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13AB2">
        <w:rPr>
          <w:rFonts w:cs="Arial"/>
          <w:b/>
          <w:bCs/>
          <w:iCs/>
          <w:snapToGrid/>
          <w:spacing w:val="40"/>
          <w:sz w:val="36"/>
          <w:szCs w:val="36"/>
        </w:rPr>
        <w:t>655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13AB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 xml:space="preserve">аукциону на право заключения договора: </w:t>
      </w:r>
      <w:r w:rsidR="00613AB2">
        <w:rPr>
          <w:b/>
          <w:bCs/>
          <w:i/>
          <w:iCs/>
          <w:snapToGrid w:val="0"/>
          <w:szCs w:val="28"/>
        </w:rPr>
        <w:t xml:space="preserve">Реконструкция ПС 110/6 </w:t>
      </w:r>
      <w:proofErr w:type="spellStart"/>
      <w:r w:rsidR="00613AB2">
        <w:rPr>
          <w:b/>
          <w:bCs/>
          <w:i/>
          <w:iCs/>
          <w:snapToGrid w:val="0"/>
          <w:szCs w:val="28"/>
        </w:rPr>
        <w:t>кВ</w:t>
      </w:r>
      <w:proofErr w:type="spellEnd"/>
      <w:r w:rsidR="00613AB2">
        <w:rPr>
          <w:b/>
          <w:bCs/>
          <w:i/>
          <w:iCs/>
          <w:snapToGrid w:val="0"/>
          <w:szCs w:val="28"/>
        </w:rPr>
        <w:t xml:space="preserve"> Малый </w:t>
      </w:r>
      <w:proofErr w:type="spellStart"/>
      <w:r w:rsidR="00613AB2">
        <w:rPr>
          <w:b/>
          <w:bCs/>
          <w:i/>
          <w:iCs/>
          <w:snapToGrid w:val="0"/>
          <w:szCs w:val="28"/>
        </w:rPr>
        <w:t>Нимныр</w:t>
      </w:r>
      <w:proofErr w:type="spellEnd"/>
      <w:r w:rsidR="00613AB2">
        <w:rPr>
          <w:b/>
          <w:bCs/>
          <w:i/>
          <w:iCs/>
          <w:snapToGrid w:val="0"/>
          <w:szCs w:val="28"/>
        </w:rPr>
        <w:t xml:space="preserve"> (установка линейной ячейки 110 </w:t>
      </w:r>
      <w:proofErr w:type="spellStart"/>
      <w:r w:rsidR="00613AB2">
        <w:rPr>
          <w:b/>
          <w:bCs/>
          <w:i/>
          <w:iCs/>
          <w:snapToGrid w:val="0"/>
          <w:szCs w:val="28"/>
        </w:rPr>
        <w:t>кВ</w:t>
      </w:r>
      <w:proofErr w:type="spellEnd"/>
      <w:r w:rsidR="00613AB2">
        <w:rPr>
          <w:b/>
          <w:bCs/>
          <w:i/>
          <w:iCs/>
          <w:snapToGrid w:val="0"/>
          <w:szCs w:val="28"/>
        </w:rPr>
        <w:t xml:space="preserve"> и </w:t>
      </w:r>
      <w:proofErr w:type="gramStart"/>
      <w:r w:rsidR="00613AB2">
        <w:rPr>
          <w:b/>
          <w:bCs/>
          <w:i/>
          <w:iCs/>
          <w:snapToGrid w:val="0"/>
          <w:szCs w:val="28"/>
        </w:rPr>
        <w:t>блок-контейнера</w:t>
      </w:r>
      <w:proofErr w:type="gramEnd"/>
      <w:r w:rsidR="00613AB2">
        <w:rPr>
          <w:b/>
          <w:bCs/>
          <w:i/>
          <w:iCs/>
          <w:snapToGrid w:val="0"/>
          <w:szCs w:val="28"/>
        </w:rPr>
        <w:t xml:space="preserve">) </w:t>
      </w:r>
      <w:r w:rsidR="00613AB2">
        <w:rPr>
          <w:b/>
          <w:bCs/>
          <w:szCs w:val="28"/>
        </w:rPr>
        <w:t>закупка 2617</w:t>
      </w:r>
      <w:r w:rsidR="00613AB2">
        <w:rPr>
          <w:b/>
          <w:bCs/>
          <w:i/>
          <w:iCs/>
          <w:snapToGrid w:val="0"/>
          <w:szCs w:val="28"/>
        </w:rPr>
        <w:t xml:space="preserve"> </w:t>
      </w:r>
      <w:r w:rsidR="00613AB2">
        <w:rPr>
          <w:b/>
          <w:bCs/>
          <w:szCs w:val="28"/>
        </w:rPr>
        <w:t xml:space="preserve"> раздел 2.2.1.</w:t>
      </w:r>
      <w:r w:rsidR="007A00F4">
        <w:rPr>
          <w:b/>
          <w:bCs/>
          <w:szCs w:val="28"/>
        </w:rPr>
        <w:t xml:space="preserve"> </w:t>
      </w:r>
      <w:r w:rsidR="003C4A76" w:rsidRPr="0021537E">
        <w:rPr>
          <w:b/>
          <w:bCs/>
          <w:szCs w:val="28"/>
        </w:rPr>
        <w:t>раздел 2.</w:t>
      </w:r>
      <w:r w:rsidR="003C4A76">
        <w:rPr>
          <w:b/>
          <w:bCs/>
          <w:szCs w:val="28"/>
        </w:rPr>
        <w:t>1</w:t>
      </w:r>
      <w:r w:rsidR="003C4A76" w:rsidRPr="0021537E">
        <w:rPr>
          <w:b/>
          <w:bCs/>
          <w:szCs w:val="28"/>
        </w:rPr>
        <w:t xml:space="preserve">.1.  </w:t>
      </w:r>
      <w:r w:rsidR="00A002C5">
        <w:rPr>
          <w:b/>
          <w:bCs/>
          <w:sz w:val="26"/>
          <w:szCs w:val="26"/>
        </w:rPr>
        <w:t>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8520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85201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0F4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13AB2" w:rsidRPr="00F115EB" w:rsidRDefault="00613AB2" w:rsidP="00613A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613AB2" w:rsidRPr="00C5266D" w:rsidRDefault="00613AB2" w:rsidP="00613A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E0DDC">
        <w:rPr>
          <w:bCs/>
          <w:i/>
          <w:iCs/>
          <w:sz w:val="26"/>
          <w:szCs w:val="26"/>
        </w:rPr>
        <w:t>Об отклонении заявки участника</w:t>
      </w:r>
    </w:p>
    <w:p w:rsidR="00613AB2" w:rsidRPr="00F115EB" w:rsidRDefault="00613AB2" w:rsidP="00613AB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002C5" w:rsidRPr="007A00F4" w:rsidRDefault="00A002C5" w:rsidP="00A002C5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  <w:bookmarkStart w:id="2" w:name="_GoBack"/>
      <w:bookmarkEnd w:id="2"/>
    </w:p>
    <w:p w:rsidR="00613AB2" w:rsidRDefault="00613AB2" w:rsidP="00613AB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13AB2" w:rsidRDefault="00613AB2" w:rsidP="00613AB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5759"/>
        <w:gridCol w:w="3402"/>
      </w:tblGrid>
      <w:tr w:rsidR="00613AB2" w:rsidTr="00613AB2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613AB2" w:rsidTr="00613AB2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655/УТПиР-1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63 098 530,00</w:t>
            </w:r>
          </w:p>
        </w:tc>
      </w:tr>
      <w:tr w:rsidR="00613AB2" w:rsidTr="00613AB2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655/УТПиР-2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63 098 530,00</w:t>
            </w:r>
          </w:p>
        </w:tc>
      </w:tr>
      <w:tr w:rsidR="00613AB2" w:rsidTr="00613AB2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Регистрационный номер участника: 655/УТПиР-3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63 098 530,00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613AB2" w:rsidRPr="00F870BB" w:rsidRDefault="00613AB2" w:rsidP="00613AB2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F870BB">
        <w:rPr>
          <w:b/>
          <w:bCs/>
          <w:i/>
          <w:iCs/>
          <w:sz w:val="26"/>
          <w:szCs w:val="26"/>
        </w:rPr>
        <w:t>ВОПРОС № 2. Об отклонении заявки участника закупки</w:t>
      </w:r>
    </w:p>
    <w:p w:rsidR="00613AB2" w:rsidRPr="007A00F4" w:rsidRDefault="00613AB2" w:rsidP="00613AB2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613AB2" w:rsidRDefault="00613AB2" w:rsidP="00613AB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 w:rsidR="001847E8">
        <w:rPr>
          <w:b/>
          <w:i/>
          <w:sz w:val="26"/>
          <w:szCs w:val="26"/>
          <w:lang w:eastAsia="en-US"/>
        </w:rPr>
        <w:t>ООО «</w:t>
      </w:r>
      <w:proofErr w:type="spellStart"/>
      <w:r w:rsidR="001847E8">
        <w:rPr>
          <w:b/>
          <w:i/>
          <w:sz w:val="26"/>
          <w:szCs w:val="26"/>
          <w:lang w:eastAsia="en-US"/>
        </w:rPr>
        <w:t>Юнител</w:t>
      </w:r>
      <w:proofErr w:type="spellEnd"/>
      <w:r w:rsidR="001847E8">
        <w:rPr>
          <w:b/>
          <w:i/>
          <w:sz w:val="26"/>
          <w:szCs w:val="26"/>
          <w:lang w:eastAsia="en-US"/>
        </w:rPr>
        <w:t xml:space="preserve"> Инжиниринг» </w:t>
      </w:r>
      <w:r w:rsidR="001847E8">
        <w:rPr>
          <w:sz w:val="26"/>
          <w:szCs w:val="26"/>
          <w:lang w:eastAsia="en-US"/>
        </w:rPr>
        <w:t xml:space="preserve">г. Москва, ул. 2-я Кабельная, 2 </w:t>
      </w:r>
      <w:r>
        <w:rPr>
          <w:sz w:val="26"/>
          <w:szCs w:val="26"/>
        </w:rPr>
        <w:t>от дальнейшего рассмотрения на основании п. 2.7.2.1. "а"  п. 2.7.2.1. "в"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13AB2" w:rsidTr="00613AB2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613AB2" w:rsidTr="00613AB2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нарушении требований 4.2.13 Документации о закупке и п. 6.1.Технического задания участником не представлено СРО: </w:t>
            </w: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п. 5.3. Устройство ростверков</w:t>
            </w:r>
          </w:p>
        </w:tc>
      </w:tr>
      <w:tr w:rsidR="00613AB2" w:rsidTr="00613AB2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AB2" w:rsidRDefault="00613AB2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В нарушении требований  п. 5.5. Документации о закупке и п. 9.6. Технического задания участником не представлены локальные сметные расчеты</w:t>
            </w:r>
          </w:p>
        </w:tc>
      </w:tr>
    </w:tbl>
    <w:p w:rsidR="00613AB2" w:rsidRPr="00613AB2" w:rsidRDefault="00613AB2" w:rsidP="007A00F4">
      <w:pPr>
        <w:pStyle w:val="2"/>
        <w:ind w:firstLine="0"/>
        <w:rPr>
          <w:b/>
          <w:bCs/>
          <w:i/>
          <w:iCs/>
          <w:sz w:val="20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613AB2">
        <w:rPr>
          <w:b/>
          <w:bCs/>
          <w:i/>
          <w:iCs/>
          <w:sz w:val="26"/>
          <w:szCs w:val="26"/>
        </w:rPr>
        <w:t>3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613AB2" w:rsidRDefault="00613AB2" w:rsidP="00613AB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13AB2" w:rsidRDefault="00613AB2" w:rsidP="00613AB2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Pr="00F870BB">
        <w:rPr>
          <w:sz w:val="26"/>
          <w:szCs w:val="26"/>
        </w:rPr>
        <w:t>655/УТПиР-</w:t>
      </w:r>
      <w:r>
        <w:rPr>
          <w:sz w:val="26"/>
          <w:szCs w:val="26"/>
        </w:rPr>
        <w:t>2</w:t>
      </w:r>
      <w:r w:rsidRPr="00F870BB">
        <w:rPr>
          <w:snapToGrid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F870BB">
        <w:rPr>
          <w:sz w:val="26"/>
          <w:szCs w:val="26"/>
        </w:rPr>
        <w:t>655/УТПиР-</w:t>
      </w:r>
      <w:r w:rsidR="00572518">
        <w:rPr>
          <w:sz w:val="26"/>
          <w:szCs w:val="26"/>
        </w:rPr>
        <w:t>3</w:t>
      </w:r>
      <w:r w:rsidRPr="00F870BB">
        <w:rPr>
          <w:snapToGrid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974A06" w:rsidRDefault="00A002C5" w:rsidP="00A002C5">
      <w:pPr>
        <w:pStyle w:val="a4"/>
        <w:jc w:val="both"/>
        <w:rPr>
          <w:b/>
          <w:sz w:val="22"/>
        </w:rPr>
      </w:pPr>
      <w:r w:rsidRPr="00974A06">
        <w:rPr>
          <w:b/>
          <w:sz w:val="22"/>
        </w:rPr>
        <w:t xml:space="preserve">исполнитель </w:t>
      </w:r>
      <w:proofErr w:type="spellStart"/>
      <w:r w:rsidRPr="00974A06">
        <w:rPr>
          <w:b/>
          <w:sz w:val="22"/>
        </w:rPr>
        <w:t>Коврижкина</w:t>
      </w:r>
      <w:proofErr w:type="spellEnd"/>
      <w:r w:rsidRPr="00974A06">
        <w:rPr>
          <w:b/>
          <w:sz w:val="22"/>
        </w:rPr>
        <w:t xml:space="preserve"> Е.Ю.</w:t>
      </w:r>
    </w:p>
    <w:p w:rsidR="00A002C5" w:rsidRPr="00974A06" w:rsidRDefault="00A002C5" w:rsidP="00613AB2">
      <w:pPr>
        <w:pStyle w:val="a4"/>
        <w:jc w:val="both"/>
        <w:rPr>
          <w:sz w:val="22"/>
        </w:rPr>
      </w:pPr>
      <w:r w:rsidRPr="00974A06">
        <w:rPr>
          <w:sz w:val="22"/>
        </w:rPr>
        <w:t>Тел. 397208</w:t>
      </w:r>
    </w:p>
    <w:sectPr w:rsidR="00A002C5" w:rsidRPr="00974A06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6D" w:rsidRDefault="0014046D" w:rsidP="00355095">
      <w:pPr>
        <w:spacing w:line="240" w:lineRule="auto"/>
      </w:pPr>
      <w:r>
        <w:separator/>
      </w:r>
    </w:p>
  </w:endnote>
  <w:endnote w:type="continuationSeparator" w:id="0">
    <w:p w:rsidR="0014046D" w:rsidRDefault="001404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4A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084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6D" w:rsidRDefault="0014046D" w:rsidP="00355095">
      <w:pPr>
        <w:spacing w:line="240" w:lineRule="auto"/>
      </w:pPr>
      <w:r>
        <w:separator/>
      </w:r>
    </w:p>
  </w:footnote>
  <w:footnote w:type="continuationSeparator" w:id="0">
    <w:p w:rsidR="0014046D" w:rsidRDefault="001404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13AB2">
      <w:rPr>
        <w:i/>
        <w:sz w:val="20"/>
      </w:rPr>
      <w:t>2617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13AB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B56F3"/>
    <w:rsid w:val="007C3379"/>
    <w:rsid w:val="007D162A"/>
    <w:rsid w:val="007D1CD8"/>
    <w:rsid w:val="007E7B5D"/>
    <w:rsid w:val="00807ED5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E06E-C13D-4810-8AA7-1C8F41F8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2016-07-22T01:06:00Z</cp:lastPrinted>
  <dcterms:created xsi:type="dcterms:W3CDTF">2015-01-16T07:03:00Z</dcterms:created>
  <dcterms:modified xsi:type="dcterms:W3CDTF">2016-07-25T07:08:00Z</dcterms:modified>
</cp:coreProperties>
</file>