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31D17">
        <w:rPr>
          <w:bCs/>
          <w:caps/>
          <w:sz w:val="36"/>
          <w:szCs w:val="36"/>
        </w:rPr>
        <w:t>599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431D17" w:rsidRPr="002540C2" w:rsidRDefault="00431D17" w:rsidP="00431D17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2540C2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2540C2">
        <w:rPr>
          <w:b/>
          <w:i/>
          <w:sz w:val="26"/>
          <w:szCs w:val="26"/>
        </w:rPr>
        <w:t>ВЛ</w:t>
      </w:r>
      <w:proofErr w:type="gramEnd"/>
      <w:r w:rsidRPr="002540C2">
        <w:rPr>
          <w:b/>
          <w:i/>
          <w:sz w:val="26"/>
          <w:szCs w:val="26"/>
        </w:rPr>
        <w:t xml:space="preserve"> 0,4 </w:t>
      </w:r>
      <w:proofErr w:type="spellStart"/>
      <w:r w:rsidRPr="002540C2">
        <w:rPr>
          <w:b/>
          <w:i/>
          <w:sz w:val="26"/>
          <w:szCs w:val="26"/>
        </w:rPr>
        <w:t>кВ</w:t>
      </w:r>
      <w:proofErr w:type="spellEnd"/>
      <w:r w:rsidRPr="002540C2">
        <w:rPr>
          <w:b/>
          <w:i/>
          <w:sz w:val="26"/>
          <w:szCs w:val="26"/>
        </w:rPr>
        <w:t xml:space="preserve"> </w:t>
      </w:r>
      <w:proofErr w:type="spellStart"/>
      <w:r w:rsidRPr="002540C2">
        <w:rPr>
          <w:b/>
          <w:i/>
          <w:sz w:val="26"/>
          <w:szCs w:val="26"/>
        </w:rPr>
        <w:t>Теплоозёрского</w:t>
      </w:r>
      <w:proofErr w:type="spellEnd"/>
      <w:r w:rsidRPr="002540C2">
        <w:rPr>
          <w:b/>
          <w:i/>
          <w:sz w:val="26"/>
          <w:szCs w:val="26"/>
        </w:rPr>
        <w:t xml:space="preserve"> и Ленинского РЭС» филиала ЭС ЕАО</w:t>
      </w:r>
      <w:r w:rsidRPr="002540C2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1050</w:t>
      </w:r>
      <w:r w:rsidRPr="002540C2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31D17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31D17" w:rsidRDefault="00431D17" w:rsidP="00431D1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31D17" w:rsidRDefault="00431D17" w:rsidP="00431D1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52540">
        <w:rPr>
          <w:bCs/>
          <w:iCs/>
          <w:sz w:val="24"/>
        </w:rPr>
        <w:t>Об отклонении заявки участника закупки ООО «</w:t>
      </w:r>
      <w:r>
        <w:rPr>
          <w:bCs/>
          <w:iCs/>
          <w:sz w:val="24"/>
        </w:rPr>
        <w:t>ТЕХЦЕНТР».</w:t>
      </w:r>
    </w:p>
    <w:p w:rsidR="00431D17" w:rsidRPr="00226D52" w:rsidRDefault="00431D17" w:rsidP="00431D1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31D17" w:rsidRPr="00226D52" w:rsidRDefault="00431D17" w:rsidP="00431D1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31D17" w:rsidRDefault="00431D17" w:rsidP="00431D1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31D17" w:rsidRPr="00F943FC" w:rsidRDefault="00431D17" w:rsidP="00431D1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31D17" w:rsidRPr="00F943FC" w:rsidRDefault="00431D17" w:rsidP="00431D17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431D17" w:rsidRPr="001D26F8" w:rsidTr="00465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D26F8">
              <w:rPr>
                <w:sz w:val="24"/>
                <w:szCs w:val="24"/>
              </w:rPr>
              <w:t>запросе</w:t>
            </w:r>
            <w:proofErr w:type="gramEnd"/>
            <w:r w:rsidRPr="001D26F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31D17" w:rsidRPr="001D26F8" w:rsidTr="00465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03:53</w:t>
            </w:r>
            <w:r w:rsidRPr="001D26F8">
              <w:rPr>
                <w:sz w:val="24"/>
                <w:szCs w:val="24"/>
              </w:rPr>
              <w:br/>
              <w:t xml:space="preserve">Цена: 11 209 569,30 руб. (цена без НДС: </w:t>
            </w:r>
            <w:r w:rsidRPr="001D26F8">
              <w:rPr>
                <w:b/>
                <w:sz w:val="24"/>
                <w:szCs w:val="24"/>
              </w:rPr>
              <w:t>9 499 635,00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431D17" w:rsidRPr="001D26F8" w:rsidTr="00465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D26F8">
              <w:rPr>
                <w:sz w:val="24"/>
                <w:szCs w:val="24"/>
              </w:rPr>
              <w:t xml:space="preserve"> Ж</w:t>
            </w:r>
            <w:proofErr w:type="gramEnd"/>
            <w:r w:rsidRPr="001D26F8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03:42</w:t>
            </w:r>
            <w:r w:rsidRPr="001D26F8">
              <w:rPr>
                <w:sz w:val="24"/>
                <w:szCs w:val="24"/>
              </w:rPr>
              <w:br/>
              <w:t xml:space="preserve">Цена: 11 210 000,00 руб. (цена без НДС: </w:t>
            </w:r>
            <w:r w:rsidRPr="001D26F8">
              <w:rPr>
                <w:b/>
                <w:sz w:val="24"/>
                <w:szCs w:val="24"/>
              </w:rPr>
              <w:t>9 500 000,00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431D17" w:rsidRPr="001D26F8" w:rsidTr="00465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D26F8">
              <w:rPr>
                <w:sz w:val="24"/>
                <w:szCs w:val="24"/>
              </w:rPr>
              <w:t>пр-кт</w:t>
            </w:r>
            <w:proofErr w:type="spellEnd"/>
            <w:r w:rsidRPr="001D26F8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01:51</w:t>
            </w:r>
            <w:r w:rsidRPr="001D26F8">
              <w:rPr>
                <w:sz w:val="24"/>
                <w:szCs w:val="24"/>
              </w:rPr>
              <w:br/>
              <w:t xml:space="preserve">Цена: 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431D17" w:rsidRPr="001D26F8" w:rsidTr="00465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D26F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D26F8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03:33</w:t>
            </w:r>
            <w:r w:rsidRPr="001D26F8">
              <w:rPr>
                <w:sz w:val="24"/>
                <w:szCs w:val="24"/>
              </w:rPr>
              <w:br/>
              <w:t xml:space="preserve">Цена: 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431D17" w:rsidRPr="001D26F8" w:rsidTr="00465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5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</w:t>
            </w:r>
            <w:proofErr w:type="spellStart"/>
            <w:r w:rsidRPr="001D26F8">
              <w:rPr>
                <w:sz w:val="24"/>
                <w:szCs w:val="24"/>
              </w:rPr>
              <w:t>Сельэлектрострой</w:t>
            </w:r>
            <w:proofErr w:type="spellEnd"/>
            <w:r w:rsidRPr="001D26F8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04:03</w:t>
            </w:r>
            <w:r w:rsidRPr="001D26F8">
              <w:rPr>
                <w:sz w:val="24"/>
                <w:szCs w:val="24"/>
              </w:rPr>
              <w:br/>
              <w:t xml:space="preserve">Цена: 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431D17" w:rsidRPr="001D26F8" w:rsidTr="00465BE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D26F8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03:45</w:t>
            </w:r>
            <w:r w:rsidRPr="001D26F8">
              <w:rPr>
                <w:sz w:val="24"/>
                <w:szCs w:val="24"/>
              </w:rPr>
              <w:br/>
              <w:t xml:space="preserve">Цена: 11 228 290,00 руб. (цена без НДС: </w:t>
            </w:r>
            <w:r w:rsidRPr="001D26F8">
              <w:rPr>
                <w:b/>
                <w:sz w:val="24"/>
                <w:szCs w:val="24"/>
              </w:rPr>
              <w:t>9 515 500,00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</w:tbl>
    <w:p w:rsidR="00431D17" w:rsidRDefault="00431D17" w:rsidP="00431D17">
      <w:pPr>
        <w:pStyle w:val="21"/>
        <w:widowControl w:val="0"/>
        <w:ind w:firstLine="0"/>
        <w:rPr>
          <w:b/>
          <w:bCs/>
          <w:i/>
          <w:iCs/>
          <w:sz w:val="24"/>
        </w:rPr>
      </w:pP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1D17" w:rsidRPr="002540C2" w:rsidRDefault="00431D17" w:rsidP="00431D17">
      <w:pPr>
        <w:spacing w:line="240" w:lineRule="auto"/>
        <w:rPr>
          <w:sz w:val="24"/>
          <w:szCs w:val="24"/>
        </w:rPr>
      </w:pPr>
      <w:r w:rsidRPr="0089552C">
        <w:rPr>
          <w:sz w:val="24"/>
          <w:szCs w:val="24"/>
        </w:rPr>
        <w:t xml:space="preserve">Отклонить заявку Участника </w:t>
      </w:r>
      <w:r w:rsidRPr="001D26F8">
        <w:rPr>
          <w:sz w:val="24"/>
          <w:szCs w:val="24"/>
        </w:rPr>
        <w:t>ООО "ТЕХЦЕНТР" (690105, Россия, Приморский край, г. Владивосток, ул. Русская, д. 57</w:t>
      </w:r>
      <w:proofErr w:type="gramStart"/>
      <w:r w:rsidRPr="001D26F8">
        <w:rPr>
          <w:sz w:val="24"/>
          <w:szCs w:val="24"/>
        </w:rPr>
        <w:t xml:space="preserve"> Ж</w:t>
      </w:r>
      <w:proofErr w:type="gramEnd"/>
      <w:r w:rsidRPr="001D26F8">
        <w:rPr>
          <w:sz w:val="24"/>
          <w:szCs w:val="24"/>
        </w:rPr>
        <w:t>, кв. 18)</w:t>
      </w:r>
      <w:r w:rsidRPr="0089552C">
        <w:rPr>
          <w:sz w:val="24"/>
          <w:szCs w:val="24"/>
        </w:rPr>
        <w:t xml:space="preserve"> </w:t>
      </w:r>
      <w:r w:rsidRPr="002540C2">
        <w:rPr>
          <w:sz w:val="24"/>
          <w:szCs w:val="24"/>
        </w:rPr>
        <w:t xml:space="preserve">от дальнейшего рассмотрения </w:t>
      </w:r>
      <w:r>
        <w:rPr>
          <w:sz w:val="24"/>
          <w:szCs w:val="24"/>
        </w:rPr>
        <w:t>как не соответствующую</w:t>
      </w:r>
      <w:r w:rsidRPr="002540C2">
        <w:rPr>
          <w:sz w:val="24"/>
          <w:szCs w:val="24"/>
        </w:rPr>
        <w:t xml:space="preserve"> пункт</w:t>
      </w:r>
      <w:r>
        <w:rPr>
          <w:sz w:val="24"/>
          <w:szCs w:val="24"/>
        </w:rPr>
        <w:t>у</w:t>
      </w:r>
      <w:r w:rsidRPr="002540C2">
        <w:rPr>
          <w:sz w:val="24"/>
          <w:szCs w:val="24"/>
        </w:rPr>
        <w:t xml:space="preserve"> 5.5. Документации о закупке в </w:t>
      </w:r>
      <w:proofErr w:type="gramStart"/>
      <w:r w:rsidRPr="002540C2">
        <w:rPr>
          <w:sz w:val="24"/>
          <w:szCs w:val="24"/>
        </w:rPr>
        <w:t>котором</w:t>
      </w:r>
      <w:proofErr w:type="gramEnd"/>
      <w:r>
        <w:rPr>
          <w:sz w:val="24"/>
          <w:szCs w:val="24"/>
        </w:rPr>
        <w:t xml:space="preserve">  указано, что в</w:t>
      </w:r>
      <w:r w:rsidRPr="002540C2">
        <w:rPr>
          <w:sz w:val="24"/>
          <w:szCs w:val="24"/>
        </w:rPr>
        <w:t xml:space="preserve"> дополнение к Сводной таблице стоимости работ Участник предоставляет Сметную документацию на выполняемые работы.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31D17" w:rsidRPr="0089552C" w:rsidTr="00465BE7">
        <w:tc>
          <w:tcPr>
            <w:tcW w:w="9747" w:type="dxa"/>
            <w:shd w:val="clear" w:color="auto" w:fill="auto"/>
          </w:tcPr>
          <w:p w:rsidR="00431D17" w:rsidRPr="0089552C" w:rsidRDefault="00431D17" w:rsidP="00465BE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431D17" w:rsidRPr="0089552C" w:rsidTr="00465BE7">
        <w:tc>
          <w:tcPr>
            <w:tcW w:w="9747" w:type="dxa"/>
            <w:shd w:val="clear" w:color="auto" w:fill="auto"/>
          </w:tcPr>
          <w:p w:rsidR="00431D17" w:rsidRPr="0089552C" w:rsidRDefault="00431D17" w:rsidP="00465BE7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 з</w:t>
            </w:r>
            <w:r w:rsidRPr="0089552C">
              <w:rPr>
                <w:sz w:val="24"/>
                <w:szCs w:val="24"/>
              </w:rPr>
              <w:t>аявк</w:t>
            </w:r>
            <w:r>
              <w:rPr>
                <w:sz w:val="24"/>
                <w:szCs w:val="24"/>
              </w:rPr>
              <w:t>е</w:t>
            </w:r>
            <w:r w:rsidRPr="0089552C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отсутствует сметная документация</w:t>
            </w:r>
          </w:p>
        </w:tc>
      </w:tr>
    </w:tbl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431D17" w:rsidRPr="00F943FC" w:rsidRDefault="00431D17" w:rsidP="00431D17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3D2D18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3D2D18">
        <w:rPr>
          <w:sz w:val="24"/>
          <w:szCs w:val="24"/>
        </w:rPr>
        <w:t>пр-кт</w:t>
      </w:r>
      <w:proofErr w:type="spellEnd"/>
      <w:r w:rsidRPr="003D2D18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3D2D18">
        <w:rPr>
          <w:sz w:val="24"/>
          <w:szCs w:val="24"/>
        </w:rPr>
        <w:t>ул</w:t>
      </w:r>
      <w:proofErr w:type="spellEnd"/>
      <w:proofErr w:type="gramEnd"/>
      <w:r w:rsidRPr="003D2D18">
        <w:rPr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>ООО "</w:t>
      </w:r>
      <w:proofErr w:type="spellStart"/>
      <w:r w:rsidRPr="003D2D18">
        <w:rPr>
          <w:sz w:val="24"/>
          <w:szCs w:val="24"/>
        </w:rPr>
        <w:t>Сельэлектрострой</w:t>
      </w:r>
      <w:proofErr w:type="spellEnd"/>
      <w:r w:rsidRPr="003D2D18">
        <w:rPr>
          <w:sz w:val="24"/>
          <w:szCs w:val="24"/>
        </w:rPr>
        <w:t>" 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 </w:t>
      </w:r>
      <w:proofErr w:type="gramStart"/>
      <w:r w:rsidRPr="00F943FC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943FC">
        <w:rPr>
          <w:color w:val="000000" w:themeColor="text1"/>
          <w:sz w:val="24"/>
          <w:szCs w:val="24"/>
        </w:rPr>
        <w:t xml:space="preserve"> условиям закупки.</w:t>
      </w:r>
    </w:p>
    <w:p w:rsidR="00431D17" w:rsidRDefault="00431D17" w:rsidP="00431D1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1D17" w:rsidRPr="00F943FC" w:rsidRDefault="00431D17" w:rsidP="00431D1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431D17" w:rsidRPr="00A967F1" w:rsidTr="00465BE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17" w:rsidRPr="00A967F1" w:rsidRDefault="00431D17" w:rsidP="00465BE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17" w:rsidRPr="00A967F1" w:rsidRDefault="00431D17" w:rsidP="00465BE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17" w:rsidRPr="00A967F1" w:rsidRDefault="00431D17" w:rsidP="00465BE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D17" w:rsidRPr="00A967F1" w:rsidRDefault="00431D17" w:rsidP="00465BE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31D17" w:rsidRPr="00A967F1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A967F1" w:rsidRDefault="00431D17" w:rsidP="00465BE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11 209 569,30 руб. (цена без НДС: </w:t>
            </w:r>
            <w:r w:rsidRPr="001D26F8">
              <w:rPr>
                <w:b/>
                <w:sz w:val="24"/>
                <w:szCs w:val="24"/>
              </w:rPr>
              <w:t>9 499 635,00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431D17" w:rsidRPr="00A967F1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D26F8">
              <w:rPr>
                <w:sz w:val="24"/>
                <w:szCs w:val="24"/>
              </w:rPr>
              <w:t>пр-кт</w:t>
            </w:r>
            <w:proofErr w:type="spellEnd"/>
            <w:r w:rsidRPr="001D26F8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D9056B" w:rsidRDefault="00431D17" w:rsidP="00465BE7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431D17" w:rsidRPr="00A967F1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</w:t>
            </w:r>
            <w:proofErr w:type="spellStart"/>
            <w:r w:rsidRPr="001D26F8">
              <w:rPr>
                <w:sz w:val="24"/>
                <w:szCs w:val="24"/>
              </w:rPr>
              <w:t>Сельэлектрострой</w:t>
            </w:r>
            <w:proofErr w:type="spellEnd"/>
            <w:r w:rsidRPr="001D26F8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3,90</w:t>
            </w:r>
          </w:p>
        </w:tc>
      </w:tr>
      <w:tr w:rsidR="00431D17" w:rsidRPr="00A967F1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D26F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D26F8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  <w:tr w:rsidR="00431D17" w:rsidRPr="00A967F1" w:rsidTr="00465B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D26F8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Pr="001D26F8" w:rsidRDefault="00431D17" w:rsidP="00465BE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11 228 290,00 руб. (цена без НДС: </w:t>
            </w:r>
            <w:r w:rsidRPr="001D26F8">
              <w:rPr>
                <w:b/>
                <w:sz w:val="24"/>
                <w:szCs w:val="24"/>
              </w:rPr>
              <w:t>9 515 500,00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D17" w:rsidRDefault="00431D17" w:rsidP="00465BE7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</w:tbl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31D17" w:rsidRDefault="00431D17" w:rsidP="00431D1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431D17" w:rsidRPr="00E763D2" w:rsidRDefault="00431D17" w:rsidP="00431D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31D17" w:rsidRPr="00E763D2" w:rsidRDefault="00431D17" w:rsidP="00431D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D2D18">
        <w:rPr>
          <w:sz w:val="24"/>
          <w:szCs w:val="24"/>
        </w:rPr>
        <w:t>АО «ВСЭСС»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3D2D18">
        <w:rPr>
          <w:sz w:val="24"/>
          <w:szCs w:val="24"/>
        </w:rPr>
        <w:t>пр-кт</w:t>
      </w:r>
      <w:proofErr w:type="spellEnd"/>
      <w:r w:rsidRPr="003D2D18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 xml:space="preserve">ООО "Электросервис" (ЕАО г. Биробиджан </w:t>
      </w:r>
      <w:proofErr w:type="spellStart"/>
      <w:proofErr w:type="gramStart"/>
      <w:r w:rsidRPr="003D2D18">
        <w:rPr>
          <w:sz w:val="24"/>
          <w:szCs w:val="24"/>
        </w:rPr>
        <w:t>ул</w:t>
      </w:r>
      <w:proofErr w:type="spellEnd"/>
      <w:proofErr w:type="gramEnd"/>
      <w:r w:rsidRPr="003D2D18">
        <w:rPr>
          <w:sz w:val="24"/>
          <w:szCs w:val="24"/>
        </w:rPr>
        <w:t xml:space="preserve"> Миллера 8б)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>ООО "</w:t>
      </w:r>
      <w:proofErr w:type="spellStart"/>
      <w:r w:rsidRPr="003D2D18">
        <w:rPr>
          <w:sz w:val="24"/>
          <w:szCs w:val="24"/>
        </w:rPr>
        <w:t>Сельэлектрострой</w:t>
      </w:r>
      <w:proofErr w:type="spellEnd"/>
      <w:r w:rsidRPr="003D2D18">
        <w:rPr>
          <w:sz w:val="24"/>
          <w:szCs w:val="24"/>
        </w:rPr>
        <w:t xml:space="preserve">" (679015, Россия, Еврейская </w:t>
      </w:r>
      <w:r w:rsidRPr="003D2D18">
        <w:rPr>
          <w:sz w:val="24"/>
          <w:szCs w:val="24"/>
        </w:rPr>
        <w:lastRenderedPageBreak/>
        <w:t>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3D2D18">
        <w:rPr>
          <w:sz w:val="24"/>
          <w:szCs w:val="24"/>
        </w:rPr>
        <w:t>ООО "ЭНЕРГОСИСТЕМА АМУР" (675000, Россия, Амурская область, г. Благовещенск, ул. Красноармейская, д. 102, литер А)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431D17" w:rsidRPr="00E763D2" w:rsidRDefault="00431D17" w:rsidP="00431D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431D17" w:rsidRPr="00E763D2" w:rsidRDefault="00431D17" w:rsidP="00431D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15.07.2016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31D17" w:rsidRPr="00E763D2" w:rsidRDefault="00431D17" w:rsidP="00431D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431D17" w:rsidRPr="00E763D2" w:rsidRDefault="00431D17" w:rsidP="00431D17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431D17" w:rsidRDefault="00431D17" w:rsidP="00431D1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31D17" w:rsidRDefault="00431D1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431D17" w:rsidRDefault="00431D17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31D17" w:rsidRDefault="00431D1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431D17" w:rsidRDefault="00431D1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431D17">
      <w:headerReference w:type="default" r:id="rId11"/>
      <w:footerReference w:type="default" r:id="rId12"/>
      <w:pgSz w:w="11906" w:h="16838"/>
      <w:pgMar w:top="1108" w:right="851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C3F" w:rsidRDefault="009B5C3F" w:rsidP="00355095">
      <w:pPr>
        <w:spacing w:line="240" w:lineRule="auto"/>
      </w:pPr>
      <w:r>
        <w:separator/>
      </w:r>
    </w:p>
  </w:endnote>
  <w:endnote w:type="continuationSeparator" w:id="0">
    <w:p w:rsidR="009B5C3F" w:rsidRDefault="009B5C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1D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1D1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C3F" w:rsidRDefault="009B5C3F" w:rsidP="00355095">
      <w:pPr>
        <w:spacing w:line="240" w:lineRule="auto"/>
      </w:pPr>
      <w:r>
        <w:separator/>
      </w:r>
    </w:p>
  </w:footnote>
  <w:footnote w:type="continuationSeparator" w:id="0">
    <w:p w:rsidR="009B5C3F" w:rsidRDefault="009B5C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431D17">
      <w:rPr>
        <w:i/>
        <w:sz w:val="20"/>
      </w:rPr>
      <w:t>1050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291FCE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6"/>
  </w:num>
  <w:num w:numId="16">
    <w:abstractNumId w:val="15"/>
  </w:num>
  <w:num w:numId="17">
    <w:abstractNumId w:val="19"/>
  </w:num>
  <w:num w:numId="18">
    <w:abstractNumId w:val="10"/>
  </w:num>
  <w:num w:numId="19">
    <w:abstractNumId w:val="11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96A95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1D17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5C3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33F0-87B9-4076-891F-4AD147B13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31</cp:revision>
  <cp:lastPrinted>2016-07-12T05:15:00Z</cp:lastPrinted>
  <dcterms:created xsi:type="dcterms:W3CDTF">2015-07-29T06:07:00Z</dcterms:created>
  <dcterms:modified xsi:type="dcterms:W3CDTF">2016-07-12T05:33:00Z</dcterms:modified>
</cp:coreProperties>
</file>