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Pr="00B87928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1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B87928">
        <w:rPr>
          <w:rFonts w:ascii="Times New Roman" w:hAnsi="Times New Roman"/>
          <w:sz w:val="28"/>
          <w:szCs w:val="28"/>
        </w:rPr>
        <w:t>509/</w:t>
      </w:r>
      <w:proofErr w:type="spellStart"/>
      <w:r w:rsidR="00B87928">
        <w:rPr>
          <w:rFonts w:ascii="Times New Roman" w:hAnsi="Times New Roman"/>
          <w:sz w:val="28"/>
          <w:szCs w:val="28"/>
        </w:rPr>
        <w:t>УТПиР</w:t>
      </w:r>
      <w:proofErr w:type="spellEnd"/>
      <w:r w:rsidR="000E3776" w:rsidRPr="000E377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A6639D">
        <w:rPr>
          <w:b/>
          <w:i/>
          <w:sz w:val="26"/>
          <w:szCs w:val="26"/>
        </w:rPr>
        <w:t>«</w:t>
      </w:r>
      <w:r w:rsidR="00B87928">
        <w:rPr>
          <w:b/>
          <w:bCs/>
          <w:i/>
          <w:iCs/>
          <w:snapToGrid w:val="0"/>
          <w:szCs w:val="28"/>
        </w:rPr>
        <w:t xml:space="preserve">Модернизация верхнего уровня систем учета электроэнергии </w:t>
      </w:r>
      <w:r w:rsidR="00B87928">
        <w:rPr>
          <w:b/>
          <w:bCs/>
          <w:snapToGrid w:val="0"/>
          <w:szCs w:val="28"/>
        </w:rPr>
        <w:t>закупка 1176 раздел 2.2.1.</w:t>
      </w:r>
      <w:r w:rsidR="00A6639D" w:rsidRPr="0021537E">
        <w:rPr>
          <w:b/>
          <w:bCs/>
          <w:szCs w:val="28"/>
        </w:rPr>
        <w:t xml:space="preserve">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F10CF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F10CF0">
              <w:rPr>
                <w:b/>
                <w:sz w:val="24"/>
                <w:szCs w:val="24"/>
              </w:rPr>
              <w:t>25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430D4A">
              <w:rPr>
                <w:b/>
                <w:sz w:val="24"/>
                <w:szCs w:val="24"/>
              </w:rPr>
              <w:t>июля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3145AA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3145AA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B87928" w:rsidRPr="00B87928">
        <w:rPr>
          <w:b/>
          <w:i/>
          <w:szCs w:val="26"/>
        </w:rPr>
        <w:t>31603667509</w:t>
      </w:r>
    </w:p>
    <w:p w:rsidR="00E2216A" w:rsidRPr="00B87928" w:rsidRDefault="00E2216A" w:rsidP="00E2216A">
      <w:pPr>
        <w:pStyle w:val="a6"/>
        <w:spacing w:before="0" w:line="240" w:lineRule="auto"/>
        <w:jc w:val="left"/>
        <w:rPr>
          <w:b/>
          <w:sz w:val="20"/>
          <w:szCs w:val="26"/>
        </w:rPr>
      </w:pPr>
    </w:p>
    <w:p w:rsidR="00BA70EB" w:rsidRPr="003145AA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3145AA">
        <w:rPr>
          <w:b/>
          <w:sz w:val="26"/>
          <w:szCs w:val="26"/>
        </w:rPr>
        <w:t xml:space="preserve">ПРИСУТСТВОВАЛИ: </w:t>
      </w:r>
      <w:r w:rsidRPr="003145AA">
        <w:rPr>
          <w:sz w:val="26"/>
          <w:szCs w:val="26"/>
        </w:rPr>
        <w:t>член</w:t>
      </w:r>
      <w:r w:rsidR="007A44E1" w:rsidRPr="003145AA">
        <w:rPr>
          <w:sz w:val="26"/>
          <w:szCs w:val="26"/>
        </w:rPr>
        <w:t>ы</w:t>
      </w:r>
      <w:r w:rsidRPr="003145AA">
        <w:rPr>
          <w:b/>
          <w:sz w:val="26"/>
          <w:szCs w:val="26"/>
        </w:rPr>
        <w:t xml:space="preserve"> </w:t>
      </w:r>
      <w:r w:rsidRPr="003145AA">
        <w:rPr>
          <w:sz w:val="26"/>
          <w:szCs w:val="26"/>
        </w:rPr>
        <w:t>постоянно д</w:t>
      </w:r>
      <w:r w:rsidR="00547857" w:rsidRPr="003145AA">
        <w:rPr>
          <w:sz w:val="26"/>
          <w:szCs w:val="26"/>
        </w:rPr>
        <w:t>ействующей Закупочной комисс</w:t>
      </w:r>
      <w:proofErr w:type="gramStart"/>
      <w:r w:rsidR="00547857" w:rsidRPr="003145AA">
        <w:rPr>
          <w:sz w:val="26"/>
          <w:szCs w:val="26"/>
        </w:rPr>
        <w:t xml:space="preserve">ии </w:t>
      </w:r>
      <w:r w:rsidRPr="003145AA">
        <w:rPr>
          <w:sz w:val="26"/>
          <w:szCs w:val="26"/>
        </w:rPr>
        <w:t>АО</w:t>
      </w:r>
      <w:proofErr w:type="gramEnd"/>
      <w:r w:rsidRPr="003145AA">
        <w:rPr>
          <w:sz w:val="26"/>
          <w:szCs w:val="26"/>
        </w:rPr>
        <w:t xml:space="preserve"> «ДРСК»  2-го уровня.</w:t>
      </w:r>
    </w:p>
    <w:p w:rsidR="00E7429D" w:rsidRPr="003145AA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3145AA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B87928" w:rsidRDefault="00E2216A" w:rsidP="00E2216A">
      <w:pPr>
        <w:pStyle w:val="21"/>
        <w:ind w:firstLine="0"/>
        <w:rPr>
          <w:bCs/>
          <w:caps/>
          <w:sz w:val="20"/>
          <w:szCs w:val="26"/>
        </w:rPr>
      </w:pPr>
    </w:p>
    <w:p w:rsidR="00EF254F" w:rsidRPr="003145A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3145A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87928" w:rsidRPr="004A63A1" w:rsidRDefault="00B87928" w:rsidP="00B8792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A63A1">
        <w:rPr>
          <w:bCs/>
          <w:i/>
          <w:iCs/>
          <w:sz w:val="26"/>
          <w:szCs w:val="26"/>
        </w:rPr>
        <w:t xml:space="preserve">О </w:t>
      </w:r>
      <w:r w:rsidRPr="004A63A1">
        <w:rPr>
          <w:b/>
          <w:bCs/>
          <w:i/>
          <w:iCs/>
          <w:sz w:val="26"/>
          <w:szCs w:val="26"/>
        </w:rPr>
        <w:t xml:space="preserve"> </w:t>
      </w:r>
      <w:r w:rsidRPr="004A63A1"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B87928" w:rsidRPr="004A63A1" w:rsidRDefault="00B87928" w:rsidP="00B8792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A63A1">
        <w:rPr>
          <w:bCs/>
          <w:i/>
          <w:iCs/>
          <w:sz w:val="26"/>
          <w:szCs w:val="26"/>
        </w:rPr>
        <w:t>Об отклонении заявки участника ООО "</w:t>
      </w:r>
      <w:proofErr w:type="spellStart"/>
      <w:r w:rsidR="00F10CF0">
        <w:rPr>
          <w:bCs/>
          <w:i/>
          <w:iCs/>
          <w:sz w:val="26"/>
          <w:szCs w:val="26"/>
        </w:rPr>
        <w:t>Телекор</w:t>
      </w:r>
      <w:proofErr w:type="spellEnd"/>
      <w:r w:rsidR="00F10CF0">
        <w:rPr>
          <w:bCs/>
          <w:i/>
          <w:iCs/>
          <w:sz w:val="26"/>
          <w:szCs w:val="26"/>
        </w:rPr>
        <w:t>-Энергетика</w:t>
      </w:r>
      <w:r w:rsidRPr="004A63A1">
        <w:rPr>
          <w:bCs/>
          <w:i/>
          <w:iCs/>
          <w:sz w:val="26"/>
          <w:szCs w:val="26"/>
        </w:rPr>
        <w:t>"</w:t>
      </w:r>
    </w:p>
    <w:p w:rsidR="00B87928" w:rsidRPr="004A63A1" w:rsidRDefault="00B87928" w:rsidP="00B8792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A63A1"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 w:rsidRPr="004A63A1">
        <w:rPr>
          <w:bCs/>
          <w:i/>
          <w:iCs/>
          <w:sz w:val="26"/>
          <w:szCs w:val="26"/>
        </w:rPr>
        <w:t>соответствующими</w:t>
      </w:r>
      <w:proofErr w:type="gramEnd"/>
      <w:r w:rsidRPr="004A63A1"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B87928" w:rsidRPr="004A63A1" w:rsidRDefault="00B87928" w:rsidP="00B8792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A63A1">
        <w:rPr>
          <w:bCs/>
          <w:i/>
          <w:iCs/>
          <w:sz w:val="26"/>
          <w:szCs w:val="26"/>
        </w:rPr>
        <w:t xml:space="preserve">О </w:t>
      </w:r>
      <w:proofErr w:type="gramStart"/>
      <w:r w:rsidRPr="004A63A1">
        <w:rPr>
          <w:bCs/>
          <w:i/>
          <w:iCs/>
          <w:sz w:val="26"/>
          <w:szCs w:val="26"/>
        </w:rPr>
        <w:t>предварительной</w:t>
      </w:r>
      <w:proofErr w:type="gramEnd"/>
      <w:r w:rsidRPr="004A63A1">
        <w:rPr>
          <w:bCs/>
          <w:i/>
          <w:iCs/>
          <w:sz w:val="26"/>
          <w:szCs w:val="26"/>
        </w:rPr>
        <w:t xml:space="preserve"> </w:t>
      </w:r>
      <w:proofErr w:type="spellStart"/>
      <w:r w:rsidRPr="004A63A1">
        <w:rPr>
          <w:bCs/>
          <w:i/>
          <w:iCs/>
          <w:sz w:val="26"/>
          <w:szCs w:val="26"/>
        </w:rPr>
        <w:t>ранжировке</w:t>
      </w:r>
      <w:proofErr w:type="spellEnd"/>
      <w:r w:rsidRPr="004A63A1">
        <w:rPr>
          <w:bCs/>
          <w:i/>
          <w:iCs/>
          <w:sz w:val="26"/>
          <w:szCs w:val="26"/>
        </w:rPr>
        <w:t xml:space="preserve"> заявок.</w:t>
      </w:r>
    </w:p>
    <w:p w:rsidR="00B87928" w:rsidRPr="004A63A1" w:rsidRDefault="00B87928" w:rsidP="00B8792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A63A1">
        <w:rPr>
          <w:bCs/>
          <w:i/>
          <w:iCs/>
          <w:sz w:val="26"/>
          <w:szCs w:val="26"/>
        </w:rPr>
        <w:t>О проведении переторжки</w:t>
      </w:r>
    </w:p>
    <w:p w:rsidR="00B87928" w:rsidRPr="004A63A1" w:rsidRDefault="00B87928" w:rsidP="00B8792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A63A1">
        <w:rPr>
          <w:bCs/>
          <w:i/>
          <w:iCs/>
          <w:sz w:val="26"/>
          <w:szCs w:val="26"/>
        </w:rPr>
        <w:t xml:space="preserve">Об </w:t>
      </w:r>
      <w:proofErr w:type="gramStart"/>
      <w:r w:rsidRPr="004A63A1">
        <w:rPr>
          <w:bCs/>
          <w:i/>
          <w:iCs/>
          <w:sz w:val="26"/>
          <w:szCs w:val="26"/>
        </w:rPr>
        <w:t>итоговой</w:t>
      </w:r>
      <w:proofErr w:type="gramEnd"/>
      <w:r w:rsidRPr="004A63A1">
        <w:rPr>
          <w:bCs/>
          <w:i/>
          <w:iCs/>
          <w:sz w:val="26"/>
          <w:szCs w:val="26"/>
        </w:rPr>
        <w:t xml:space="preserve"> </w:t>
      </w:r>
      <w:proofErr w:type="spellStart"/>
      <w:r w:rsidRPr="004A63A1">
        <w:rPr>
          <w:bCs/>
          <w:i/>
          <w:iCs/>
          <w:sz w:val="26"/>
          <w:szCs w:val="26"/>
        </w:rPr>
        <w:t>ранжировке</w:t>
      </w:r>
      <w:proofErr w:type="spellEnd"/>
      <w:r w:rsidRPr="004A63A1">
        <w:rPr>
          <w:bCs/>
          <w:i/>
          <w:iCs/>
          <w:sz w:val="26"/>
          <w:szCs w:val="26"/>
        </w:rPr>
        <w:t xml:space="preserve"> заявок.</w:t>
      </w:r>
    </w:p>
    <w:p w:rsidR="00B87928" w:rsidRPr="004A63A1" w:rsidRDefault="00B87928" w:rsidP="00B87928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4A63A1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B87928" w:rsidRDefault="00EF254F" w:rsidP="00EF254F">
      <w:pPr>
        <w:spacing w:line="240" w:lineRule="auto"/>
        <w:ind w:firstLine="0"/>
        <w:rPr>
          <w:b/>
          <w:sz w:val="20"/>
          <w:szCs w:val="26"/>
        </w:rPr>
      </w:pPr>
    </w:p>
    <w:p w:rsidR="00B87928" w:rsidRPr="004A63A1" w:rsidRDefault="00B87928" w:rsidP="00B8792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4A63A1">
        <w:rPr>
          <w:b/>
          <w:bCs/>
          <w:i/>
          <w:iCs/>
          <w:sz w:val="26"/>
          <w:szCs w:val="26"/>
        </w:rPr>
        <w:t>ВОПРОС № 1.  О рассмотрении результатов оценки заявок Участников</w:t>
      </w:r>
    </w:p>
    <w:p w:rsidR="00A75326" w:rsidRDefault="00A75326" w:rsidP="00A753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87928" w:rsidRDefault="00B87928" w:rsidP="00B879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B87928" w:rsidRDefault="00B87928" w:rsidP="00B8792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41"/>
        <w:tblW w:w="1006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78"/>
        <w:gridCol w:w="4768"/>
        <w:gridCol w:w="4819"/>
      </w:tblGrid>
      <w:tr w:rsidR="00B87928" w:rsidRPr="00B87928" w:rsidTr="00B87928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87928">
              <w:rPr>
                <w:b/>
                <w:i/>
                <w:sz w:val="18"/>
                <w:szCs w:val="24"/>
                <w:lang w:eastAsia="en-US"/>
              </w:rPr>
              <w:t>№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87928">
              <w:rPr>
                <w:b/>
                <w:bCs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 w:rsidRPr="00B87928">
              <w:rPr>
                <w:b/>
                <w:bCs/>
                <w:i/>
                <w:sz w:val="18"/>
                <w:szCs w:val="24"/>
                <w:lang w:eastAsia="en-US"/>
              </w:rPr>
              <w:t>Предмет и общая цена заявки на участие в закупке</w:t>
            </w:r>
          </w:p>
        </w:tc>
      </w:tr>
      <w:tr w:rsidR="00B87928" w:rsidTr="00B87928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Телекор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-Энергетика" </w:t>
            </w:r>
          </w:p>
          <w:p w:rsidR="00B87928" w:rsidRDefault="00B8792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Москва, Хлебозаводский проезд, д.7, стр.9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4 700 000,00 </w:t>
            </w:r>
            <w:r>
              <w:rPr>
                <w:sz w:val="24"/>
                <w:szCs w:val="24"/>
                <w:lang w:eastAsia="en-US"/>
              </w:rPr>
              <w:t>руб. цена без НДС (5 546 000,00 руб. с учетом НДС)</w:t>
            </w:r>
          </w:p>
        </w:tc>
      </w:tr>
      <w:tr w:rsidR="00B87928" w:rsidTr="00B87928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ГК «Системы и Технологии»</w:t>
            </w:r>
          </w:p>
          <w:p w:rsidR="00B87928" w:rsidRDefault="00B8792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Владимир, Октябрьский р-н,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Лакина</w:t>
            </w:r>
            <w:proofErr w:type="spellEnd"/>
            <w:r>
              <w:rPr>
                <w:sz w:val="24"/>
                <w:szCs w:val="24"/>
                <w:lang w:eastAsia="en-US"/>
              </w:rPr>
              <w:t>, д.8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4 923 567,49 </w:t>
            </w:r>
            <w:r>
              <w:rPr>
                <w:sz w:val="24"/>
                <w:szCs w:val="24"/>
                <w:lang w:eastAsia="en-US"/>
              </w:rPr>
              <w:t>руб. цена без НДС (5 809 809,64 руб. с учетом НДС)</w:t>
            </w:r>
          </w:p>
        </w:tc>
      </w:tr>
      <w:tr w:rsidR="00B87928" w:rsidTr="00B87928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Прософт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-Системы" </w:t>
            </w:r>
          </w:p>
          <w:p w:rsidR="00B87928" w:rsidRDefault="00B8792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Екатеринбург, ул. </w:t>
            </w:r>
            <w:proofErr w:type="gramStart"/>
            <w:r>
              <w:rPr>
                <w:sz w:val="24"/>
                <w:szCs w:val="24"/>
                <w:lang w:eastAsia="en-US"/>
              </w:rPr>
              <w:t>Волгоградская</w:t>
            </w:r>
            <w:proofErr w:type="gramEnd"/>
            <w:r>
              <w:rPr>
                <w:sz w:val="24"/>
                <w:szCs w:val="24"/>
                <w:lang w:eastAsia="en-US"/>
              </w:rPr>
              <w:t>, 194а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Цена: </w:t>
            </w:r>
            <w:r>
              <w:rPr>
                <w:b/>
                <w:i/>
                <w:sz w:val="24"/>
                <w:szCs w:val="24"/>
                <w:lang w:eastAsia="en-US"/>
              </w:rPr>
              <w:t>4 998 000,00 </w:t>
            </w:r>
            <w:r>
              <w:rPr>
                <w:sz w:val="24"/>
                <w:szCs w:val="24"/>
                <w:lang w:eastAsia="en-US"/>
              </w:rPr>
              <w:t>руб. цена без НДС (5 897 640,00 руб. с учетом НДС)</w:t>
            </w:r>
          </w:p>
        </w:tc>
      </w:tr>
    </w:tbl>
    <w:p w:rsidR="00430D4A" w:rsidRPr="00B87928" w:rsidRDefault="00430D4A" w:rsidP="00430D4A">
      <w:pPr>
        <w:pStyle w:val="a4"/>
        <w:tabs>
          <w:tab w:val="left" w:pos="3060"/>
        </w:tabs>
        <w:rPr>
          <w:b/>
          <w:bCs/>
          <w:i/>
          <w:iCs/>
          <w:sz w:val="20"/>
          <w:szCs w:val="26"/>
        </w:rPr>
      </w:pPr>
    </w:p>
    <w:p w:rsidR="00B87928" w:rsidRPr="004A63A1" w:rsidRDefault="00B87928" w:rsidP="00B87928">
      <w:pPr>
        <w:pStyle w:val="21"/>
        <w:ind w:left="360" w:hanging="360"/>
        <w:rPr>
          <w:b/>
          <w:bCs/>
          <w:i/>
          <w:iCs/>
          <w:sz w:val="26"/>
          <w:szCs w:val="26"/>
        </w:rPr>
      </w:pPr>
      <w:r w:rsidRPr="004A63A1">
        <w:rPr>
          <w:b/>
          <w:bCs/>
          <w:i/>
          <w:iCs/>
          <w:sz w:val="26"/>
          <w:szCs w:val="26"/>
        </w:rPr>
        <w:t>ВОПРОС № 2. Об отклонении заявки участника ООО "</w:t>
      </w:r>
      <w:r w:rsidRPr="004A63A1">
        <w:rPr>
          <w:b/>
          <w:i/>
          <w:snapToGrid w:val="0"/>
          <w:sz w:val="26"/>
          <w:szCs w:val="26"/>
        </w:rPr>
        <w:t xml:space="preserve"> </w:t>
      </w:r>
      <w:proofErr w:type="spellStart"/>
      <w:r w:rsidRPr="004A63A1">
        <w:rPr>
          <w:b/>
          <w:bCs/>
          <w:i/>
          <w:iCs/>
          <w:sz w:val="26"/>
          <w:szCs w:val="26"/>
        </w:rPr>
        <w:t>Телекор</w:t>
      </w:r>
      <w:proofErr w:type="spellEnd"/>
      <w:r w:rsidRPr="004A63A1">
        <w:rPr>
          <w:b/>
          <w:bCs/>
          <w:i/>
          <w:iCs/>
          <w:sz w:val="26"/>
          <w:szCs w:val="26"/>
        </w:rPr>
        <w:t>-Энергетика "</w:t>
      </w:r>
    </w:p>
    <w:p w:rsidR="00B87928" w:rsidRDefault="00B87928" w:rsidP="00B879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87928" w:rsidRDefault="00B87928" w:rsidP="00B87928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i/>
          <w:sz w:val="26"/>
          <w:szCs w:val="26"/>
        </w:rPr>
        <w:t>ООО "</w:t>
      </w:r>
      <w:proofErr w:type="spellStart"/>
      <w:r>
        <w:rPr>
          <w:b/>
          <w:i/>
          <w:sz w:val="26"/>
          <w:szCs w:val="26"/>
        </w:rPr>
        <w:t>Телекор</w:t>
      </w:r>
      <w:proofErr w:type="spellEnd"/>
      <w:r>
        <w:rPr>
          <w:b/>
          <w:i/>
          <w:sz w:val="26"/>
          <w:szCs w:val="26"/>
        </w:rPr>
        <w:t xml:space="preserve">-Энергетика" </w:t>
      </w:r>
      <w:r>
        <w:rPr>
          <w:sz w:val="26"/>
          <w:szCs w:val="26"/>
        </w:rPr>
        <w:t>г. Москва, Хлебозаводский проезд, д.7, стр.9</w:t>
      </w:r>
      <w:r>
        <w:rPr>
          <w:b/>
          <w:i/>
          <w:sz w:val="26"/>
          <w:szCs w:val="26"/>
        </w:rPr>
        <w:t xml:space="preserve"> </w:t>
      </w:r>
      <w:r>
        <w:rPr>
          <w:sz w:val="26"/>
          <w:szCs w:val="26"/>
        </w:rPr>
        <w:t xml:space="preserve"> от дальнейшего рассмотрения на основании </w:t>
      </w:r>
      <w:r>
        <w:rPr>
          <w:bCs/>
          <w:sz w:val="26"/>
          <w:szCs w:val="26"/>
        </w:rPr>
        <w:t>п. 2.8.2.1.</w:t>
      </w:r>
      <w:r>
        <w:rPr>
          <w:sz w:val="26"/>
          <w:szCs w:val="26"/>
        </w:rPr>
        <w:t xml:space="preserve"> «в» Документации о закупке.</w:t>
      </w:r>
    </w:p>
    <w:tbl>
      <w:tblPr>
        <w:tblW w:w="103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B87928" w:rsidTr="00B87928">
        <w:trPr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Основания для отклонения</w:t>
            </w:r>
          </w:p>
        </w:tc>
      </w:tr>
      <w:tr w:rsidR="00B87928" w:rsidTr="00B87928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Участник в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своем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техническом предложении указывает, что предлагаемая им версия программного обеспечения не отвечает большей части требованиям пунктов Технического задания (Приложение 1 к Документации о закупке) и  прилагает перечень пунктов, которым не соответствует предлагаемое им программное обеспечение, а именно: 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пунктом 5.1.1.3. Технического задания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. 4 установлено требование к структуре серверной </w:t>
            </w:r>
            <w:r>
              <w:rPr>
                <w:sz w:val="24"/>
                <w:szCs w:val="24"/>
                <w:lang w:eastAsia="en-US"/>
              </w:rPr>
              <w:lastRenderedPageBreak/>
              <w:t xml:space="preserve">части: </w:t>
            </w:r>
            <w:proofErr w:type="gramStart"/>
            <w:r>
              <w:rPr>
                <w:i/>
                <w:sz w:val="24"/>
                <w:szCs w:val="24"/>
                <w:lang w:eastAsia="en-US"/>
              </w:rPr>
              <w:t>«Публичный (потребительский) веб-сервер – сервер, обслуживающий веб-интерфейсы публичных пользователей (потребителей, физических и юридических лиц) в рамках сети интернет»</w:t>
            </w:r>
            <w:r>
              <w:rPr>
                <w:sz w:val="24"/>
                <w:szCs w:val="24"/>
                <w:lang w:eastAsia="en-US"/>
              </w:rPr>
              <w:t xml:space="preserve"> - участник указывает на несоблюдение данного требования с указанием, что данное требование соответствует функционалу другим системам;</w:t>
            </w:r>
            <w:proofErr w:type="gramEnd"/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пунктом 5.1.1.3. Технического задания:  </w:t>
            </w:r>
            <w:proofErr w:type="spell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. 5  </w:t>
            </w:r>
            <w:r>
              <w:rPr>
                <w:sz w:val="24"/>
                <w:szCs w:val="24"/>
                <w:lang w:eastAsia="en-US"/>
              </w:rPr>
              <w:t xml:space="preserve">установлено требование к структуре серверной части: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>«</w:t>
            </w:r>
            <w:r>
              <w:rPr>
                <w:i/>
                <w:sz w:val="24"/>
                <w:szCs w:val="24"/>
                <w:lang w:eastAsia="en-US"/>
              </w:rPr>
              <w:t xml:space="preserve">Служба мобильных сервисов – сервер, обслуживающий </w:t>
            </w:r>
            <w:proofErr w:type="spellStart"/>
            <w:r>
              <w:rPr>
                <w:i/>
                <w:sz w:val="24"/>
                <w:szCs w:val="24"/>
                <w:lang w:eastAsia="en-US"/>
              </w:rPr>
              <w:t>нативные</w:t>
            </w:r>
            <w:proofErr w:type="spellEnd"/>
            <w:r>
              <w:rPr>
                <w:i/>
                <w:sz w:val="24"/>
                <w:szCs w:val="24"/>
                <w:lang w:eastAsia="en-US"/>
              </w:rPr>
              <w:t xml:space="preserve"> приложения на мобильных устройствах публичных пользователей (потребителей, физических и юридических лиц) в рамках сети интернет»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- </w:t>
            </w:r>
            <w:r>
              <w:rPr>
                <w:sz w:val="24"/>
                <w:szCs w:val="24"/>
                <w:lang w:eastAsia="en-US"/>
              </w:rPr>
              <w:t>участник указывает на несоблюдение данного требования с указанием,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что планирует  это внедрить в следующей версии;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пунктом 5.1.3. 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Технического задания </w:t>
            </w:r>
            <w:r>
              <w:rPr>
                <w:sz w:val="24"/>
                <w:szCs w:val="24"/>
                <w:lang w:eastAsia="en-US"/>
              </w:rPr>
              <w:t xml:space="preserve">установлено требование </w:t>
            </w:r>
            <w:r>
              <w:rPr>
                <w:i/>
                <w:sz w:val="24"/>
                <w:szCs w:val="24"/>
                <w:lang w:eastAsia="en-US"/>
              </w:rPr>
              <w:t>к способам и средствам связи для информационного обмена между компонентами Системы</w:t>
            </w:r>
            <w:r>
              <w:rPr>
                <w:sz w:val="24"/>
                <w:szCs w:val="24"/>
                <w:lang w:eastAsia="en-US"/>
              </w:rPr>
              <w:t xml:space="preserve"> - участник указывает на несоблюдение данного требования;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пунктом 5.1.14.2. </w:t>
            </w:r>
            <w:proofErr w:type="gramStart"/>
            <w:r>
              <w:rPr>
                <w:sz w:val="24"/>
                <w:szCs w:val="24"/>
                <w:lang w:eastAsia="en-US"/>
              </w:rPr>
              <w:t xml:space="preserve">Технического задания </w:t>
            </w:r>
            <w:proofErr w:type="spellStart"/>
            <w:r>
              <w:rPr>
                <w:sz w:val="24"/>
                <w:szCs w:val="24"/>
                <w:lang w:eastAsia="en-US"/>
              </w:rPr>
              <w:t>п.п</w:t>
            </w:r>
            <w:proofErr w:type="spellEnd"/>
            <w:r>
              <w:rPr>
                <w:sz w:val="24"/>
                <w:szCs w:val="24"/>
                <w:lang w:eastAsia="en-US"/>
              </w:rPr>
              <w:t>. 4 установлено требование к требования к архитектуре программного обеспечения: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i/>
                <w:sz w:val="24"/>
                <w:szCs w:val="24"/>
                <w:lang w:eastAsia="en-US"/>
              </w:rPr>
              <w:t xml:space="preserve">«Поддержка многозадачности функционирования серверной части ИВК на базе поставляемого ПО и </w:t>
            </w:r>
            <w:r>
              <w:rPr>
                <w:i/>
                <w:sz w:val="24"/>
                <w:szCs w:val="24"/>
                <w:lang w:val="en-US" w:eastAsia="en-US"/>
              </w:rPr>
              <w:t>web</w:t>
            </w:r>
            <w:r>
              <w:rPr>
                <w:i/>
                <w:sz w:val="24"/>
                <w:szCs w:val="24"/>
                <w:lang w:eastAsia="en-US"/>
              </w:rPr>
              <w:t>-интерфейса, в том числе возможность формирования отчётов, запросов одновременно с уже запущенными аналогичными процессами в рамках одной сессии»</w:t>
            </w:r>
            <w:r>
              <w:rPr>
                <w:sz w:val="24"/>
                <w:szCs w:val="24"/>
                <w:lang w:eastAsia="en-US"/>
              </w:rPr>
              <w:t xml:space="preserve"> - участник указывает на несоблюдение данного требования с указанием,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что планирует  это внедрить в следующей версии;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пунктом п. 5.1.14.5 Технического задания установлено требование </w:t>
            </w:r>
            <w:r>
              <w:rPr>
                <w:i/>
                <w:sz w:val="24"/>
                <w:szCs w:val="24"/>
                <w:lang w:eastAsia="en-US"/>
              </w:rPr>
              <w:t xml:space="preserve">к интерфейсу пользователя </w:t>
            </w:r>
            <w:r>
              <w:rPr>
                <w:sz w:val="24"/>
                <w:szCs w:val="24"/>
                <w:lang w:eastAsia="en-US"/>
              </w:rPr>
              <w:t xml:space="preserve"> - участник указывает на несоблюдение данного требования с указанием,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что планирует это  внедрить в следующей версии;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пунктом 5.2. Технического задания установлено требование к </w:t>
            </w:r>
            <w:r>
              <w:rPr>
                <w:rFonts w:eastAsia="Calibri"/>
                <w:bCs/>
                <w:i/>
                <w:sz w:val="24"/>
                <w:szCs w:val="24"/>
                <w:lang w:eastAsia="en-US"/>
              </w:rPr>
              <w:t>функциям (задачам), выполняемым Системой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 участник указывает на несоблюдение данного требования;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пунктом 5.2.7 </w:t>
            </w:r>
            <w:r>
              <w:rPr>
                <w:sz w:val="24"/>
                <w:szCs w:val="24"/>
                <w:lang w:eastAsia="en-US"/>
              </w:rPr>
              <w:t xml:space="preserve">Технического задания установлено требование к </w:t>
            </w:r>
            <w:r>
              <w:rPr>
                <w:i/>
                <w:sz w:val="24"/>
                <w:szCs w:val="24"/>
                <w:lang w:eastAsia="en-US"/>
              </w:rPr>
              <w:t>функциям ведения топологии сети</w:t>
            </w:r>
            <w:r>
              <w:rPr>
                <w:sz w:val="24"/>
                <w:szCs w:val="24"/>
                <w:lang w:eastAsia="en-US"/>
              </w:rPr>
              <w:t xml:space="preserve"> - участник указывает на несоблюдение данного требования;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пунктом 5.2.11 </w:t>
            </w:r>
            <w:r>
              <w:rPr>
                <w:sz w:val="24"/>
                <w:szCs w:val="24"/>
                <w:lang w:eastAsia="en-US"/>
              </w:rPr>
              <w:t xml:space="preserve">Технического задания установлено требование к </w:t>
            </w:r>
            <w:r>
              <w:rPr>
                <w:i/>
                <w:sz w:val="24"/>
                <w:szCs w:val="24"/>
                <w:lang w:eastAsia="en-US"/>
              </w:rPr>
              <w:t>функциям мониторинга и администрирования</w:t>
            </w:r>
            <w:r>
              <w:rPr>
                <w:sz w:val="24"/>
                <w:szCs w:val="24"/>
                <w:lang w:eastAsia="en-US"/>
              </w:rPr>
              <w:t xml:space="preserve"> - участник указывает на несоблюдение данного требования;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пунктом 5.2.11 </w:t>
            </w:r>
            <w:r>
              <w:rPr>
                <w:sz w:val="24"/>
                <w:szCs w:val="24"/>
                <w:lang w:eastAsia="en-US"/>
              </w:rPr>
              <w:t xml:space="preserve">Технического задания установлено требование к </w:t>
            </w:r>
            <w:r>
              <w:rPr>
                <w:i/>
                <w:sz w:val="24"/>
                <w:szCs w:val="24"/>
                <w:lang w:eastAsia="en-US"/>
              </w:rPr>
              <w:t>функции картографии</w:t>
            </w:r>
            <w:r>
              <w:rPr>
                <w:sz w:val="24"/>
                <w:szCs w:val="24"/>
                <w:lang w:eastAsia="en-US"/>
              </w:rPr>
              <w:t xml:space="preserve"> - участник указывает на несоблюдение данного требования с указанием,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что планирует  это внедрить в следующей версии;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пунктом 5.2.15. Технического задания установлено требование </w:t>
            </w:r>
            <w:r>
              <w:rPr>
                <w:i/>
                <w:sz w:val="24"/>
                <w:szCs w:val="24"/>
                <w:lang w:eastAsia="en-US"/>
              </w:rPr>
              <w:t>к  аналитическим функциям и функциям взаимодействия с внешними системами</w:t>
            </w:r>
            <w:r>
              <w:rPr>
                <w:sz w:val="24"/>
                <w:szCs w:val="24"/>
                <w:lang w:eastAsia="en-US"/>
              </w:rPr>
              <w:t xml:space="preserve"> - участник указывает на несоблюдение данного требования с указанием,</w:t>
            </w:r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что планирует  это внедрить в следующей версии;</w:t>
            </w:r>
          </w:p>
          <w:p w:rsidR="00B87928" w:rsidRDefault="00B87928">
            <w:pPr>
              <w:tabs>
                <w:tab w:val="left" w:pos="373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пунктом 5.2.16. Технического задания установлено требование к  </w:t>
            </w:r>
            <w:r>
              <w:rPr>
                <w:i/>
                <w:sz w:val="24"/>
                <w:szCs w:val="24"/>
                <w:lang w:eastAsia="en-US"/>
              </w:rPr>
              <w:t xml:space="preserve">рабочему месту Диспетчера (РМД) </w:t>
            </w:r>
            <w:r>
              <w:rPr>
                <w:sz w:val="24"/>
                <w:szCs w:val="24"/>
                <w:lang w:eastAsia="en-US"/>
              </w:rPr>
              <w:t>- участник указывает на несоблюдение данного требования;</w:t>
            </w:r>
          </w:p>
          <w:p w:rsidR="00B87928" w:rsidRDefault="00B87928">
            <w:pPr>
              <w:tabs>
                <w:tab w:val="left" w:pos="373"/>
              </w:tabs>
              <w:snapToGrid w:val="0"/>
              <w:spacing w:line="240" w:lineRule="auto"/>
              <w:rPr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пунктом 5.2.17. Технического задания установлено требование к  </w:t>
            </w:r>
            <w:r>
              <w:rPr>
                <w:i/>
                <w:sz w:val="24"/>
                <w:szCs w:val="24"/>
                <w:lang w:eastAsia="en-US"/>
              </w:rPr>
              <w:t xml:space="preserve">рабочему месту </w:t>
            </w:r>
            <w:r>
              <w:rPr>
                <w:bCs/>
                <w:i/>
                <w:sz w:val="24"/>
                <w:szCs w:val="24"/>
                <w:lang w:eastAsia="en-US"/>
              </w:rPr>
              <w:t>Потребителя (РМП)</w:t>
            </w:r>
            <w:r>
              <w:rPr>
                <w:i/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- участник указывает на несоблюдение данного требования.</w:t>
            </w:r>
          </w:p>
        </w:tc>
      </w:tr>
      <w:tr w:rsidR="00B87928" w:rsidTr="00B87928">
        <w:trPr>
          <w:trHeight w:val="658"/>
          <w:jc w:val="center"/>
        </w:trPr>
        <w:tc>
          <w:tcPr>
            <w:tcW w:w="8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>
            <w:pPr>
              <w:tabs>
                <w:tab w:val="left" w:pos="373"/>
              </w:tabs>
              <w:snapToGrid w:val="0"/>
              <w:spacing w:line="240" w:lineRule="auto"/>
              <w:ind w:firstLine="0"/>
              <w:rPr>
                <w:rFonts w:eastAsia="Calibri"/>
                <w:bCs/>
                <w:sz w:val="24"/>
                <w:szCs w:val="24"/>
                <w:lang w:eastAsia="en-US"/>
              </w:rPr>
            </w:pP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lastRenderedPageBreak/>
              <w:t xml:space="preserve">Участником в техническом предложении заявлено, что гарантийное обслуживание будет проводиться в рамках работ по обновлению программного обеспечения, что не соответствует требованию п. 7 Технического задания в котором установлено следующее требование; </w:t>
            </w:r>
            <w:r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В рамках модернизации должна оказываться техническая поддержка информационно-измерительной системы учета электроэнергии и программного обеспечения в течение не менее 12 месяцев со дня подписания Акта ввода в промышленную эксплуатацию</w:t>
            </w:r>
            <w:r>
              <w:rPr>
                <w:rFonts w:eastAsia="MS Mincho"/>
                <w:bCs/>
                <w:sz w:val="24"/>
                <w:szCs w:val="24"/>
                <w:lang w:eastAsia="ja-JP"/>
              </w:rPr>
              <w:t>;</w:t>
            </w:r>
            <w:proofErr w:type="gramEnd"/>
            <w:r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 и требованию п. 8 Технического задания </w:t>
            </w:r>
            <w:proofErr w:type="gramStart"/>
            <w:r>
              <w:rPr>
                <w:rFonts w:eastAsia="Calibri"/>
                <w:bCs/>
                <w:sz w:val="24"/>
                <w:szCs w:val="24"/>
                <w:lang w:eastAsia="en-US"/>
              </w:rPr>
              <w:t>в</w:t>
            </w:r>
            <w:proofErr w:type="gramEnd"/>
            <w:r>
              <w:rPr>
                <w:rFonts w:eastAsia="Calibri"/>
                <w:bCs/>
                <w:sz w:val="24"/>
                <w:szCs w:val="24"/>
                <w:lang w:eastAsia="en-US"/>
              </w:rPr>
              <w:t xml:space="preserve"> котором установлено следующее требование</w:t>
            </w:r>
            <w:r>
              <w:rPr>
                <w:rFonts w:eastAsia="MS Mincho"/>
                <w:bCs/>
                <w:sz w:val="24"/>
                <w:szCs w:val="24"/>
                <w:lang w:eastAsia="ja-JP"/>
              </w:rPr>
              <w:t xml:space="preserve">: </w:t>
            </w:r>
            <w:r>
              <w:rPr>
                <w:rFonts w:eastAsia="MS Mincho"/>
                <w:bCs/>
                <w:i/>
                <w:sz w:val="24"/>
                <w:szCs w:val="24"/>
                <w:lang w:eastAsia="ja-JP"/>
              </w:rPr>
              <w:t>Гарантия подрядчика на своевременное и качественное выполнение работ, а также на устранение дефектов, возникших по его вине, составляет не менее 60 месяцев со дня подписания Акта ввода в промышленную эксплуатацию</w:t>
            </w:r>
          </w:p>
        </w:tc>
      </w:tr>
    </w:tbl>
    <w:p w:rsidR="00B87928" w:rsidRPr="00B87928" w:rsidRDefault="00B87928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18"/>
          <w:szCs w:val="26"/>
        </w:rPr>
      </w:pPr>
    </w:p>
    <w:p w:rsidR="00B87928" w:rsidRPr="004A63A1" w:rsidRDefault="00B87928" w:rsidP="00B8792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4A63A1">
        <w:rPr>
          <w:b/>
          <w:bCs/>
          <w:i/>
          <w:iCs/>
          <w:sz w:val="26"/>
          <w:szCs w:val="26"/>
        </w:rPr>
        <w:t xml:space="preserve">ВОПРОС № 3. О признании заявок </w:t>
      </w:r>
      <w:proofErr w:type="gramStart"/>
      <w:r w:rsidRPr="004A63A1">
        <w:rPr>
          <w:b/>
          <w:bCs/>
          <w:i/>
          <w:iCs/>
          <w:sz w:val="26"/>
          <w:szCs w:val="26"/>
        </w:rPr>
        <w:t>соответствующими</w:t>
      </w:r>
      <w:proofErr w:type="gramEnd"/>
      <w:r w:rsidRPr="004A63A1">
        <w:rPr>
          <w:b/>
          <w:bCs/>
          <w:i/>
          <w:iCs/>
          <w:sz w:val="26"/>
          <w:szCs w:val="26"/>
        </w:rPr>
        <w:t xml:space="preserve"> условиям Документации о закупке</w:t>
      </w:r>
    </w:p>
    <w:p w:rsidR="00B87928" w:rsidRPr="004A63A1" w:rsidRDefault="00B87928" w:rsidP="00B87928">
      <w:pPr>
        <w:spacing w:line="240" w:lineRule="auto"/>
        <w:rPr>
          <w:b/>
          <w:sz w:val="26"/>
          <w:szCs w:val="26"/>
        </w:rPr>
      </w:pPr>
      <w:r w:rsidRPr="004A63A1">
        <w:rPr>
          <w:b/>
          <w:sz w:val="26"/>
          <w:szCs w:val="26"/>
        </w:rPr>
        <w:t>РЕШИЛИ:</w:t>
      </w:r>
    </w:p>
    <w:p w:rsidR="00B87928" w:rsidRPr="004A63A1" w:rsidRDefault="00B87928" w:rsidP="00B87928">
      <w:pPr>
        <w:pStyle w:val="a4"/>
        <w:jc w:val="both"/>
        <w:rPr>
          <w:sz w:val="26"/>
          <w:szCs w:val="26"/>
        </w:rPr>
      </w:pPr>
      <w:r w:rsidRPr="004A63A1">
        <w:rPr>
          <w:sz w:val="26"/>
          <w:szCs w:val="26"/>
        </w:rPr>
        <w:t xml:space="preserve">Признать заявки </w:t>
      </w:r>
      <w:r w:rsidRPr="004A63A1">
        <w:rPr>
          <w:b/>
          <w:i/>
          <w:snapToGrid w:val="0"/>
          <w:sz w:val="26"/>
          <w:szCs w:val="26"/>
        </w:rPr>
        <w:t xml:space="preserve">АО ГК «Системы и Технологии» </w:t>
      </w:r>
      <w:r w:rsidRPr="004A63A1">
        <w:rPr>
          <w:snapToGrid w:val="0"/>
          <w:sz w:val="26"/>
          <w:szCs w:val="26"/>
        </w:rPr>
        <w:t xml:space="preserve">г. Владимир, Октябрьский р-н, ул. </w:t>
      </w:r>
      <w:proofErr w:type="spellStart"/>
      <w:r w:rsidRPr="004A63A1">
        <w:rPr>
          <w:snapToGrid w:val="0"/>
          <w:sz w:val="26"/>
          <w:szCs w:val="26"/>
        </w:rPr>
        <w:t>Лакина</w:t>
      </w:r>
      <w:proofErr w:type="spellEnd"/>
      <w:r w:rsidRPr="004A63A1">
        <w:rPr>
          <w:snapToGrid w:val="0"/>
          <w:sz w:val="26"/>
          <w:szCs w:val="26"/>
        </w:rPr>
        <w:t>, д.8,</w:t>
      </w:r>
      <w:r w:rsidRPr="004A63A1">
        <w:rPr>
          <w:snapToGrid w:val="0"/>
          <w:sz w:val="26"/>
          <w:szCs w:val="26"/>
          <w:lang w:eastAsia="en-US"/>
        </w:rPr>
        <w:t xml:space="preserve"> </w:t>
      </w:r>
      <w:r w:rsidRPr="004A63A1">
        <w:rPr>
          <w:b/>
          <w:i/>
          <w:snapToGrid w:val="0"/>
          <w:sz w:val="26"/>
          <w:szCs w:val="26"/>
        </w:rPr>
        <w:t>ООО "</w:t>
      </w:r>
      <w:proofErr w:type="spellStart"/>
      <w:r w:rsidRPr="004A63A1">
        <w:rPr>
          <w:b/>
          <w:i/>
          <w:snapToGrid w:val="0"/>
          <w:sz w:val="26"/>
          <w:szCs w:val="26"/>
        </w:rPr>
        <w:t>Прософт</w:t>
      </w:r>
      <w:proofErr w:type="spellEnd"/>
      <w:r w:rsidRPr="004A63A1">
        <w:rPr>
          <w:b/>
          <w:i/>
          <w:snapToGrid w:val="0"/>
          <w:sz w:val="26"/>
          <w:szCs w:val="26"/>
        </w:rPr>
        <w:t xml:space="preserve">-Системы" </w:t>
      </w:r>
      <w:r w:rsidRPr="004A63A1">
        <w:rPr>
          <w:snapToGrid w:val="0"/>
          <w:sz w:val="26"/>
          <w:szCs w:val="26"/>
        </w:rPr>
        <w:t xml:space="preserve">г. Екатеринбург, ул. </w:t>
      </w:r>
      <w:proofErr w:type="gramStart"/>
      <w:r w:rsidRPr="004A63A1">
        <w:rPr>
          <w:snapToGrid w:val="0"/>
          <w:sz w:val="26"/>
          <w:szCs w:val="26"/>
        </w:rPr>
        <w:t>Волгоградская</w:t>
      </w:r>
      <w:proofErr w:type="gramEnd"/>
      <w:r w:rsidRPr="004A63A1">
        <w:rPr>
          <w:snapToGrid w:val="0"/>
          <w:sz w:val="26"/>
          <w:szCs w:val="26"/>
        </w:rPr>
        <w:t>, 194а</w:t>
      </w:r>
      <w:r w:rsidRPr="004A63A1">
        <w:rPr>
          <w:b/>
          <w:bCs/>
          <w:sz w:val="26"/>
          <w:szCs w:val="26"/>
        </w:rPr>
        <w:t xml:space="preserve"> </w:t>
      </w:r>
      <w:r w:rsidRPr="004A63A1">
        <w:rPr>
          <w:sz w:val="26"/>
          <w:szCs w:val="26"/>
        </w:rPr>
        <w:t>соответствующими условиям Документации о закупке и принять их к дальнейшему рассмотрению</w:t>
      </w:r>
    </w:p>
    <w:p w:rsidR="00B87928" w:rsidRPr="004A63A1" w:rsidRDefault="00B87928" w:rsidP="00B8792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4A63A1">
        <w:rPr>
          <w:b/>
          <w:bCs/>
          <w:i/>
          <w:iCs/>
          <w:sz w:val="26"/>
          <w:szCs w:val="26"/>
        </w:rPr>
        <w:lastRenderedPageBreak/>
        <w:t xml:space="preserve">ВОПРОС № 4.  О </w:t>
      </w:r>
      <w:proofErr w:type="gramStart"/>
      <w:r w:rsidRPr="004A63A1">
        <w:rPr>
          <w:b/>
          <w:bCs/>
          <w:i/>
          <w:iCs/>
          <w:sz w:val="26"/>
          <w:szCs w:val="26"/>
        </w:rPr>
        <w:t>предварительной</w:t>
      </w:r>
      <w:proofErr w:type="gramEnd"/>
      <w:r w:rsidRPr="004A63A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4A63A1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4A63A1">
        <w:rPr>
          <w:b/>
          <w:bCs/>
          <w:i/>
          <w:iCs/>
          <w:sz w:val="26"/>
          <w:szCs w:val="26"/>
        </w:rPr>
        <w:t xml:space="preserve"> заявок</w:t>
      </w:r>
    </w:p>
    <w:p w:rsidR="00B87928" w:rsidRDefault="00B87928" w:rsidP="00B87928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87928" w:rsidRPr="00C169C7" w:rsidRDefault="00B87928" w:rsidP="00B8792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 w:rsidRPr="00C169C7">
        <w:rPr>
          <w:sz w:val="26"/>
          <w:szCs w:val="26"/>
        </w:rPr>
        <w:t xml:space="preserve">Утвердить </w:t>
      </w:r>
      <w:proofErr w:type="gramStart"/>
      <w:r w:rsidRPr="00C169C7">
        <w:rPr>
          <w:sz w:val="26"/>
          <w:szCs w:val="26"/>
        </w:rPr>
        <w:t>предварительную</w:t>
      </w:r>
      <w:proofErr w:type="gramEnd"/>
      <w:r w:rsidRPr="00C169C7">
        <w:rPr>
          <w:sz w:val="26"/>
          <w:szCs w:val="26"/>
        </w:rPr>
        <w:t xml:space="preserve"> </w:t>
      </w:r>
      <w:proofErr w:type="spellStart"/>
      <w:r w:rsidRPr="00C169C7">
        <w:rPr>
          <w:sz w:val="26"/>
          <w:szCs w:val="26"/>
        </w:rPr>
        <w:t>ранжировку</w:t>
      </w:r>
      <w:proofErr w:type="spellEnd"/>
      <w:r w:rsidRPr="00C169C7">
        <w:rPr>
          <w:sz w:val="26"/>
          <w:szCs w:val="26"/>
        </w:rPr>
        <w:t xml:space="preserve"> заявок:</w:t>
      </w: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268"/>
        <w:gridCol w:w="1844"/>
      </w:tblGrid>
      <w:tr w:rsidR="00B87928" w:rsidRPr="00B87928" w:rsidTr="00A86F42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7928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87928">
              <w:rPr>
                <w:b/>
                <w:i/>
                <w:sz w:val="18"/>
                <w:szCs w:val="18"/>
                <w:lang w:eastAsia="en-US"/>
              </w:rPr>
              <w:t>предварительной</w:t>
            </w:r>
            <w:proofErr w:type="gramEnd"/>
            <w:r w:rsidRPr="00B87928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87928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7928">
              <w:rPr>
                <w:b/>
                <w:i/>
                <w:sz w:val="18"/>
                <w:szCs w:val="18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 w:rsidP="00A86F42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7928">
              <w:rPr>
                <w:rFonts w:eastAsiaTheme="minorHAnsi"/>
                <w:b/>
                <w:i/>
                <w:sz w:val="18"/>
                <w:szCs w:val="18"/>
                <w:lang w:eastAsia="en-US"/>
              </w:rPr>
              <w:t>Цена заявки на участие в закупке, руб. без НДС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 w:rsidP="00A86F42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7928">
              <w:rPr>
                <w:b/>
                <w:i/>
                <w:sz w:val="18"/>
                <w:szCs w:val="18"/>
                <w:lang w:eastAsia="en-US"/>
              </w:rPr>
              <w:t>Балл по неценовой предпочтительности</w:t>
            </w:r>
          </w:p>
        </w:tc>
      </w:tr>
      <w:tr w:rsidR="00B87928" w:rsidTr="00A86F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 w:rsidP="00A86F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ГК «Системы и Технологии»</w:t>
            </w:r>
          </w:p>
          <w:p w:rsidR="00B87928" w:rsidRDefault="00B87928" w:rsidP="00A86F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Владимир, Октябрьский р-н,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Лакина</w:t>
            </w:r>
            <w:proofErr w:type="spellEnd"/>
            <w:r>
              <w:rPr>
                <w:sz w:val="24"/>
                <w:szCs w:val="24"/>
                <w:lang w:eastAsia="en-US"/>
              </w:rPr>
              <w:t>, д.8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4 923 567,49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28" w:rsidRDefault="00B87928" w:rsidP="00A86F42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</w:t>
            </w:r>
          </w:p>
        </w:tc>
      </w:tr>
      <w:tr w:rsidR="00B87928" w:rsidTr="00A86F42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 w:rsidP="00A86F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Прософт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-Системы" </w:t>
            </w:r>
          </w:p>
          <w:p w:rsidR="00B87928" w:rsidRDefault="00B87928" w:rsidP="00A86F4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Екатеринбург, ул. </w:t>
            </w:r>
            <w:proofErr w:type="gramStart"/>
            <w:r>
              <w:rPr>
                <w:sz w:val="24"/>
                <w:szCs w:val="24"/>
                <w:lang w:eastAsia="en-US"/>
              </w:rPr>
              <w:t>Волгоградская</w:t>
            </w:r>
            <w:proofErr w:type="gramEnd"/>
            <w:r>
              <w:rPr>
                <w:sz w:val="24"/>
                <w:szCs w:val="24"/>
                <w:lang w:eastAsia="en-US"/>
              </w:rPr>
              <w:t>, 194а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4 998 000,00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7928" w:rsidRDefault="00B87928" w:rsidP="00A86F42">
            <w:pPr>
              <w:tabs>
                <w:tab w:val="right" w:pos="936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3,0</w:t>
            </w:r>
          </w:p>
        </w:tc>
      </w:tr>
    </w:tbl>
    <w:p w:rsidR="00B87928" w:rsidRDefault="00B87928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26"/>
          <w:szCs w:val="26"/>
        </w:rPr>
      </w:pPr>
    </w:p>
    <w:p w:rsidR="00B87928" w:rsidRPr="004A63A1" w:rsidRDefault="00B87928" w:rsidP="00B87928">
      <w:pPr>
        <w:pStyle w:val="21"/>
        <w:ind w:firstLine="0"/>
        <w:rPr>
          <w:b/>
          <w:bCs/>
          <w:i/>
          <w:iCs/>
          <w:sz w:val="26"/>
          <w:szCs w:val="26"/>
        </w:rPr>
      </w:pPr>
      <w:r w:rsidRPr="004A63A1">
        <w:rPr>
          <w:b/>
          <w:bCs/>
          <w:i/>
          <w:iCs/>
          <w:sz w:val="26"/>
          <w:szCs w:val="26"/>
        </w:rPr>
        <w:t>ВОПРОС № 5.  О проведении переторжки</w:t>
      </w:r>
    </w:p>
    <w:p w:rsidR="00B87928" w:rsidRPr="004A63A1" w:rsidRDefault="00B87928" w:rsidP="00B87928">
      <w:pPr>
        <w:spacing w:line="240" w:lineRule="auto"/>
        <w:rPr>
          <w:b/>
          <w:sz w:val="26"/>
          <w:szCs w:val="26"/>
        </w:rPr>
      </w:pPr>
      <w:r w:rsidRPr="004A63A1">
        <w:rPr>
          <w:b/>
          <w:sz w:val="26"/>
          <w:szCs w:val="26"/>
        </w:rPr>
        <w:t>РЕШИЛИ:</w:t>
      </w:r>
    </w:p>
    <w:p w:rsidR="00B87928" w:rsidRPr="004A63A1" w:rsidRDefault="00B87928" w:rsidP="00B87928">
      <w:pPr>
        <w:pStyle w:val="a9"/>
        <w:numPr>
          <w:ilvl w:val="3"/>
          <w:numId w:val="30"/>
        </w:numPr>
        <w:tabs>
          <w:tab w:val="clear" w:pos="2880"/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 w:rsidRPr="004A63A1">
        <w:rPr>
          <w:sz w:val="26"/>
          <w:szCs w:val="26"/>
        </w:rPr>
        <w:t>Переторжку не проводить</w:t>
      </w:r>
    </w:p>
    <w:p w:rsidR="00B87928" w:rsidRPr="00B87928" w:rsidRDefault="00B87928" w:rsidP="00430D4A">
      <w:pPr>
        <w:pStyle w:val="a4"/>
        <w:tabs>
          <w:tab w:val="left" w:pos="3060"/>
        </w:tabs>
        <w:ind w:firstLine="567"/>
        <w:rPr>
          <w:b/>
          <w:bCs/>
          <w:i/>
          <w:iCs/>
          <w:sz w:val="16"/>
          <w:szCs w:val="26"/>
        </w:rPr>
      </w:pPr>
    </w:p>
    <w:p w:rsidR="00B87928" w:rsidRPr="004A63A1" w:rsidRDefault="00B87928" w:rsidP="00B87928">
      <w:pPr>
        <w:pStyle w:val="a4"/>
        <w:rPr>
          <w:b/>
          <w:bCs/>
          <w:i/>
          <w:iCs/>
          <w:sz w:val="26"/>
          <w:szCs w:val="26"/>
        </w:rPr>
      </w:pPr>
      <w:r w:rsidRPr="004A63A1">
        <w:rPr>
          <w:b/>
          <w:bCs/>
          <w:i/>
          <w:iCs/>
          <w:sz w:val="26"/>
          <w:szCs w:val="26"/>
        </w:rPr>
        <w:t xml:space="preserve">ВОПРОС 6 «Об </w:t>
      </w:r>
      <w:proofErr w:type="gramStart"/>
      <w:r w:rsidRPr="004A63A1">
        <w:rPr>
          <w:b/>
          <w:bCs/>
          <w:i/>
          <w:iCs/>
          <w:sz w:val="26"/>
          <w:szCs w:val="26"/>
        </w:rPr>
        <w:t>итоговой</w:t>
      </w:r>
      <w:proofErr w:type="gramEnd"/>
      <w:r w:rsidRPr="004A63A1">
        <w:rPr>
          <w:b/>
          <w:bCs/>
          <w:i/>
          <w:iCs/>
          <w:sz w:val="26"/>
          <w:szCs w:val="26"/>
        </w:rPr>
        <w:t xml:space="preserve"> </w:t>
      </w:r>
      <w:proofErr w:type="spellStart"/>
      <w:r w:rsidRPr="004A63A1">
        <w:rPr>
          <w:b/>
          <w:bCs/>
          <w:i/>
          <w:iCs/>
          <w:sz w:val="26"/>
          <w:szCs w:val="26"/>
        </w:rPr>
        <w:t>ранжировке</w:t>
      </w:r>
      <w:proofErr w:type="spellEnd"/>
      <w:r w:rsidRPr="004A63A1">
        <w:rPr>
          <w:b/>
          <w:bCs/>
          <w:i/>
          <w:iCs/>
          <w:sz w:val="26"/>
          <w:szCs w:val="26"/>
        </w:rPr>
        <w:t xml:space="preserve"> заявок»</w:t>
      </w:r>
    </w:p>
    <w:p w:rsidR="00A75326" w:rsidRDefault="00A75326" w:rsidP="00A753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87928" w:rsidRDefault="00B87928" w:rsidP="00B87928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10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984"/>
        <w:gridCol w:w="2064"/>
      </w:tblGrid>
      <w:tr w:rsidR="00B87928" w:rsidRPr="00B87928" w:rsidTr="00B8792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7928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B87928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B87928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87928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7928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 w:rsidP="00A86F4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7928">
              <w:rPr>
                <w:b/>
                <w:sz w:val="18"/>
                <w:szCs w:val="18"/>
                <w:lang w:eastAsia="en-US"/>
              </w:rPr>
              <w:t xml:space="preserve">Цена предложения </w:t>
            </w:r>
            <w:r w:rsidRPr="00B87928">
              <w:rPr>
                <w:b/>
                <w:i/>
                <w:sz w:val="18"/>
                <w:szCs w:val="18"/>
                <w:lang w:eastAsia="en-US"/>
              </w:rPr>
              <w:t>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7928" w:rsidRPr="00B87928" w:rsidRDefault="00B87928" w:rsidP="00A86F4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87928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B87928" w:rsidRPr="00CA0ADD" w:rsidTr="00B8792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8" w:rsidRPr="00CA0ADD" w:rsidRDefault="00B87928" w:rsidP="00A86F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8" w:rsidRDefault="00B87928" w:rsidP="00A86F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АО ГК «Системы и Технологии»</w:t>
            </w:r>
          </w:p>
          <w:p w:rsidR="00B87928" w:rsidRDefault="00B87928" w:rsidP="00A86F42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Владимир, Октябрьский р-н, ул. </w:t>
            </w:r>
            <w:proofErr w:type="spellStart"/>
            <w:r>
              <w:rPr>
                <w:sz w:val="24"/>
                <w:szCs w:val="24"/>
                <w:lang w:eastAsia="en-US"/>
              </w:rPr>
              <w:t>Лакина</w:t>
            </w:r>
            <w:proofErr w:type="spellEnd"/>
            <w:r>
              <w:rPr>
                <w:sz w:val="24"/>
                <w:szCs w:val="24"/>
                <w:lang w:eastAsia="en-US"/>
              </w:rPr>
              <w:t>, д.8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4 923 567,49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4 923 567,49</w:t>
            </w:r>
          </w:p>
        </w:tc>
      </w:tr>
      <w:tr w:rsidR="00B87928" w:rsidRPr="00CA0ADD" w:rsidTr="00B87928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8" w:rsidRPr="00CA0ADD" w:rsidRDefault="00B87928" w:rsidP="00A86F42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CA0ADD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8" w:rsidRDefault="00B87928" w:rsidP="00A86F42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"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Прософт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-Системы" </w:t>
            </w:r>
          </w:p>
          <w:p w:rsidR="00B87928" w:rsidRDefault="00B87928" w:rsidP="00A86F42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г. Екатеринбург, ул. </w:t>
            </w:r>
            <w:proofErr w:type="gramStart"/>
            <w:r>
              <w:rPr>
                <w:sz w:val="24"/>
                <w:szCs w:val="24"/>
                <w:lang w:eastAsia="en-US"/>
              </w:rPr>
              <w:t>Волгоградская</w:t>
            </w:r>
            <w:proofErr w:type="gramEnd"/>
            <w:r>
              <w:rPr>
                <w:sz w:val="24"/>
                <w:szCs w:val="24"/>
                <w:lang w:eastAsia="en-US"/>
              </w:rPr>
              <w:t>, 194а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4 998 000,00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928" w:rsidRDefault="00B87928" w:rsidP="00A86F42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4 998 000,00</w:t>
            </w:r>
          </w:p>
        </w:tc>
      </w:tr>
    </w:tbl>
    <w:p w:rsidR="003145AA" w:rsidRDefault="003145AA" w:rsidP="003145AA">
      <w:pPr>
        <w:spacing w:line="240" w:lineRule="auto"/>
        <w:rPr>
          <w:b/>
          <w:sz w:val="26"/>
          <w:szCs w:val="26"/>
        </w:rPr>
      </w:pPr>
    </w:p>
    <w:p w:rsidR="00B87928" w:rsidRPr="004A63A1" w:rsidRDefault="00B87928" w:rsidP="00B87928">
      <w:pPr>
        <w:pStyle w:val="a4"/>
        <w:tabs>
          <w:tab w:val="clear" w:pos="9360"/>
          <w:tab w:val="left" w:pos="975"/>
        </w:tabs>
        <w:rPr>
          <w:b/>
          <w:bCs/>
          <w:i/>
          <w:iCs/>
          <w:sz w:val="26"/>
          <w:szCs w:val="26"/>
        </w:rPr>
      </w:pPr>
      <w:r w:rsidRPr="004A63A1">
        <w:rPr>
          <w:b/>
          <w:bCs/>
          <w:i/>
          <w:iCs/>
          <w:sz w:val="26"/>
          <w:szCs w:val="26"/>
        </w:rPr>
        <w:t>ВОПРОС 7 «О выборе победителя запроса предложений»</w:t>
      </w:r>
    </w:p>
    <w:p w:rsidR="00A75326" w:rsidRDefault="00A75326" w:rsidP="00A75326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B87928" w:rsidRPr="004A63A1" w:rsidRDefault="008B6701" w:rsidP="00B87928">
      <w:pPr>
        <w:spacing w:line="240" w:lineRule="auto"/>
        <w:ind w:firstLine="15"/>
        <w:rPr>
          <w:sz w:val="26"/>
          <w:szCs w:val="26"/>
        </w:rPr>
      </w:pPr>
      <w:r>
        <w:rPr>
          <w:b/>
          <w:spacing w:val="4"/>
          <w:sz w:val="26"/>
          <w:szCs w:val="26"/>
        </w:rPr>
        <w:t>Признать</w:t>
      </w:r>
      <w:r>
        <w:rPr>
          <w:sz w:val="26"/>
          <w:szCs w:val="26"/>
        </w:rPr>
        <w:t xml:space="preserve"> Победителем запроса </w:t>
      </w:r>
      <w:r>
        <w:rPr>
          <w:spacing w:val="4"/>
          <w:sz w:val="26"/>
          <w:szCs w:val="26"/>
        </w:rPr>
        <w:t>п</w:t>
      </w:r>
      <w:r>
        <w:rPr>
          <w:sz w:val="26"/>
          <w:szCs w:val="26"/>
        </w:rPr>
        <w:t xml:space="preserve">редложений: </w:t>
      </w:r>
      <w:r w:rsidR="00B87928" w:rsidRPr="004A63A1">
        <w:rPr>
          <w:b/>
          <w:bCs/>
          <w:i/>
          <w:sz w:val="26"/>
          <w:szCs w:val="26"/>
        </w:rPr>
        <w:t>Модернизация верхнего уровня систем учета электроэнергии</w:t>
      </w:r>
      <w:r w:rsidR="00B87928" w:rsidRPr="004A63A1">
        <w:rPr>
          <w:snapToGrid/>
          <w:sz w:val="26"/>
          <w:szCs w:val="26"/>
        </w:rPr>
        <w:t xml:space="preserve"> </w:t>
      </w:r>
      <w:r w:rsidR="00B87928" w:rsidRPr="004A63A1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="00B87928" w:rsidRPr="004A63A1">
        <w:rPr>
          <w:sz w:val="26"/>
          <w:szCs w:val="26"/>
        </w:rPr>
        <w:t>ранжировке</w:t>
      </w:r>
      <w:proofErr w:type="spellEnd"/>
      <w:r w:rsidR="00B87928" w:rsidRPr="004A63A1">
        <w:rPr>
          <w:sz w:val="26"/>
          <w:szCs w:val="26"/>
        </w:rPr>
        <w:t xml:space="preserve"> по степени предпочтительности для заказчика: </w:t>
      </w:r>
      <w:r w:rsidR="00B87928" w:rsidRPr="004A63A1">
        <w:rPr>
          <w:b/>
          <w:i/>
          <w:sz w:val="26"/>
          <w:szCs w:val="26"/>
        </w:rPr>
        <w:t xml:space="preserve">АО ГК «Системы и Технологии» </w:t>
      </w:r>
      <w:r w:rsidR="00B87928" w:rsidRPr="004A63A1">
        <w:rPr>
          <w:sz w:val="26"/>
          <w:szCs w:val="26"/>
        </w:rPr>
        <w:t xml:space="preserve">г. Владимир, Октябрьский р-н, ул. </w:t>
      </w:r>
      <w:proofErr w:type="spellStart"/>
      <w:r w:rsidR="00B87928" w:rsidRPr="004A63A1">
        <w:rPr>
          <w:sz w:val="26"/>
          <w:szCs w:val="26"/>
        </w:rPr>
        <w:t>Лакина</w:t>
      </w:r>
      <w:proofErr w:type="spellEnd"/>
      <w:r w:rsidR="00B87928" w:rsidRPr="004A63A1">
        <w:rPr>
          <w:sz w:val="26"/>
          <w:szCs w:val="26"/>
        </w:rPr>
        <w:t xml:space="preserve">, д.8 (является субъектом МПС) на условиях: стоимость предложения </w:t>
      </w:r>
      <w:r w:rsidR="00B87928" w:rsidRPr="004A63A1">
        <w:rPr>
          <w:b/>
          <w:i/>
          <w:sz w:val="26"/>
          <w:szCs w:val="26"/>
        </w:rPr>
        <w:t xml:space="preserve"> </w:t>
      </w:r>
      <w:r w:rsidR="00B87928" w:rsidRPr="004A63A1">
        <w:rPr>
          <w:b/>
          <w:bCs/>
          <w:i/>
          <w:sz w:val="26"/>
          <w:szCs w:val="26"/>
        </w:rPr>
        <w:t xml:space="preserve">4 923 567,49  </w:t>
      </w:r>
      <w:r w:rsidR="00B87928" w:rsidRPr="004A63A1">
        <w:rPr>
          <w:sz w:val="26"/>
          <w:szCs w:val="26"/>
        </w:rPr>
        <w:t>руб.</w:t>
      </w:r>
      <w:r w:rsidR="00B87928" w:rsidRPr="004A63A1">
        <w:rPr>
          <w:b/>
          <w:i/>
          <w:sz w:val="26"/>
          <w:szCs w:val="26"/>
        </w:rPr>
        <w:t xml:space="preserve"> </w:t>
      </w:r>
      <w:r w:rsidR="00B87928" w:rsidRPr="004A63A1">
        <w:rPr>
          <w:sz w:val="26"/>
          <w:szCs w:val="26"/>
        </w:rPr>
        <w:t>без НДС</w:t>
      </w:r>
      <w:r w:rsidR="00B87928" w:rsidRPr="004A63A1">
        <w:rPr>
          <w:b/>
          <w:i/>
          <w:sz w:val="26"/>
          <w:szCs w:val="26"/>
        </w:rPr>
        <w:t xml:space="preserve"> </w:t>
      </w:r>
      <w:r w:rsidR="00B87928" w:rsidRPr="004A63A1">
        <w:rPr>
          <w:sz w:val="26"/>
          <w:szCs w:val="26"/>
        </w:rPr>
        <w:t>(5 809 809,64</w:t>
      </w:r>
      <w:r w:rsidR="00B87928" w:rsidRPr="004A63A1">
        <w:rPr>
          <w:snapToGrid/>
          <w:sz w:val="26"/>
          <w:szCs w:val="26"/>
        </w:rPr>
        <w:t> </w:t>
      </w:r>
      <w:r w:rsidR="00B87928" w:rsidRPr="004A63A1">
        <w:rPr>
          <w:sz w:val="26"/>
          <w:szCs w:val="26"/>
        </w:rPr>
        <w:t xml:space="preserve">руб. с учетом НДС). Сроки выполнения работ: Начало работ – </w:t>
      </w:r>
      <w:proofErr w:type="gramStart"/>
      <w:r w:rsidR="00B87928" w:rsidRPr="004A63A1">
        <w:rPr>
          <w:sz w:val="26"/>
          <w:szCs w:val="26"/>
        </w:rPr>
        <w:t>с даты подписания</w:t>
      </w:r>
      <w:proofErr w:type="gramEnd"/>
      <w:r w:rsidR="00B87928" w:rsidRPr="004A63A1">
        <w:rPr>
          <w:sz w:val="26"/>
          <w:szCs w:val="26"/>
        </w:rPr>
        <w:t xml:space="preserve"> договора. Окончание работ – не позднее 30 ноября 2016 г. Условия оплаты: в течение 60 (шестидесяти) календарных дней с момента подписания сторонами Актов о приемке выполненных  работ (форма КС-2), Справок о стоимости выполненных  работ и затрат (форма КС-3) на основании предоставленных Подрядчиком счетов. Гарантийные обязательства:  в</w:t>
      </w:r>
      <w:r w:rsidR="00B87928" w:rsidRPr="004A63A1">
        <w:rPr>
          <w:bCs/>
          <w:sz w:val="26"/>
          <w:szCs w:val="26"/>
        </w:rPr>
        <w:t xml:space="preserve"> </w:t>
      </w:r>
      <w:proofErr w:type="gramStart"/>
      <w:r w:rsidR="00B87928" w:rsidRPr="004A63A1">
        <w:rPr>
          <w:bCs/>
          <w:sz w:val="26"/>
          <w:szCs w:val="26"/>
        </w:rPr>
        <w:t>рамках</w:t>
      </w:r>
      <w:proofErr w:type="gramEnd"/>
      <w:r w:rsidR="00B87928" w:rsidRPr="004A63A1">
        <w:rPr>
          <w:bCs/>
          <w:sz w:val="26"/>
          <w:szCs w:val="26"/>
        </w:rPr>
        <w:t xml:space="preserve"> модернизации техническая поддержка информационно-измерительной системы учета электроэнергии и программного обеспечения в течение не менее 12 месяцев со дня подписания Акта ввода в промышленную эксплуатацию</w:t>
      </w:r>
      <w:r w:rsidR="00B87928" w:rsidRPr="004A63A1">
        <w:rPr>
          <w:sz w:val="26"/>
          <w:szCs w:val="26"/>
        </w:rPr>
        <w:t>. Гарантия подрядчика на своевременное и качественное выполнение работ, а также на устранение дефектов, возникших по его вине, составляет не менее 60 месяцев со дня подписания Акта ввода в промышленную эксплуатацию.</w:t>
      </w:r>
    </w:p>
    <w:p w:rsidR="00A45BE3" w:rsidRPr="009B3B7F" w:rsidRDefault="00A45BE3" w:rsidP="00B87928">
      <w:pPr>
        <w:spacing w:line="240" w:lineRule="auto"/>
        <w:ind w:firstLine="15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83"/>
        <w:gridCol w:w="4296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430D4A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B87928" w:rsidRDefault="00B87928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6227C6" w:rsidRPr="00C02479" w:rsidRDefault="00E2216A" w:rsidP="00B87928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6227C6" w:rsidRPr="00C02479" w:rsidSect="00B87928">
      <w:headerReference w:type="default" r:id="rId9"/>
      <w:footerReference w:type="default" r:id="rId10"/>
      <w:pgSz w:w="11906" w:h="16838"/>
      <w:pgMar w:top="676" w:right="567" w:bottom="284" w:left="1276" w:header="284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2B50" w:rsidRDefault="00872B50" w:rsidP="00355095">
      <w:pPr>
        <w:spacing w:line="240" w:lineRule="auto"/>
      </w:pPr>
      <w:r>
        <w:separator/>
      </w:r>
    </w:p>
  </w:endnote>
  <w:endnote w:type="continuationSeparator" w:id="0">
    <w:p w:rsidR="00872B50" w:rsidRDefault="00872B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0C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10CF0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2B50" w:rsidRDefault="00872B50" w:rsidP="00355095">
      <w:pPr>
        <w:spacing w:line="240" w:lineRule="auto"/>
      </w:pPr>
      <w:r>
        <w:separator/>
      </w:r>
    </w:p>
  </w:footnote>
  <w:footnote w:type="continuationSeparator" w:id="0">
    <w:p w:rsidR="00872B50" w:rsidRDefault="00872B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B87928">
      <w:rPr>
        <w:i/>
        <w:sz w:val="20"/>
      </w:rPr>
      <w:t>1176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A6639D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4"/>
  </w:num>
  <w:num w:numId="5">
    <w:abstractNumId w:val="21"/>
  </w:num>
  <w:num w:numId="6">
    <w:abstractNumId w:val="2"/>
  </w:num>
  <w:num w:numId="7">
    <w:abstractNumId w:val="24"/>
  </w:num>
  <w:num w:numId="8">
    <w:abstractNumId w:val="18"/>
  </w:num>
  <w:num w:numId="9">
    <w:abstractNumId w:val="5"/>
  </w:num>
  <w:num w:numId="10">
    <w:abstractNumId w:val="23"/>
  </w:num>
  <w:num w:numId="11">
    <w:abstractNumId w:val="10"/>
  </w:num>
  <w:num w:numId="12">
    <w:abstractNumId w:val="17"/>
  </w:num>
  <w:num w:numId="13">
    <w:abstractNumId w:val="22"/>
  </w:num>
  <w:num w:numId="14">
    <w:abstractNumId w:val="20"/>
  </w:num>
  <w:num w:numId="15">
    <w:abstractNumId w:val="11"/>
  </w:num>
  <w:num w:numId="16">
    <w:abstractNumId w:val="25"/>
  </w:num>
  <w:num w:numId="17">
    <w:abstractNumId w:val="15"/>
  </w:num>
  <w:num w:numId="18">
    <w:abstractNumId w:val="7"/>
  </w:num>
  <w:num w:numId="19">
    <w:abstractNumId w:val="6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76546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E01C5"/>
    <w:rsid w:val="000E1F9C"/>
    <w:rsid w:val="000E24D8"/>
    <w:rsid w:val="000E3776"/>
    <w:rsid w:val="000F1326"/>
    <w:rsid w:val="000F4DA2"/>
    <w:rsid w:val="000F6E22"/>
    <w:rsid w:val="000F7907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45AA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26A7"/>
    <w:rsid w:val="003D62C8"/>
    <w:rsid w:val="003F1CAE"/>
    <w:rsid w:val="003F2505"/>
    <w:rsid w:val="00416CFB"/>
    <w:rsid w:val="00423EB5"/>
    <w:rsid w:val="00425064"/>
    <w:rsid w:val="00425DCF"/>
    <w:rsid w:val="00430D4A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4E2491"/>
    <w:rsid w:val="0050702A"/>
    <w:rsid w:val="00515CBE"/>
    <w:rsid w:val="00526FD4"/>
    <w:rsid w:val="00547857"/>
    <w:rsid w:val="00547EE6"/>
    <w:rsid w:val="00550D9B"/>
    <w:rsid w:val="00551234"/>
    <w:rsid w:val="005529F7"/>
    <w:rsid w:val="0055309B"/>
    <w:rsid w:val="00563A7E"/>
    <w:rsid w:val="00567439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527F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1DA8"/>
    <w:rsid w:val="00861C62"/>
    <w:rsid w:val="008630C2"/>
    <w:rsid w:val="00864009"/>
    <w:rsid w:val="00872B50"/>
    <w:rsid w:val="008759B3"/>
    <w:rsid w:val="008848D3"/>
    <w:rsid w:val="00886219"/>
    <w:rsid w:val="0088746E"/>
    <w:rsid w:val="0089485D"/>
    <w:rsid w:val="008A5961"/>
    <w:rsid w:val="008B4E73"/>
    <w:rsid w:val="008B6701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39D"/>
    <w:rsid w:val="00A66628"/>
    <w:rsid w:val="00A718D9"/>
    <w:rsid w:val="00A75326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3DFB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87928"/>
    <w:rsid w:val="00BA3D75"/>
    <w:rsid w:val="00BA70EB"/>
    <w:rsid w:val="00BB2D31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05E20"/>
    <w:rsid w:val="00C11FE6"/>
    <w:rsid w:val="00C17CF6"/>
    <w:rsid w:val="00C212A7"/>
    <w:rsid w:val="00C21585"/>
    <w:rsid w:val="00C26636"/>
    <w:rsid w:val="00C438F5"/>
    <w:rsid w:val="00C52908"/>
    <w:rsid w:val="00C54174"/>
    <w:rsid w:val="00C55AD2"/>
    <w:rsid w:val="00C55CCE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533E"/>
    <w:rsid w:val="00EC703D"/>
    <w:rsid w:val="00ED0444"/>
    <w:rsid w:val="00ED72FB"/>
    <w:rsid w:val="00EE03E3"/>
    <w:rsid w:val="00EE38AB"/>
    <w:rsid w:val="00EE59FA"/>
    <w:rsid w:val="00EF254F"/>
    <w:rsid w:val="00EF4C8A"/>
    <w:rsid w:val="00EF6E44"/>
    <w:rsid w:val="00EF7341"/>
    <w:rsid w:val="00F021E7"/>
    <w:rsid w:val="00F0386F"/>
    <w:rsid w:val="00F03A5C"/>
    <w:rsid w:val="00F10CF0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D6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B87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41">
    <w:name w:val="Сетка таблицы4"/>
    <w:basedOn w:val="a1"/>
    <w:uiPriority w:val="59"/>
    <w:rsid w:val="00B8792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65</cp:revision>
  <cp:lastPrinted>2016-07-25T07:26:00Z</cp:lastPrinted>
  <dcterms:created xsi:type="dcterms:W3CDTF">2014-08-07T23:18:00Z</dcterms:created>
  <dcterms:modified xsi:type="dcterms:W3CDTF">2016-07-25T07:26:00Z</dcterms:modified>
</cp:coreProperties>
</file>