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21349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13496">
              <w:rPr>
                <w:rFonts w:ascii="Times New Roman" w:eastAsia="Times New Roman" w:hAnsi="Times New Roman" w:cs="Times New Roman"/>
                <w:b/>
                <w:bCs/>
                <w:sz w:val="26"/>
                <w:szCs w:val="20"/>
                <w:lang w:eastAsia="ru-RU"/>
              </w:rPr>
              <w:t>2047.1; 2048</w:t>
            </w:r>
            <w:r w:rsidR="00577E98">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0E4FCF">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_</w:t>
            </w:r>
            <w:r w:rsidR="000E4FCF">
              <w:rPr>
                <w:rFonts w:ascii="Times New Roman" w:hAnsi="Times New Roman" w:cs="Times New Roman"/>
                <w:b/>
                <w:bCs/>
                <w:sz w:val="24"/>
                <w:szCs w:val="24"/>
                <w:u w:val="single"/>
              </w:rPr>
              <w:t>457</w:t>
            </w:r>
            <w:r w:rsidR="00213496">
              <w:rPr>
                <w:rFonts w:ascii="Times New Roman" w:hAnsi="Times New Roman" w:cs="Times New Roman"/>
                <w:b/>
                <w:bCs/>
                <w:sz w:val="24"/>
                <w:szCs w:val="24"/>
              </w:rPr>
              <w:t>_</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0E4FCF">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213496">
              <w:rPr>
                <w:rFonts w:ascii="Times New Roman" w:hAnsi="Times New Roman" w:cs="Times New Roman"/>
                <w:b/>
                <w:bCs/>
                <w:sz w:val="24"/>
                <w:szCs w:val="24"/>
              </w:rPr>
              <w:t>_</w:t>
            </w:r>
            <w:r w:rsidR="000E4FCF">
              <w:rPr>
                <w:rFonts w:ascii="Times New Roman" w:hAnsi="Times New Roman" w:cs="Times New Roman"/>
                <w:b/>
                <w:bCs/>
                <w:sz w:val="24"/>
                <w:szCs w:val="24"/>
              </w:rPr>
              <w:t>13</w:t>
            </w:r>
            <w:r w:rsidR="00213496">
              <w:rPr>
                <w:rFonts w:ascii="Times New Roman" w:hAnsi="Times New Roman" w:cs="Times New Roman"/>
                <w:b/>
                <w:bCs/>
                <w:sz w:val="24"/>
                <w:szCs w:val="24"/>
              </w:rPr>
              <w:t>_</w:t>
            </w: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апреля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213496">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213496">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213496" w:rsidRPr="00213496" w:rsidRDefault="00213496" w:rsidP="00213496">
      <w:pPr>
        <w:pStyle w:val="a3"/>
        <w:spacing w:line="240" w:lineRule="auto"/>
        <w:ind w:firstLine="426"/>
        <w:rPr>
          <w:b/>
          <w:bCs/>
          <w:i/>
          <w:iCs/>
          <w:sz w:val="24"/>
        </w:rPr>
      </w:pPr>
      <w:r>
        <w:rPr>
          <w:b/>
          <w:sz w:val="24"/>
        </w:rPr>
        <w:t>Лот 3 -</w:t>
      </w:r>
      <w:r w:rsidR="009551F1" w:rsidRPr="00213496">
        <w:rPr>
          <w:b/>
          <w:sz w:val="24"/>
        </w:rPr>
        <w:t xml:space="preserve"> </w:t>
      </w:r>
      <w:r w:rsidRPr="00213496">
        <w:rPr>
          <w:b/>
          <w:bCs/>
          <w:i/>
          <w:iCs/>
          <w:sz w:val="24"/>
        </w:rPr>
        <w:t xml:space="preserve">«Разработка проектно-сметной документации "ЛЭП-6 </w:t>
      </w:r>
      <w:proofErr w:type="spellStart"/>
      <w:r w:rsidRPr="00213496">
        <w:rPr>
          <w:b/>
          <w:bCs/>
          <w:i/>
          <w:iCs/>
          <w:sz w:val="24"/>
        </w:rPr>
        <w:t>кВ</w:t>
      </w:r>
      <w:proofErr w:type="spellEnd"/>
      <w:r w:rsidRPr="00213496">
        <w:rPr>
          <w:b/>
          <w:bCs/>
          <w:i/>
          <w:iCs/>
          <w:sz w:val="24"/>
        </w:rPr>
        <w:t xml:space="preserve"> в </w:t>
      </w:r>
      <w:proofErr w:type="spellStart"/>
      <w:r w:rsidRPr="00213496">
        <w:rPr>
          <w:b/>
          <w:bCs/>
          <w:i/>
          <w:iCs/>
          <w:sz w:val="24"/>
        </w:rPr>
        <w:t>пгт</w:t>
      </w:r>
      <w:proofErr w:type="spellEnd"/>
      <w:r w:rsidRPr="00213496">
        <w:rPr>
          <w:b/>
          <w:bCs/>
          <w:i/>
          <w:iCs/>
          <w:sz w:val="24"/>
        </w:rPr>
        <w:t xml:space="preserve">. </w:t>
      </w:r>
      <w:proofErr w:type="spellStart"/>
      <w:r w:rsidRPr="00213496">
        <w:rPr>
          <w:b/>
          <w:bCs/>
          <w:i/>
          <w:iCs/>
          <w:sz w:val="24"/>
        </w:rPr>
        <w:t>Талакан</w:t>
      </w:r>
      <w:proofErr w:type="spellEnd"/>
      <w:r w:rsidRPr="00213496">
        <w:rPr>
          <w:b/>
          <w:bCs/>
          <w:i/>
          <w:iCs/>
          <w:sz w:val="24"/>
        </w:rPr>
        <w:t xml:space="preserve"> (строительство), ООО "ННК-Амурнефтепродукт"» (закупка 2047 лот 1)</w:t>
      </w:r>
    </w:p>
    <w:p w:rsidR="00D35EEC" w:rsidRPr="00213496" w:rsidRDefault="00213496" w:rsidP="00213496">
      <w:pPr>
        <w:pStyle w:val="a3"/>
        <w:spacing w:line="240" w:lineRule="auto"/>
        <w:ind w:firstLine="426"/>
        <w:rPr>
          <w:b/>
          <w:bCs/>
          <w:i/>
          <w:iCs/>
          <w:sz w:val="24"/>
        </w:rPr>
      </w:pPr>
      <w:r w:rsidRPr="00213496">
        <w:rPr>
          <w:b/>
          <w:bCs/>
          <w:i/>
          <w:iCs/>
          <w:sz w:val="24"/>
        </w:rPr>
        <w:t xml:space="preserve"> </w:t>
      </w:r>
      <w:r>
        <w:rPr>
          <w:b/>
          <w:bCs/>
          <w:i/>
          <w:iCs/>
          <w:sz w:val="24"/>
        </w:rPr>
        <w:t xml:space="preserve">Лот 4 - </w:t>
      </w:r>
      <w:r w:rsidRPr="00213496">
        <w:rPr>
          <w:b/>
          <w:bCs/>
          <w:i/>
          <w:iCs/>
          <w:sz w:val="24"/>
        </w:rPr>
        <w:t>«Разработка проектно-сметной документации для выполнения мероприятий по технологическому присоединению заяви</w:t>
      </w:r>
      <w:bookmarkStart w:id="0" w:name="_GoBack"/>
      <w:bookmarkEnd w:id="0"/>
      <w:r w:rsidRPr="00213496">
        <w:rPr>
          <w:b/>
          <w:bCs/>
          <w:i/>
          <w:iCs/>
          <w:sz w:val="24"/>
        </w:rPr>
        <w:t xml:space="preserve">телей к сетям 10/0,4 </w:t>
      </w:r>
      <w:proofErr w:type="spellStart"/>
      <w:r w:rsidRPr="00213496">
        <w:rPr>
          <w:b/>
          <w:bCs/>
          <w:i/>
          <w:iCs/>
          <w:sz w:val="24"/>
        </w:rPr>
        <w:t>кВ</w:t>
      </w:r>
      <w:proofErr w:type="spellEnd"/>
      <w:r w:rsidRPr="00213496">
        <w:rPr>
          <w:b/>
          <w:bCs/>
          <w:i/>
          <w:iCs/>
          <w:sz w:val="24"/>
        </w:rPr>
        <w:t xml:space="preserve"> для СП "ЦЭС"» (закупка 2048 лот 1)</w:t>
      </w:r>
    </w:p>
    <w:p w:rsidR="00D07169" w:rsidRPr="0024368B" w:rsidRDefault="00D07169" w:rsidP="00213496">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1A3B11">
        <w:rPr>
          <w:snapToGrid w:val="0"/>
          <w:sz w:val="24"/>
        </w:rPr>
        <w:t>130</w:t>
      </w:r>
      <w:r w:rsidR="001A3B11" w:rsidRPr="001A3B11">
        <w:rPr>
          <w:snapToGrid w:val="0"/>
          <w:sz w:val="24"/>
        </w:rPr>
        <w:t xml:space="preserve">) </w:t>
      </w:r>
      <w:r w:rsidR="00577E98" w:rsidRPr="00577E98">
        <w:rPr>
          <w:b/>
          <w:bCs/>
          <w:i/>
          <w:iCs/>
          <w:sz w:val="24"/>
        </w:rPr>
        <w:t>Разработка проектно-сметной документации для нужд филиала "АЭС" (Технологическое присоединение потребителей), филиал "АЭС"</w:t>
      </w:r>
      <w:r w:rsidR="000F3F79" w:rsidRPr="000F3F79">
        <w:rPr>
          <w:b/>
          <w:bCs/>
          <w:i/>
          <w:iCs/>
          <w:sz w:val="24"/>
        </w:rPr>
        <w:t xml:space="preserve"> </w:t>
      </w:r>
      <w:r w:rsidR="00EA0EAD" w:rsidRPr="0024368B">
        <w:rPr>
          <w:b/>
          <w:bCs/>
          <w:i/>
          <w:iCs/>
          <w:sz w:val="24"/>
        </w:rPr>
        <w:t xml:space="preserve">  (</w:t>
      </w:r>
      <w:r w:rsidR="00577E98" w:rsidRPr="00577E98">
        <w:rPr>
          <w:b/>
          <w:bCs/>
          <w:i/>
          <w:iCs/>
          <w:sz w:val="24"/>
        </w:rPr>
        <w:t>578982</w:t>
      </w:r>
      <w:r w:rsidR="00EA0EAD" w:rsidRPr="0024368B">
        <w:rPr>
          <w:b/>
          <w:bCs/>
          <w:i/>
          <w:iCs/>
          <w:sz w:val="24"/>
        </w:rPr>
        <w:t>)</w:t>
      </w:r>
      <w:r w:rsidR="00E10202" w:rsidRPr="0024368B">
        <w:rPr>
          <w:snapToGrid w:val="0"/>
          <w:sz w:val="24"/>
        </w:rPr>
        <w:t>.</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«АСЭСС» </w:t>
      </w:r>
      <w:r w:rsidRPr="001A3B11">
        <w:rPr>
          <w:rFonts w:ascii="Times New Roman" w:hAnsi="Times New Roman" w:cs="Times New Roman"/>
          <w:sz w:val="24"/>
          <w:szCs w:val="26"/>
        </w:rPr>
        <w:t>г. Благовещенск, ул. 50 лет Октября 228</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«ВЭСП» </w:t>
      </w:r>
      <w:r w:rsidRPr="001A3B11">
        <w:rPr>
          <w:rFonts w:ascii="Times New Roman" w:hAnsi="Times New Roman" w:cs="Times New Roman"/>
          <w:sz w:val="24"/>
          <w:szCs w:val="26"/>
        </w:rPr>
        <w:t>г. Владивосток, ул. Адмирала Кузнецова, 54</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ООО «</w:t>
      </w:r>
      <w:proofErr w:type="spellStart"/>
      <w:r w:rsidRPr="001A3B11">
        <w:rPr>
          <w:rFonts w:ascii="Times New Roman" w:hAnsi="Times New Roman" w:cs="Times New Roman"/>
          <w:b/>
          <w:i/>
          <w:sz w:val="24"/>
          <w:szCs w:val="26"/>
        </w:rPr>
        <w:t>Энергоцентр</w:t>
      </w:r>
      <w:proofErr w:type="spellEnd"/>
      <w:r w:rsidRPr="001A3B11">
        <w:rPr>
          <w:rFonts w:ascii="Times New Roman" w:hAnsi="Times New Roman" w:cs="Times New Roman"/>
          <w:b/>
          <w:i/>
          <w:sz w:val="24"/>
          <w:szCs w:val="26"/>
        </w:rPr>
        <w:t xml:space="preserve">» </w:t>
      </w:r>
      <w:r w:rsidRPr="001A3B11">
        <w:rPr>
          <w:rFonts w:ascii="Times New Roman" w:hAnsi="Times New Roman" w:cs="Times New Roman"/>
          <w:sz w:val="24"/>
          <w:szCs w:val="26"/>
        </w:rPr>
        <w:t xml:space="preserve">г. Благовещенск, ул. </w:t>
      </w:r>
      <w:proofErr w:type="spellStart"/>
      <w:r w:rsidRPr="001A3B11">
        <w:rPr>
          <w:rFonts w:ascii="Times New Roman" w:hAnsi="Times New Roman" w:cs="Times New Roman"/>
          <w:sz w:val="24"/>
          <w:szCs w:val="26"/>
        </w:rPr>
        <w:t>Релочный</w:t>
      </w:r>
      <w:proofErr w:type="spellEnd"/>
      <w:r w:rsidRPr="001A3B11">
        <w:rPr>
          <w:rFonts w:ascii="Times New Roman" w:hAnsi="Times New Roman" w:cs="Times New Roman"/>
          <w:sz w:val="24"/>
          <w:szCs w:val="26"/>
        </w:rPr>
        <w:t>, 3</w:t>
      </w:r>
    </w:p>
    <w:p w:rsidR="001A3B11" w:rsidRPr="001A3B11" w:rsidRDefault="001A3B11" w:rsidP="001A3B11">
      <w:pPr>
        <w:spacing w:after="0" w:line="240" w:lineRule="auto"/>
        <w:ind w:left="357"/>
        <w:rPr>
          <w:rFonts w:ascii="Times New Roman" w:hAnsi="Times New Roman" w:cs="Times New Roman"/>
          <w:b/>
          <w:sz w:val="24"/>
          <w:szCs w:val="26"/>
        </w:rPr>
      </w:pPr>
      <w:r w:rsidRPr="001A3B11">
        <w:rPr>
          <w:rFonts w:ascii="Times New Roman" w:hAnsi="Times New Roman" w:cs="Times New Roman"/>
          <w:b/>
          <w:i/>
          <w:sz w:val="24"/>
          <w:szCs w:val="26"/>
        </w:rPr>
        <w:t>- ООО «</w:t>
      </w:r>
      <w:proofErr w:type="gramStart"/>
      <w:r w:rsidRPr="001A3B11">
        <w:rPr>
          <w:rFonts w:ascii="Times New Roman" w:hAnsi="Times New Roman" w:cs="Times New Roman"/>
          <w:b/>
          <w:i/>
          <w:sz w:val="24"/>
          <w:szCs w:val="26"/>
        </w:rPr>
        <w:t>Инженерная</w:t>
      </w:r>
      <w:proofErr w:type="gramEnd"/>
      <w:r w:rsidRPr="001A3B11">
        <w:rPr>
          <w:rFonts w:ascii="Times New Roman" w:hAnsi="Times New Roman" w:cs="Times New Roman"/>
          <w:b/>
          <w:i/>
          <w:sz w:val="24"/>
          <w:szCs w:val="26"/>
        </w:rPr>
        <w:t xml:space="preserve"> Компания Сибири»</w:t>
      </w:r>
      <w:r w:rsidR="00213496">
        <w:rPr>
          <w:rFonts w:ascii="Times New Roman" w:hAnsi="Times New Roman" w:cs="Times New Roman"/>
          <w:b/>
          <w:i/>
          <w:sz w:val="24"/>
          <w:szCs w:val="26"/>
        </w:rPr>
        <w:t xml:space="preserve"> </w:t>
      </w:r>
      <w:r w:rsidRPr="001A3B11">
        <w:rPr>
          <w:rFonts w:ascii="Times New Roman" w:hAnsi="Times New Roman" w:cs="Times New Roman"/>
          <w:sz w:val="24"/>
          <w:szCs w:val="26"/>
        </w:rPr>
        <w:t>г. Красноярск, ул. Куйбышева, 93</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213496" w:rsidP="00213496">
      <w:pPr>
        <w:pStyle w:val="a3"/>
        <w:tabs>
          <w:tab w:val="left" w:pos="1134"/>
        </w:tabs>
        <w:spacing w:before="0" w:line="240" w:lineRule="auto"/>
        <w:rPr>
          <w:sz w:val="24"/>
        </w:rPr>
      </w:pPr>
      <w:r>
        <w:rPr>
          <w:b/>
          <w:i/>
          <w:sz w:val="24"/>
        </w:rPr>
        <w:t xml:space="preserve">Лот 3 - </w:t>
      </w:r>
      <w:r w:rsidR="00EF5F25">
        <w:rPr>
          <w:b/>
          <w:i/>
          <w:sz w:val="24"/>
        </w:rPr>
        <w:t xml:space="preserve"> </w:t>
      </w:r>
      <w:r w:rsidRPr="00213496">
        <w:rPr>
          <w:b/>
          <w:i/>
          <w:sz w:val="24"/>
        </w:rPr>
        <w:t>135 650.00</w:t>
      </w:r>
      <w:r>
        <w:rPr>
          <w:b/>
          <w:i/>
          <w:sz w:val="24"/>
        </w:rPr>
        <w:t xml:space="preserve"> </w:t>
      </w:r>
      <w:r w:rsidR="004B4007" w:rsidRPr="0024368B">
        <w:rPr>
          <w:sz w:val="24"/>
        </w:rPr>
        <w:t>рублей без учета НДС</w:t>
      </w:r>
      <w:r w:rsidR="00876932" w:rsidRPr="0024368B">
        <w:rPr>
          <w:sz w:val="24"/>
        </w:rPr>
        <w:t xml:space="preserve"> (</w:t>
      </w:r>
      <w:r w:rsidRPr="00213496">
        <w:rPr>
          <w:sz w:val="24"/>
        </w:rPr>
        <w:t>160 067.00</w:t>
      </w:r>
      <w:r>
        <w:rPr>
          <w:sz w:val="24"/>
        </w:rPr>
        <w:t xml:space="preserve"> руб. с учетом НДС);</w:t>
      </w:r>
    </w:p>
    <w:p w:rsidR="00213496" w:rsidRDefault="00213496" w:rsidP="00213496">
      <w:pPr>
        <w:pStyle w:val="a3"/>
        <w:tabs>
          <w:tab w:val="left" w:pos="1134"/>
        </w:tabs>
        <w:spacing w:before="0" w:line="240" w:lineRule="auto"/>
        <w:rPr>
          <w:sz w:val="24"/>
        </w:rPr>
      </w:pPr>
      <w:r>
        <w:rPr>
          <w:b/>
          <w:i/>
          <w:sz w:val="24"/>
        </w:rPr>
        <w:t xml:space="preserve">Лот 4 -  </w:t>
      </w:r>
      <w:r w:rsidRPr="00213496">
        <w:rPr>
          <w:b/>
          <w:i/>
          <w:sz w:val="24"/>
        </w:rPr>
        <w:t>1 010 166.73</w:t>
      </w:r>
      <w:r>
        <w:rPr>
          <w:b/>
          <w:i/>
          <w:sz w:val="24"/>
        </w:rPr>
        <w:t xml:space="preserve"> </w:t>
      </w:r>
      <w:r w:rsidRPr="0024368B">
        <w:rPr>
          <w:sz w:val="24"/>
        </w:rPr>
        <w:t>рублей без учета НДС (</w:t>
      </w:r>
      <w:r w:rsidRPr="00213496">
        <w:rPr>
          <w:sz w:val="24"/>
        </w:rPr>
        <w:t>1 191 996.74</w:t>
      </w:r>
      <w:r>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213496">
        <w:rPr>
          <w:sz w:val="24"/>
        </w:rPr>
        <w:t>13.04</w:t>
      </w:r>
      <w:r w:rsidR="001A3B11">
        <w:rPr>
          <w:sz w:val="24"/>
        </w:rPr>
        <w:t>.2016</w:t>
      </w:r>
      <w:r w:rsidR="00E709B8" w:rsidRPr="0024368B">
        <w:rPr>
          <w:sz w:val="24"/>
        </w:rPr>
        <w:t xml:space="preserve"> по </w:t>
      </w:r>
      <w:r w:rsidR="00213496">
        <w:rPr>
          <w:sz w:val="24"/>
        </w:rPr>
        <w:t>19.04</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213496">
        <w:rPr>
          <w:b/>
          <w:sz w:val="24"/>
        </w:rPr>
        <w:t>13</w:t>
      </w:r>
      <w:r w:rsidR="001A3B11">
        <w:rPr>
          <w:b/>
          <w:sz w:val="24"/>
        </w:rPr>
        <w:t xml:space="preserve">» </w:t>
      </w:r>
      <w:r w:rsidR="00213496">
        <w:rPr>
          <w:b/>
          <w:sz w:val="24"/>
        </w:rPr>
        <w:t>апреля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213496">
        <w:rPr>
          <w:b/>
          <w:i/>
          <w:sz w:val="24"/>
        </w:rPr>
        <w:t>19</w:t>
      </w:r>
      <w:r w:rsidR="004B4007" w:rsidRPr="0024368B">
        <w:rPr>
          <w:b/>
          <w:i/>
          <w:sz w:val="24"/>
        </w:rPr>
        <w:t xml:space="preserve">» </w:t>
      </w:r>
      <w:r w:rsidR="00213496">
        <w:rPr>
          <w:b/>
          <w:i/>
          <w:sz w:val="24"/>
        </w:rPr>
        <w:t>апреля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213496">
        <w:rPr>
          <w:b/>
          <w:i/>
          <w:sz w:val="24"/>
        </w:rPr>
        <w:t>20</w:t>
      </w:r>
      <w:r w:rsidR="00D54B70" w:rsidRPr="0024368B">
        <w:rPr>
          <w:b/>
          <w:i/>
          <w:sz w:val="24"/>
        </w:rPr>
        <w:t xml:space="preserve">» </w:t>
      </w:r>
      <w:r w:rsidR="008A16BC">
        <w:rPr>
          <w:b/>
          <w:i/>
          <w:sz w:val="24"/>
        </w:rPr>
        <w:t>апреля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180530">
        <w:rPr>
          <w:sz w:val="24"/>
        </w:rPr>
        <w:t>29.04</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180530">
        <w:rPr>
          <w:sz w:val="24"/>
        </w:rPr>
        <w:t>29.04</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235DB7"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B7" w:rsidRDefault="00235DB7" w:rsidP="0049780E">
      <w:pPr>
        <w:spacing w:after="0" w:line="240" w:lineRule="auto"/>
      </w:pPr>
      <w:r>
        <w:separator/>
      </w:r>
    </w:p>
  </w:endnote>
  <w:endnote w:type="continuationSeparator" w:id="0">
    <w:p w:rsidR="00235DB7" w:rsidRDefault="00235DB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E4FC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B7" w:rsidRDefault="00235DB7" w:rsidP="0049780E">
      <w:pPr>
        <w:spacing w:after="0" w:line="240" w:lineRule="auto"/>
      </w:pPr>
      <w:r>
        <w:separator/>
      </w:r>
    </w:p>
  </w:footnote>
  <w:footnote w:type="continuationSeparator" w:id="0">
    <w:p w:rsidR="00235DB7" w:rsidRDefault="00235DB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A3B11">
      <w:rPr>
        <w:i/>
        <w:sz w:val="18"/>
        <w:szCs w:val="18"/>
      </w:rPr>
      <w:t>2</w:t>
    </w:r>
    <w:r w:rsidR="00213496">
      <w:rPr>
        <w:i/>
        <w:sz w:val="18"/>
        <w:szCs w:val="18"/>
      </w:rPr>
      <w:t>047, 2048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
  </w:num>
  <w:num w:numId="43">
    <w:abstractNumId w:val="0"/>
  </w:num>
  <w:num w:numId="44">
    <w:abstractNumId w:val="6"/>
  </w:num>
  <w:num w:numId="45">
    <w:abstractNumId w:val="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3F79"/>
    <w:rsid w:val="0010171A"/>
    <w:rsid w:val="001037BC"/>
    <w:rsid w:val="00105692"/>
    <w:rsid w:val="0011084A"/>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22545"/>
    <w:rsid w:val="00F24099"/>
    <w:rsid w:val="00F24E3C"/>
    <w:rsid w:val="00F31364"/>
    <w:rsid w:val="00F32530"/>
    <w:rsid w:val="00F353EB"/>
    <w:rsid w:val="00F35CCD"/>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6DC5-8A7E-4C02-A753-5AD8F709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26</cp:revision>
  <cp:lastPrinted>2016-04-12T04:32:00Z</cp:lastPrinted>
  <dcterms:created xsi:type="dcterms:W3CDTF">2015-11-12T07:09:00Z</dcterms:created>
  <dcterms:modified xsi:type="dcterms:W3CDTF">2016-04-13T08:24:00Z</dcterms:modified>
</cp:coreProperties>
</file>