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E30A2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71B3A026" wp14:editId="1313C0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E30A2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E30A2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E30A2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E30A2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E30A2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E30A2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E30A2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E30A27" w:rsidRDefault="00C02479" w:rsidP="007D162A">
      <w:pPr>
        <w:spacing w:line="240" w:lineRule="auto"/>
        <w:jc w:val="center"/>
        <w:rPr>
          <w:sz w:val="24"/>
          <w:szCs w:val="24"/>
        </w:rPr>
      </w:pPr>
      <w:r w:rsidRPr="00E30A2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2478A" w:rsidRDefault="00B454B7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E2478A">
        <w:rPr>
          <w:b/>
          <w:bCs/>
          <w:iCs/>
          <w:snapToGrid/>
          <w:spacing w:val="40"/>
          <w:szCs w:val="28"/>
        </w:rPr>
        <w:t>ПРОТОКОЛ</w:t>
      </w:r>
      <w:r w:rsidR="001F6323" w:rsidRPr="00E2478A">
        <w:rPr>
          <w:b/>
          <w:bCs/>
          <w:iCs/>
          <w:snapToGrid/>
          <w:spacing w:val="40"/>
          <w:szCs w:val="28"/>
        </w:rPr>
        <w:t xml:space="preserve"> № </w:t>
      </w:r>
      <w:r w:rsidR="00E2478A" w:rsidRPr="00E2478A">
        <w:rPr>
          <w:b/>
          <w:bCs/>
          <w:iCs/>
          <w:snapToGrid/>
          <w:spacing w:val="40"/>
          <w:szCs w:val="28"/>
        </w:rPr>
        <w:t>3</w:t>
      </w:r>
      <w:r w:rsidR="00A0113E">
        <w:rPr>
          <w:b/>
          <w:bCs/>
          <w:iCs/>
          <w:snapToGrid/>
          <w:spacing w:val="40"/>
          <w:szCs w:val="28"/>
        </w:rPr>
        <w:t>94</w:t>
      </w:r>
      <w:r w:rsidR="001F6323" w:rsidRPr="00E2478A">
        <w:rPr>
          <w:b/>
          <w:bCs/>
          <w:iCs/>
          <w:snapToGrid/>
          <w:spacing w:val="40"/>
          <w:szCs w:val="28"/>
        </w:rPr>
        <w:t>/</w:t>
      </w:r>
      <w:proofErr w:type="spellStart"/>
      <w:r w:rsidR="00EF0AE6" w:rsidRPr="00E2478A">
        <w:rPr>
          <w:b/>
          <w:bCs/>
          <w:iCs/>
          <w:snapToGrid/>
          <w:spacing w:val="40"/>
          <w:szCs w:val="28"/>
        </w:rPr>
        <w:t>М</w:t>
      </w:r>
      <w:r w:rsidR="00A0113E">
        <w:rPr>
          <w:b/>
          <w:bCs/>
          <w:iCs/>
          <w:snapToGrid/>
          <w:spacing w:val="40"/>
          <w:szCs w:val="28"/>
        </w:rPr>
        <w:t>ТПи</w:t>
      </w:r>
      <w:r w:rsidR="00E30A27" w:rsidRPr="00E2478A">
        <w:rPr>
          <w:b/>
          <w:bCs/>
          <w:iCs/>
          <w:snapToGrid/>
          <w:spacing w:val="40"/>
          <w:szCs w:val="28"/>
        </w:rPr>
        <w:t>Р</w:t>
      </w:r>
      <w:proofErr w:type="spellEnd"/>
      <w:r w:rsidR="001F6323" w:rsidRPr="00E2478A">
        <w:rPr>
          <w:b/>
          <w:bCs/>
          <w:iCs/>
          <w:snapToGrid/>
          <w:spacing w:val="40"/>
          <w:szCs w:val="28"/>
        </w:rPr>
        <w:t>-Р</w:t>
      </w:r>
    </w:p>
    <w:p w:rsidR="00023603" w:rsidRPr="00E2478A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E2478A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E2478A">
        <w:rPr>
          <w:rFonts w:eastAsia="Calibri"/>
          <w:b/>
          <w:i/>
          <w:sz w:val="26"/>
          <w:szCs w:val="26"/>
          <w:lang w:eastAsia="en-US"/>
        </w:rPr>
        <w:t>«</w:t>
      </w:r>
      <w:r w:rsidR="00A0113E" w:rsidRPr="00A0113E">
        <w:rPr>
          <w:b/>
          <w:i/>
          <w:sz w:val="25"/>
          <w:szCs w:val="25"/>
        </w:rPr>
        <w:t>Распределительная система постоянного тока</w:t>
      </w:r>
      <w:r w:rsidR="00E2478A" w:rsidRPr="00E2478A">
        <w:rPr>
          <w:b/>
          <w:sz w:val="26"/>
          <w:szCs w:val="26"/>
        </w:rPr>
        <w:t xml:space="preserve">». </w:t>
      </w:r>
      <w:r w:rsidR="00CB0660" w:rsidRPr="00E2478A">
        <w:rPr>
          <w:b/>
          <w:sz w:val="26"/>
          <w:szCs w:val="26"/>
        </w:rPr>
        <w:t>З</w:t>
      </w:r>
      <w:r w:rsidR="00023603" w:rsidRPr="00E2478A">
        <w:rPr>
          <w:b/>
          <w:bCs/>
          <w:sz w:val="26"/>
          <w:szCs w:val="26"/>
        </w:rPr>
        <w:t xml:space="preserve">акупка № </w:t>
      </w:r>
      <w:r w:rsidR="00A0113E">
        <w:rPr>
          <w:b/>
          <w:bCs/>
          <w:sz w:val="26"/>
          <w:szCs w:val="26"/>
        </w:rPr>
        <w:t>214</w:t>
      </w:r>
      <w:r w:rsidR="00023603" w:rsidRPr="00E2478A">
        <w:rPr>
          <w:b/>
          <w:bCs/>
          <w:sz w:val="26"/>
          <w:szCs w:val="26"/>
        </w:rPr>
        <w:t xml:space="preserve"> ГКПЗ 201</w:t>
      </w:r>
      <w:r w:rsidR="001B3F89" w:rsidRPr="00E2478A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E30A27" w:rsidTr="00A419DF">
        <w:trPr>
          <w:trHeight w:val="690"/>
        </w:trPr>
        <w:tc>
          <w:tcPr>
            <w:tcW w:w="2943" w:type="dxa"/>
          </w:tcPr>
          <w:p w:rsidR="00CB0660" w:rsidRPr="00E30A2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E30A2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30A27">
              <w:rPr>
                <w:b/>
                <w:sz w:val="26"/>
                <w:szCs w:val="26"/>
              </w:rPr>
              <w:t xml:space="preserve">г. </w:t>
            </w:r>
            <w:r w:rsidR="00A419DF" w:rsidRPr="00E30A27">
              <w:rPr>
                <w:b/>
                <w:sz w:val="26"/>
                <w:szCs w:val="26"/>
              </w:rPr>
              <w:t>Б</w:t>
            </w:r>
            <w:r w:rsidRPr="00E30A2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E30A2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E30A2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E30A2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E30A27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E30A27">
              <w:rPr>
                <w:b/>
                <w:snapToGrid/>
                <w:sz w:val="26"/>
                <w:szCs w:val="26"/>
              </w:rPr>
              <w:t>_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E30A27" w:rsidRPr="00E30A27">
              <w:rPr>
                <w:b/>
                <w:snapToGrid/>
                <w:sz w:val="26"/>
                <w:szCs w:val="26"/>
              </w:rPr>
              <w:t xml:space="preserve"> </w:t>
            </w:r>
            <w:r w:rsidR="00A0113E">
              <w:rPr>
                <w:b/>
                <w:snapToGrid/>
                <w:sz w:val="26"/>
                <w:szCs w:val="26"/>
              </w:rPr>
              <w:t xml:space="preserve">    </w:t>
            </w:r>
            <w:r w:rsidR="00BF1AF7">
              <w:rPr>
                <w:b/>
                <w:snapToGrid/>
                <w:sz w:val="26"/>
                <w:szCs w:val="26"/>
              </w:rPr>
              <w:t xml:space="preserve">15 </w:t>
            </w:r>
            <w:bookmarkStart w:id="2" w:name="_GoBack"/>
            <w:bookmarkEnd w:id="2"/>
            <w:r w:rsidR="00E30A27" w:rsidRPr="00E30A27">
              <w:rPr>
                <w:b/>
                <w:snapToGrid/>
                <w:sz w:val="26"/>
                <w:szCs w:val="26"/>
              </w:rPr>
              <w:t>апреля</w:t>
            </w:r>
            <w:r w:rsidR="00994A42" w:rsidRPr="00E30A27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E30A2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E2478A" w:rsidRDefault="00A13D51" w:rsidP="000D521C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E2478A">
        <w:rPr>
          <w:b/>
          <w:sz w:val="22"/>
          <w:szCs w:val="22"/>
        </w:rPr>
        <w:t xml:space="preserve">ПРИСУТСТВОВАЛИ: </w:t>
      </w:r>
      <w:r w:rsidR="00023603" w:rsidRPr="00E2478A">
        <w:rPr>
          <w:sz w:val="22"/>
          <w:szCs w:val="22"/>
        </w:rPr>
        <w:t>10</w:t>
      </w:r>
      <w:r w:rsidR="00045894" w:rsidRPr="00E2478A">
        <w:rPr>
          <w:sz w:val="22"/>
          <w:szCs w:val="22"/>
        </w:rPr>
        <w:t xml:space="preserve"> </w:t>
      </w:r>
      <w:r w:rsidR="00B8408A" w:rsidRPr="00E2478A">
        <w:rPr>
          <w:sz w:val="22"/>
          <w:szCs w:val="22"/>
        </w:rPr>
        <w:t>членов</w:t>
      </w:r>
      <w:r w:rsidR="00B8408A" w:rsidRPr="00E2478A">
        <w:rPr>
          <w:b/>
          <w:sz w:val="22"/>
          <w:szCs w:val="22"/>
        </w:rPr>
        <w:t xml:space="preserve"> </w:t>
      </w:r>
      <w:r w:rsidRPr="00E2478A">
        <w:rPr>
          <w:sz w:val="22"/>
          <w:szCs w:val="22"/>
        </w:rPr>
        <w:t>постоянно действующ</w:t>
      </w:r>
      <w:r w:rsidR="00B8408A" w:rsidRPr="00E2478A">
        <w:rPr>
          <w:sz w:val="22"/>
          <w:szCs w:val="22"/>
        </w:rPr>
        <w:t>ей</w:t>
      </w:r>
      <w:r w:rsidRPr="00E2478A">
        <w:rPr>
          <w:sz w:val="22"/>
          <w:szCs w:val="22"/>
        </w:rPr>
        <w:t xml:space="preserve"> Закупочн</w:t>
      </w:r>
      <w:r w:rsidR="00DF726D" w:rsidRPr="00E2478A">
        <w:rPr>
          <w:sz w:val="22"/>
          <w:szCs w:val="22"/>
        </w:rPr>
        <w:t>ой</w:t>
      </w:r>
      <w:r w:rsidRPr="00E2478A">
        <w:rPr>
          <w:sz w:val="22"/>
          <w:szCs w:val="22"/>
        </w:rPr>
        <w:t xml:space="preserve"> комисс</w:t>
      </w:r>
      <w:proofErr w:type="gramStart"/>
      <w:r w:rsidRPr="00E2478A">
        <w:rPr>
          <w:sz w:val="22"/>
          <w:szCs w:val="22"/>
        </w:rPr>
        <w:t>и</w:t>
      </w:r>
      <w:r w:rsidR="00DF726D" w:rsidRPr="00E2478A">
        <w:rPr>
          <w:sz w:val="22"/>
          <w:szCs w:val="22"/>
        </w:rPr>
        <w:t>и АО</w:t>
      </w:r>
      <w:proofErr w:type="gramEnd"/>
      <w:r w:rsidR="00DF726D" w:rsidRPr="00E2478A">
        <w:rPr>
          <w:sz w:val="22"/>
          <w:szCs w:val="22"/>
        </w:rPr>
        <w:t xml:space="preserve"> «ДРСК» </w:t>
      </w:r>
      <w:r w:rsidRPr="00E2478A">
        <w:rPr>
          <w:sz w:val="22"/>
          <w:szCs w:val="22"/>
        </w:rPr>
        <w:t xml:space="preserve"> 2-го уровня.</w:t>
      </w:r>
    </w:p>
    <w:p w:rsidR="003C690B" w:rsidRPr="00E2478A" w:rsidRDefault="003C690B" w:rsidP="000D521C">
      <w:pPr>
        <w:spacing w:line="240" w:lineRule="auto"/>
        <w:ind w:firstLine="0"/>
        <w:rPr>
          <w:sz w:val="22"/>
          <w:szCs w:val="22"/>
        </w:rPr>
      </w:pPr>
    </w:p>
    <w:p w:rsidR="00A357AE" w:rsidRPr="00E2478A" w:rsidRDefault="00A357AE" w:rsidP="00A357AE">
      <w:pPr>
        <w:spacing w:line="240" w:lineRule="auto"/>
        <w:ind w:hanging="142"/>
        <w:rPr>
          <w:b/>
          <w:caps/>
          <w:sz w:val="22"/>
          <w:szCs w:val="22"/>
        </w:rPr>
      </w:pPr>
      <w:r w:rsidRPr="00E2478A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r w:rsidRPr="00E2478A">
        <w:rPr>
          <w:b/>
          <w:bCs/>
          <w:i/>
          <w:iCs/>
          <w:snapToGrid/>
          <w:sz w:val="22"/>
          <w:szCs w:val="22"/>
        </w:rPr>
        <w:t xml:space="preserve"> </w:t>
      </w:r>
      <w:r w:rsidRPr="00E2478A">
        <w:rPr>
          <w:bCs/>
          <w:i/>
          <w:iCs/>
          <w:snapToGrid/>
          <w:sz w:val="22"/>
          <w:szCs w:val="22"/>
        </w:rPr>
        <w:t>рассмотрении результатов оценки заявок Участников.</w:t>
      </w:r>
    </w:p>
    <w:p w:rsidR="009A55BF" w:rsidRPr="00E2478A" w:rsidRDefault="009A55BF" w:rsidP="00A0113E">
      <w:pPr>
        <w:numPr>
          <w:ilvl w:val="0"/>
          <w:numId w:val="42"/>
        </w:numPr>
        <w:spacing w:line="240" w:lineRule="auto"/>
        <w:rPr>
          <w:bCs/>
          <w:i/>
          <w:iCs/>
          <w:sz w:val="22"/>
          <w:szCs w:val="22"/>
        </w:rPr>
      </w:pPr>
      <w:r w:rsidRPr="00E2478A">
        <w:rPr>
          <w:bCs/>
          <w:i/>
          <w:iCs/>
          <w:sz w:val="22"/>
          <w:szCs w:val="22"/>
        </w:rPr>
        <w:t>О признании заявки несоответствующим условиям закупки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признании заявок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условиям запроса предложений.</w:t>
      </w:r>
    </w:p>
    <w:p w:rsidR="0001376F" w:rsidRPr="00E2478A" w:rsidRDefault="0001376F" w:rsidP="00A0113E">
      <w:pPr>
        <w:numPr>
          <w:ilvl w:val="0"/>
          <w:numId w:val="42"/>
        </w:numPr>
        <w:spacing w:line="240" w:lineRule="auto"/>
        <w:contextualSpacing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 xml:space="preserve">О </w:t>
      </w:r>
      <w:proofErr w:type="gramStart"/>
      <w:r w:rsidRPr="00E2478A">
        <w:rPr>
          <w:bCs/>
          <w:i/>
          <w:iCs/>
          <w:snapToGrid/>
          <w:sz w:val="22"/>
          <w:szCs w:val="22"/>
        </w:rPr>
        <w:t>предварительной</w:t>
      </w:r>
      <w:proofErr w:type="gramEnd"/>
      <w:r w:rsidRPr="00E2478A">
        <w:rPr>
          <w:bCs/>
          <w:i/>
          <w:iCs/>
          <w:snapToGrid/>
          <w:sz w:val="22"/>
          <w:szCs w:val="22"/>
        </w:rPr>
        <w:t xml:space="preserve"> </w:t>
      </w:r>
      <w:proofErr w:type="spellStart"/>
      <w:r w:rsidRPr="00E2478A">
        <w:rPr>
          <w:bCs/>
          <w:i/>
          <w:iCs/>
          <w:snapToGrid/>
          <w:sz w:val="22"/>
          <w:szCs w:val="22"/>
        </w:rPr>
        <w:t>ранжировке</w:t>
      </w:r>
      <w:proofErr w:type="spellEnd"/>
      <w:r w:rsidRPr="00E2478A">
        <w:rPr>
          <w:bCs/>
          <w:i/>
          <w:iCs/>
          <w:snapToGrid/>
          <w:sz w:val="22"/>
          <w:szCs w:val="22"/>
        </w:rPr>
        <w:t xml:space="preserve"> предложений.</w:t>
      </w:r>
    </w:p>
    <w:p w:rsidR="0001376F" w:rsidRPr="00E2478A" w:rsidRDefault="0001376F" w:rsidP="00A0113E">
      <w:pPr>
        <w:pStyle w:val="a9"/>
        <w:numPr>
          <w:ilvl w:val="0"/>
          <w:numId w:val="42"/>
        </w:numPr>
        <w:spacing w:line="240" w:lineRule="auto"/>
        <w:rPr>
          <w:bCs/>
          <w:i/>
          <w:iCs/>
          <w:snapToGrid/>
          <w:sz w:val="22"/>
          <w:szCs w:val="22"/>
        </w:rPr>
      </w:pPr>
      <w:r w:rsidRPr="00E2478A">
        <w:rPr>
          <w:bCs/>
          <w:i/>
          <w:iCs/>
          <w:snapToGrid/>
          <w:sz w:val="22"/>
          <w:szCs w:val="22"/>
        </w:rPr>
        <w:t>О проведении переторжки</w:t>
      </w:r>
    </w:p>
    <w:p w:rsidR="0084699C" w:rsidRPr="00E2478A" w:rsidRDefault="0084699C" w:rsidP="0084699C">
      <w:pPr>
        <w:spacing w:line="240" w:lineRule="auto"/>
        <w:rPr>
          <w:b/>
          <w:snapToGrid/>
          <w:sz w:val="22"/>
          <w:szCs w:val="22"/>
        </w:rPr>
      </w:pPr>
      <w:r w:rsidRPr="00E2478A">
        <w:rPr>
          <w:b/>
          <w:snapToGrid/>
          <w:sz w:val="22"/>
          <w:szCs w:val="22"/>
        </w:rPr>
        <w:t>РЕШИЛИ:</w:t>
      </w:r>
    </w:p>
    <w:p w:rsidR="00A0113E" w:rsidRPr="00A0113E" w:rsidRDefault="00A0113E" w:rsidP="00A0113E">
      <w:pPr>
        <w:spacing w:line="240" w:lineRule="auto"/>
        <w:rPr>
          <w:b/>
          <w:snapToGrid/>
          <w:sz w:val="25"/>
          <w:szCs w:val="25"/>
        </w:rPr>
      </w:pPr>
      <w:r w:rsidRPr="00A0113E">
        <w:rPr>
          <w:b/>
          <w:snapToGrid/>
          <w:sz w:val="25"/>
          <w:szCs w:val="25"/>
        </w:rPr>
        <w:t>По вопросу № 1:</w:t>
      </w:r>
    </w:p>
    <w:p w:rsidR="00A0113E" w:rsidRPr="00A0113E" w:rsidRDefault="00A0113E" w:rsidP="00A0113E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A0113E" w:rsidRPr="00A0113E" w:rsidRDefault="00A0113E" w:rsidP="00A0113E">
      <w:pPr>
        <w:numPr>
          <w:ilvl w:val="0"/>
          <w:numId w:val="31"/>
        </w:numPr>
        <w:spacing w:line="240" w:lineRule="auto"/>
        <w:contextualSpacing/>
        <w:rPr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689"/>
        <w:gridCol w:w="3696"/>
      </w:tblGrid>
      <w:tr w:rsidR="00A0113E" w:rsidRPr="00A0113E" w:rsidTr="000A34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113E">
              <w:rPr>
                <w:b/>
                <w:bCs/>
                <w:snapToGrid/>
                <w:sz w:val="25"/>
                <w:szCs w:val="25"/>
              </w:rPr>
              <w:t>№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113E">
              <w:rPr>
                <w:b/>
                <w:bCs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</w:rPr>
            </w:pPr>
            <w:r w:rsidRPr="00A0113E">
              <w:rPr>
                <w:b/>
                <w:bCs/>
                <w:snapToGrid/>
                <w:sz w:val="25"/>
                <w:szCs w:val="25"/>
              </w:rPr>
              <w:t>Предмет заявки на участие в запросе предложений</w:t>
            </w:r>
          </w:p>
        </w:tc>
      </w:tr>
      <w:tr w:rsidR="00A0113E" w:rsidRPr="00A0113E" w:rsidTr="000A34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113E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proofErr w:type="gram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ЗАО "Радиан"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Цена: 7 350 432,40 руб. (цена без НДС: 6 229 180,00 руб.)</w:t>
            </w:r>
          </w:p>
        </w:tc>
      </w:tr>
      <w:tr w:rsidR="00A0113E" w:rsidRPr="00A0113E" w:rsidTr="000A34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113E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Ольдам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(115304 г. Москва, Кавказский бульвар, д. 29, корп. 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Цена: 9 014 660,00 руб. (цена без НДС: 7 639 542,37 руб.)</w:t>
            </w:r>
          </w:p>
        </w:tc>
      </w:tr>
      <w:tr w:rsidR="00A0113E" w:rsidRPr="00A0113E" w:rsidTr="000A34A7">
        <w:trPr>
          <w:trHeight w:val="12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113E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ПК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Электроконцепт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(141240, Россия, Московская область, Пушкинский р-н, г. Пушкино,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мкр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Мамонтовка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, ул. Центральная</w:t>
            </w:r>
            <w:proofErr w:type="gram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,</w:t>
            </w:r>
            <w:proofErr w:type="gram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д. 2, помещение 11)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Цена: 9 015 978,80 руб. (цена без НДС: 7 640 660,00 руб.)</w:t>
            </w:r>
          </w:p>
        </w:tc>
      </w:tr>
    </w:tbl>
    <w:p w:rsidR="00A0113E" w:rsidRPr="00A0113E" w:rsidRDefault="00A0113E" w:rsidP="00A0113E">
      <w:pPr>
        <w:spacing w:line="240" w:lineRule="auto"/>
        <w:rPr>
          <w:b/>
          <w:snapToGrid/>
          <w:sz w:val="25"/>
          <w:szCs w:val="25"/>
        </w:rPr>
      </w:pPr>
      <w:r w:rsidRPr="00A0113E">
        <w:rPr>
          <w:b/>
          <w:snapToGrid/>
          <w:sz w:val="25"/>
          <w:szCs w:val="25"/>
        </w:rPr>
        <w:tab/>
        <w:t>По вопросу № 2</w:t>
      </w:r>
    </w:p>
    <w:p w:rsidR="00A0113E" w:rsidRPr="00A0113E" w:rsidRDefault="00A0113E" w:rsidP="00A011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A0113E">
        <w:rPr>
          <w:snapToGrid/>
          <w:sz w:val="25"/>
          <w:szCs w:val="25"/>
        </w:rPr>
        <w:t xml:space="preserve"> </w:t>
      </w:r>
      <w:r w:rsidRPr="00A0113E">
        <w:rPr>
          <w:snapToGrid/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697"/>
      </w:tblGrid>
      <w:tr w:rsidR="00A0113E" w:rsidRPr="00A0113E" w:rsidTr="000A34A7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24"/>
                <w:lang w:eastAsia="en-US"/>
              </w:rPr>
            </w:pPr>
            <w:r w:rsidRPr="00A0113E">
              <w:rPr>
                <w:b/>
                <w:snapToGrid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6"/>
                <w:szCs w:val="24"/>
                <w:lang w:eastAsia="en-US"/>
              </w:rPr>
            </w:pPr>
            <w:r w:rsidRPr="00A0113E">
              <w:rPr>
                <w:b/>
                <w:snapToGrid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A0113E" w:rsidRPr="00A0113E" w:rsidTr="000A34A7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proofErr w:type="gramStart"/>
            <w:r w:rsidRPr="00A0113E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ЗАО "Радиан"</w:t>
            </w:r>
            <w:r w:rsidRPr="00A0113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(664040, Иркутская обл., г. Иркутск, ул. Розы Люксембург, д. 184)</w:t>
            </w:r>
            <w:proofErr w:type="gramEnd"/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В предоставленных документах в части указания производителя оборудования имеются противоречия: в технико-коммерческом предложении (лист 83) указан производитель аккумуляторных батарей ЗАО «Радиан», а в техническом предложении (лист 4) указан производитель аккумуляторных батарей </w:t>
            </w:r>
            <w:proofErr w:type="spellStart"/>
            <w:r w:rsidRPr="00A0113E">
              <w:rPr>
                <w:snapToGrid/>
                <w:sz w:val="24"/>
                <w:szCs w:val="24"/>
                <w:lang w:val="en-US"/>
              </w:rPr>
              <w:t>EnerSys</w:t>
            </w:r>
            <w:proofErr w:type="spellEnd"/>
            <w:r w:rsidRPr="00A0113E">
              <w:rPr>
                <w:snapToGrid/>
                <w:sz w:val="24"/>
                <w:szCs w:val="24"/>
              </w:rPr>
              <w:t>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lastRenderedPageBreak/>
              <w:t xml:space="preserve">- В случае если поставщик предлагает батареи типа  </w:t>
            </w:r>
            <w:proofErr w:type="spellStart"/>
            <w:r w:rsidRPr="00A0113E">
              <w:rPr>
                <w:snapToGrid/>
                <w:sz w:val="24"/>
                <w:szCs w:val="24"/>
                <w:lang w:val="en-US"/>
              </w:rPr>
              <w:t>PowerSafe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производства  </w:t>
            </w:r>
            <w:proofErr w:type="spellStart"/>
            <w:r w:rsidRPr="00A0113E">
              <w:rPr>
                <w:snapToGrid/>
                <w:sz w:val="24"/>
                <w:szCs w:val="24"/>
                <w:lang w:val="en-US"/>
              </w:rPr>
              <w:t>EnerSys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(заявленные в ТЗ) отсутствует подтверждение, что ЗАО «Радиан» является официальным дилером (представителем) </w:t>
            </w:r>
            <w:proofErr w:type="spellStart"/>
            <w:r w:rsidRPr="00A0113E">
              <w:rPr>
                <w:snapToGrid/>
                <w:sz w:val="24"/>
                <w:szCs w:val="24"/>
                <w:lang w:val="en-US"/>
              </w:rPr>
              <w:t>EnerSys</w:t>
            </w:r>
            <w:proofErr w:type="spellEnd"/>
            <w:r w:rsidRPr="00A0113E">
              <w:rPr>
                <w:snapToGrid/>
                <w:sz w:val="24"/>
                <w:szCs w:val="24"/>
              </w:rPr>
              <w:t>, что не соответствует п. 2.1.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>- В случае если поставщик является производителем аккумуляторных батарей, т.е. предлагает аналог, то отсутствуют технические характеристики предлагаемого оборудования в объеме достаточном для оценки предлагаемого оборудования, что не соответствует п. 2.2., 2.9.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>- Отсутствует письмо-подтверждение завода-изготовителя о согласии на поставку/изготовление аккумуляторных батарей согласно опросным листам и подтверждение гарантийных обязательств, что не соответствует п. 2.3.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>- Предлагается к поставке аналог НРТ 40.220ХЕТ+18.48.ХЕТ тип (номенклатурный код) которого в предложении участника не указан. Также отсутствует подробное техническое описание, что не соответствует п. 2.2., 2.9.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Для ПС 35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кВ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«Чигири» и ПС 35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кВ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«Астрахановка» также предлагаются аналоги закупаемого оборудования, на которые отсутствуют подробные технические описания, что не соответствует п. 2.2., 2.9.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В справке о перечне и объемах выполнения аналогичных договоров отсутствуют договоры на поставку </w:t>
            </w:r>
            <w:r w:rsidRPr="00A0113E">
              <w:rPr>
                <w:b/>
                <w:snapToGrid/>
                <w:sz w:val="24"/>
                <w:szCs w:val="24"/>
              </w:rPr>
              <w:t>систем постоянного тока</w:t>
            </w:r>
            <w:r w:rsidRPr="00A0113E">
              <w:rPr>
                <w:snapToGrid/>
                <w:sz w:val="24"/>
                <w:szCs w:val="24"/>
              </w:rPr>
              <w:t xml:space="preserve"> и </w:t>
            </w:r>
            <w:r w:rsidRPr="00A0113E">
              <w:rPr>
                <w:b/>
                <w:snapToGrid/>
                <w:sz w:val="24"/>
                <w:szCs w:val="24"/>
              </w:rPr>
              <w:t>аккумуляторных батарей</w:t>
            </w:r>
            <w:r w:rsidRPr="00A0113E">
              <w:rPr>
                <w:snapToGrid/>
                <w:sz w:val="24"/>
                <w:szCs w:val="24"/>
              </w:rPr>
              <w:t xml:space="preserve"> для данных систем, что не соответствует п. 6.4. технического задания (оценочный критерий).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Для аккумуляторных батарей на ПС 110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кВ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«Стойба» отсутствует подтверждение технических характеристик предлагаемого оборудования, а именно внутреннего сопротивления моноблока, веса моноблока, типа и расположения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борнов</w:t>
            </w:r>
            <w:proofErr w:type="spellEnd"/>
            <w:r w:rsidRPr="00A0113E">
              <w:rPr>
                <w:snapToGrid/>
                <w:sz w:val="24"/>
                <w:szCs w:val="24"/>
              </w:rPr>
              <w:t>, что не соответствует п. 5.3 технического задания и требованиям опросного листа.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Не приложены ТУ в соответствии, с </w:t>
            </w:r>
            <w:proofErr w:type="gramStart"/>
            <w:r w:rsidRPr="00A0113E">
              <w:rPr>
                <w:snapToGrid/>
                <w:sz w:val="24"/>
                <w:szCs w:val="24"/>
              </w:rPr>
              <w:t>которыми</w:t>
            </w:r>
            <w:proofErr w:type="gramEnd"/>
            <w:r w:rsidRPr="00A0113E">
              <w:rPr>
                <w:snapToGrid/>
                <w:sz w:val="24"/>
                <w:szCs w:val="24"/>
              </w:rPr>
              <w:t xml:space="preserve"> выпускается оборудование, что не соответствует п. 2.5.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>- Не приложены декларация соответствия на АБ, копии протоколов испытаний в соответствии, с которыми был выдана декларация соответствия, что не соответствует п. 2.5.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Тип системы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пофидерного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контроля изоляции </w:t>
            </w:r>
            <w:r w:rsidRPr="00A0113E">
              <w:rPr>
                <w:snapToGrid/>
                <w:sz w:val="24"/>
                <w:szCs w:val="24"/>
                <w:lang w:val="en-US"/>
              </w:rPr>
              <w:t>ICM</w:t>
            </w:r>
            <w:r w:rsidRPr="00A0113E">
              <w:rPr>
                <w:snapToGrid/>
                <w:sz w:val="24"/>
                <w:szCs w:val="24"/>
              </w:rPr>
              <w:t>64 не соответствует типу, указанному в опросных листах. При этом отсутствует подробное техническое описание предлагаемого аналога, что не соответствует п. 2.2., 2.9.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В приложенной схеме ЩПТ отсутствуют диодные ограничители VD1...VD10 и VD11...20 в ЩПТ для ПС 110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кВ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"Центральная", что не соответствует требованиям опросного листа.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Отсутствует подтверждение, что предлагаемые модули ЗВУ имеют естественное охлаждение, что не соответствует </w:t>
            </w:r>
            <w:r w:rsidRPr="00A0113E">
              <w:rPr>
                <w:snapToGrid/>
                <w:sz w:val="24"/>
                <w:szCs w:val="24"/>
              </w:rPr>
              <w:lastRenderedPageBreak/>
              <w:t>требованиям опросных листов.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>- Отсутствует подтверждение срока службы батарей не менее 12 лет, что не соответствует требованиям опросных листов и п. 5.2 технического задания.</w:t>
            </w:r>
          </w:p>
          <w:p w:rsidR="00A0113E" w:rsidRPr="00A0113E" w:rsidRDefault="00A0113E" w:rsidP="00A011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0"/>
              <w:rPr>
                <w:snapToGrid/>
                <w:sz w:val="24"/>
                <w:szCs w:val="24"/>
              </w:rPr>
            </w:pPr>
            <w:r w:rsidRPr="00A0113E">
              <w:rPr>
                <w:snapToGrid/>
                <w:sz w:val="24"/>
                <w:szCs w:val="24"/>
              </w:rPr>
              <w:t xml:space="preserve">- Указано отсутствие возможности синхронизации контроллера платы управления предлагаемого ЗВУ с существующим ЗВУ типа НРТ, что не соответствует требованиям технического задания на закупку ЩПТ для ПС 110 </w:t>
            </w:r>
            <w:proofErr w:type="spellStart"/>
            <w:r w:rsidRPr="00A0113E">
              <w:rPr>
                <w:snapToGrid/>
                <w:sz w:val="24"/>
                <w:szCs w:val="24"/>
              </w:rPr>
              <w:t>кВ</w:t>
            </w:r>
            <w:proofErr w:type="spellEnd"/>
            <w:r w:rsidRPr="00A0113E">
              <w:rPr>
                <w:snapToGrid/>
                <w:sz w:val="24"/>
                <w:szCs w:val="24"/>
              </w:rPr>
              <w:t xml:space="preserve"> «Центральная».</w:t>
            </w:r>
          </w:p>
          <w:p w:rsidR="00A0113E" w:rsidRPr="00A0113E" w:rsidRDefault="00A0113E" w:rsidP="00A011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</w:p>
        </w:tc>
      </w:tr>
    </w:tbl>
    <w:p w:rsidR="00A0113E" w:rsidRPr="00A0113E" w:rsidRDefault="00A0113E" w:rsidP="00A0113E">
      <w:pPr>
        <w:tabs>
          <w:tab w:val="left" w:pos="284"/>
        </w:tabs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lastRenderedPageBreak/>
        <w:t xml:space="preserve">            </w:t>
      </w:r>
      <w:r w:rsidRPr="00A0113E">
        <w:rPr>
          <w:b/>
          <w:snapToGrid/>
          <w:sz w:val="25"/>
          <w:szCs w:val="25"/>
        </w:rPr>
        <w:t>По вопросу № 3</w:t>
      </w:r>
    </w:p>
    <w:p w:rsidR="00A0113E" w:rsidRPr="00A0113E" w:rsidRDefault="00A0113E" w:rsidP="00A0113E">
      <w:pPr>
        <w:spacing w:line="240" w:lineRule="auto"/>
        <w:rPr>
          <w:sz w:val="25"/>
          <w:szCs w:val="25"/>
        </w:rPr>
      </w:pPr>
      <w:r w:rsidRPr="00A0113E">
        <w:rPr>
          <w:snapToGrid/>
          <w:sz w:val="25"/>
          <w:szCs w:val="25"/>
        </w:rPr>
        <w:t xml:space="preserve">Признать предложения </w:t>
      </w:r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ООО ПК "</w:t>
      </w:r>
      <w:proofErr w:type="spellStart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Электроконцепт</w:t>
      </w:r>
      <w:proofErr w:type="spellEnd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A0113E">
        <w:rPr>
          <w:rFonts w:eastAsia="Calibri"/>
          <w:snapToGrid/>
          <w:sz w:val="25"/>
          <w:szCs w:val="25"/>
          <w:lang w:eastAsia="en-US"/>
        </w:rPr>
        <w:t xml:space="preserve"> (141240, Россия, Московская область, Пушкинский р-н, г. Пушкино, </w:t>
      </w:r>
      <w:proofErr w:type="spellStart"/>
      <w:r w:rsidRPr="00A0113E">
        <w:rPr>
          <w:rFonts w:eastAsia="Calibri"/>
          <w:snapToGrid/>
          <w:sz w:val="25"/>
          <w:szCs w:val="25"/>
          <w:lang w:eastAsia="en-US"/>
        </w:rPr>
        <w:t>мкр</w:t>
      </w:r>
      <w:proofErr w:type="spellEnd"/>
      <w:r w:rsidRPr="00A0113E">
        <w:rPr>
          <w:rFonts w:eastAsia="Calibri"/>
          <w:snapToGrid/>
          <w:sz w:val="25"/>
          <w:szCs w:val="25"/>
          <w:lang w:eastAsia="en-US"/>
        </w:rPr>
        <w:t xml:space="preserve"> </w:t>
      </w:r>
      <w:proofErr w:type="spellStart"/>
      <w:r w:rsidRPr="00A0113E">
        <w:rPr>
          <w:rFonts w:eastAsia="Calibri"/>
          <w:snapToGrid/>
          <w:sz w:val="25"/>
          <w:szCs w:val="25"/>
          <w:lang w:eastAsia="en-US"/>
        </w:rPr>
        <w:t>Мамонтовка</w:t>
      </w:r>
      <w:proofErr w:type="spellEnd"/>
      <w:r w:rsidRPr="00A0113E">
        <w:rPr>
          <w:rFonts w:eastAsia="Calibri"/>
          <w:snapToGrid/>
          <w:sz w:val="25"/>
          <w:szCs w:val="25"/>
          <w:lang w:eastAsia="en-US"/>
        </w:rPr>
        <w:t>, ул. Центральная</w:t>
      </w:r>
      <w:proofErr w:type="gramStart"/>
      <w:r w:rsidRPr="00A0113E">
        <w:rPr>
          <w:rFonts w:eastAsia="Calibri"/>
          <w:snapToGrid/>
          <w:sz w:val="25"/>
          <w:szCs w:val="25"/>
          <w:lang w:eastAsia="en-US"/>
        </w:rPr>
        <w:t xml:space="preserve"> ,</w:t>
      </w:r>
      <w:proofErr w:type="gramEnd"/>
      <w:r w:rsidRPr="00A0113E">
        <w:rPr>
          <w:rFonts w:eastAsia="Calibri"/>
          <w:snapToGrid/>
          <w:sz w:val="25"/>
          <w:szCs w:val="25"/>
          <w:lang w:eastAsia="en-US"/>
        </w:rPr>
        <w:t xml:space="preserve"> д. 2, помещение 11), </w:t>
      </w:r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Ольдам</w:t>
      </w:r>
      <w:proofErr w:type="spellEnd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A0113E">
        <w:rPr>
          <w:rFonts w:eastAsia="Calibri"/>
          <w:snapToGrid/>
          <w:sz w:val="25"/>
          <w:szCs w:val="25"/>
          <w:lang w:eastAsia="en-US"/>
        </w:rPr>
        <w:t xml:space="preserve"> (115304 г. Москва, Кавказский бульвар, д. 29, корп. 1) </w:t>
      </w:r>
      <w:r w:rsidRPr="00A0113E">
        <w:rPr>
          <w:snapToGrid/>
          <w:sz w:val="25"/>
          <w:szCs w:val="25"/>
        </w:rPr>
        <w:t xml:space="preserve">  </w:t>
      </w:r>
      <w:r w:rsidRPr="00A0113E">
        <w:rPr>
          <w:sz w:val="25"/>
          <w:szCs w:val="25"/>
        </w:rPr>
        <w:t>соответствующими условиям закупки и принять их к дальнейшему рассмотрению.</w:t>
      </w:r>
    </w:p>
    <w:p w:rsidR="00A0113E" w:rsidRPr="00A0113E" w:rsidRDefault="00A0113E" w:rsidP="00A0113E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A0113E">
        <w:rPr>
          <w:b/>
          <w:snapToGrid/>
          <w:sz w:val="25"/>
          <w:szCs w:val="25"/>
        </w:rPr>
        <w:t xml:space="preserve">       По вопросу № 4</w:t>
      </w:r>
    </w:p>
    <w:p w:rsidR="00A0113E" w:rsidRPr="00A0113E" w:rsidRDefault="00A0113E" w:rsidP="00A011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t xml:space="preserve">        Утвердить </w:t>
      </w:r>
      <w:proofErr w:type="gramStart"/>
      <w:r w:rsidRPr="00A0113E">
        <w:rPr>
          <w:snapToGrid/>
          <w:sz w:val="25"/>
          <w:szCs w:val="25"/>
        </w:rPr>
        <w:t>предварительную</w:t>
      </w:r>
      <w:proofErr w:type="gramEnd"/>
      <w:r w:rsidRPr="00A0113E">
        <w:rPr>
          <w:snapToGrid/>
          <w:sz w:val="25"/>
          <w:szCs w:val="25"/>
        </w:rPr>
        <w:t xml:space="preserve"> </w:t>
      </w:r>
      <w:proofErr w:type="spellStart"/>
      <w:r w:rsidRPr="00A0113E">
        <w:rPr>
          <w:snapToGrid/>
          <w:sz w:val="25"/>
          <w:szCs w:val="25"/>
        </w:rPr>
        <w:t>ранжировку</w:t>
      </w:r>
      <w:proofErr w:type="spellEnd"/>
      <w:r w:rsidRPr="00A0113E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1985"/>
        <w:gridCol w:w="1701"/>
      </w:tblGrid>
      <w:tr w:rsidR="00A0113E" w:rsidRPr="00A0113E" w:rsidTr="00A0113E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b/>
                <w:i/>
                <w:snapToGrid/>
                <w:sz w:val="25"/>
                <w:szCs w:val="25"/>
                <w:lang w:eastAsia="en-US"/>
              </w:rPr>
              <w:t>Балл по неценовой предпочтительности</w:t>
            </w:r>
          </w:p>
        </w:tc>
      </w:tr>
      <w:tr w:rsidR="00A0113E" w:rsidRPr="00A0113E" w:rsidTr="00A011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A0113E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Ольдам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(115304 г. Москва, Кавказский бульвар, д. 29, корп.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7 639 542,37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0113E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  <w:tr w:rsidR="00A0113E" w:rsidRPr="00A0113E" w:rsidTr="00A0113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3E" w:rsidRPr="00A0113E" w:rsidRDefault="00A0113E" w:rsidP="00A0113E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A0113E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ПК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Электроконцепт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(141240, Россия, Московская область, Пушкинский р-н, г. Пушкино,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мкр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Мамонтовка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, ул. Центральная</w:t>
            </w:r>
            <w:proofErr w:type="gram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,</w:t>
            </w:r>
            <w:proofErr w:type="gram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д. 2, помещение 11)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7 640 660,00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3E" w:rsidRPr="00A0113E" w:rsidRDefault="00A0113E" w:rsidP="00A0113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A0113E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</w:tbl>
    <w:p w:rsidR="00A0113E" w:rsidRPr="00A0113E" w:rsidRDefault="00A0113E" w:rsidP="00A0113E">
      <w:pPr>
        <w:spacing w:line="240" w:lineRule="auto"/>
        <w:rPr>
          <w:b/>
          <w:snapToGrid/>
          <w:sz w:val="25"/>
          <w:szCs w:val="25"/>
        </w:rPr>
      </w:pPr>
      <w:r w:rsidRPr="00A0113E">
        <w:rPr>
          <w:b/>
          <w:snapToGrid/>
          <w:sz w:val="25"/>
          <w:szCs w:val="25"/>
        </w:rPr>
        <w:t>По вопросу № 5</w:t>
      </w:r>
    </w:p>
    <w:p w:rsidR="00A0113E" w:rsidRPr="00A0113E" w:rsidRDefault="00A0113E" w:rsidP="00A0113E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t xml:space="preserve">      Провести переторжку. </w:t>
      </w:r>
    </w:p>
    <w:p w:rsidR="00A0113E" w:rsidRPr="00A0113E" w:rsidRDefault="00A0113E" w:rsidP="00A0113E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A0113E">
        <w:rPr>
          <w:sz w:val="25"/>
          <w:szCs w:val="25"/>
        </w:rPr>
        <w:t xml:space="preserve">  Допустить к </w:t>
      </w:r>
      <w:r w:rsidRPr="00A0113E">
        <w:rPr>
          <w:snapToGrid/>
          <w:sz w:val="25"/>
          <w:szCs w:val="25"/>
        </w:rPr>
        <w:t>участию</w:t>
      </w:r>
      <w:r w:rsidRPr="00A0113E">
        <w:rPr>
          <w:sz w:val="25"/>
          <w:szCs w:val="25"/>
        </w:rPr>
        <w:t xml:space="preserve"> в переторжке предложения следующих участников: </w:t>
      </w:r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ООО ПК "</w:t>
      </w:r>
      <w:proofErr w:type="spellStart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Электроконцепт</w:t>
      </w:r>
      <w:proofErr w:type="spellEnd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A0113E">
        <w:rPr>
          <w:rFonts w:eastAsia="Calibri"/>
          <w:snapToGrid/>
          <w:sz w:val="25"/>
          <w:szCs w:val="25"/>
          <w:lang w:eastAsia="en-US"/>
        </w:rPr>
        <w:t xml:space="preserve"> (141240, Россия, Московская область, Пушкинский р-н, г. Пушкино, </w:t>
      </w:r>
      <w:proofErr w:type="spellStart"/>
      <w:r w:rsidRPr="00A0113E">
        <w:rPr>
          <w:rFonts w:eastAsia="Calibri"/>
          <w:snapToGrid/>
          <w:sz w:val="25"/>
          <w:szCs w:val="25"/>
          <w:lang w:eastAsia="en-US"/>
        </w:rPr>
        <w:t>мкр</w:t>
      </w:r>
      <w:proofErr w:type="spellEnd"/>
      <w:r w:rsidRPr="00A0113E">
        <w:rPr>
          <w:rFonts w:eastAsia="Calibri"/>
          <w:snapToGrid/>
          <w:sz w:val="25"/>
          <w:szCs w:val="25"/>
          <w:lang w:eastAsia="en-US"/>
        </w:rPr>
        <w:t xml:space="preserve"> </w:t>
      </w:r>
      <w:proofErr w:type="spellStart"/>
      <w:r w:rsidRPr="00A0113E">
        <w:rPr>
          <w:rFonts w:eastAsia="Calibri"/>
          <w:snapToGrid/>
          <w:sz w:val="25"/>
          <w:szCs w:val="25"/>
          <w:lang w:eastAsia="en-US"/>
        </w:rPr>
        <w:t>Мамонтовка</w:t>
      </w:r>
      <w:proofErr w:type="spellEnd"/>
      <w:r w:rsidRPr="00A0113E">
        <w:rPr>
          <w:rFonts w:eastAsia="Calibri"/>
          <w:snapToGrid/>
          <w:sz w:val="25"/>
          <w:szCs w:val="25"/>
          <w:lang w:eastAsia="en-US"/>
        </w:rPr>
        <w:t>, ул. Центральная</w:t>
      </w:r>
      <w:proofErr w:type="gramStart"/>
      <w:r w:rsidRPr="00A0113E">
        <w:rPr>
          <w:rFonts w:eastAsia="Calibri"/>
          <w:snapToGrid/>
          <w:sz w:val="25"/>
          <w:szCs w:val="25"/>
          <w:lang w:eastAsia="en-US"/>
        </w:rPr>
        <w:t xml:space="preserve"> ,</w:t>
      </w:r>
      <w:proofErr w:type="gramEnd"/>
      <w:r w:rsidRPr="00A0113E">
        <w:rPr>
          <w:rFonts w:eastAsia="Calibri"/>
          <w:snapToGrid/>
          <w:sz w:val="25"/>
          <w:szCs w:val="25"/>
          <w:lang w:eastAsia="en-US"/>
        </w:rPr>
        <w:t xml:space="preserve"> д. 2, помещение 11), </w:t>
      </w:r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Ольдам</w:t>
      </w:r>
      <w:proofErr w:type="spellEnd"/>
      <w:r w:rsidRPr="00A0113E">
        <w:rPr>
          <w:rFonts w:eastAsia="Calibri"/>
          <w:b/>
          <w:i/>
          <w:snapToGrid/>
          <w:sz w:val="25"/>
          <w:szCs w:val="25"/>
          <w:lang w:eastAsia="en-US"/>
        </w:rPr>
        <w:t>"</w:t>
      </w:r>
      <w:r w:rsidRPr="00A0113E">
        <w:rPr>
          <w:rFonts w:eastAsia="Calibri"/>
          <w:snapToGrid/>
          <w:sz w:val="25"/>
          <w:szCs w:val="25"/>
          <w:lang w:eastAsia="en-US"/>
        </w:rPr>
        <w:t xml:space="preserve"> (115304 г. Москва, Кавказский бульвар, д. 29, корп. 1) </w:t>
      </w:r>
      <w:r w:rsidRPr="00A0113E">
        <w:rPr>
          <w:snapToGrid/>
          <w:sz w:val="25"/>
          <w:szCs w:val="25"/>
        </w:rPr>
        <w:t xml:space="preserve">  </w:t>
      </w:r>
    </w:p>
    <w:p w:rsidR="00A0113E" w:rsidRPr="00A0113E" w:rsidRDefault="00A0113E" w:rsidP="00A0113E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A0113E">
        <w:rPr>
          <w:sz w:val="25"/>
          <w:szCs w:val="25"/>
        </w:rPr>
        <w:t>Определить</w:t>
      </w:r>
      <w:r w:rsidRPr="00A0113E">
        <w:rPr>
          <w:snapToGrid/>
          <w:sz w:val="25"/>
          <w:szCs w:val="25"/>
        </w:rPr>
        <w:t xml:space="preserve"> форму переторжки: </w:t>
      </w:r>
      <w:proofErr w:type="gramStart"/>
      <w:r w:rsidRPr="00A0113E">
        <w:rPr>
          <w:snapToGrid/>
          <w:sz w:val="25"/>
          <w:szCs w:val="25"/>
        </w:rPr>
        <w:t>заочная</w:t>
      </w:r>
      <w:proofErr w:type="gramEnd"/>
      <w:r w:rsidRPr="00A0113E">
        <w:rPr>
          <w:snapToGrid/>
          <w:sz w:val="25"/>
          <w:szCs w:val="25"/>
        </w:rPr>
        <w:t>.</w:t>
      </w:r>
    </w:p>
    <w:p w:rsidR="00A0113E" w:rsidRPr="00A0113E" w:rsidRDefault="00A0113E" w:rsidP="00A0113E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5"/>
          <w:szCs w:val="25"/>
        </w:rPr>
      </w:pPr>
      <w:r w:rsidRPr="00A0113E">
        <w:rPr>
          <w:sz w:val="25"/>
          <w:szCs w:val="25"/>
        </w:rPr>
        <w:t>4.    Назначить</w:t>
      </w:r>
      <w:r w:rsidRPr="00A0113E">
        <w:rPr>
          <w:snapToGrid/>
          <w:sz w:val="25"/>
          <w:szCs w:val="25"/>
        </w:rPr>
        <w:t xml:space="preserve"> переторжку на </w:t>
      </w:r>
      <w:r w:rsidRPr="00A0113E">
        <w:rPr>
          <w:b/>
          <w:snapToGrid/>
          <w:sz w:val="25"/>
          <w:szCs w:val="25"/>
        </w:rPr>
        <w:t>18.04.2016 в 14:00 час</w:t>
      </w:r>
      <w:proofErr w:type="gramStart"/>
      <w:r w:rsidRPr="00A0113E">
        <w:rPr>
          <w:snapToGrid/>
          <w:sz w:val="25"/>
          <w:szCs w:val="25"/>
        </w:rPr>
        <w:t>.</w:t>
      </w:r>
      <w:proofErr w:type="gramEnd"/>
      <w:r w:rsidRPr="00A0113E">
        <w:rPr>
          <w:snapToGrid/>
          <w:sz w:val="25"/>
          <w:szCs w:val="25"/>
        </w:rPr>
        <w:t xml:space="preserve"> (</w:t>
      </w:r>
      <w:proofErr w:type="gramStart"/>
      <w:r w:rsidRPr="00A0113E">
        <w:rPr>
          <w:snapToGrid/>
          <w:sz w:val="25"/>
          <w:szCs w:val="25"/>
        </w:rPr>
        <w:t>б</w:t>
      </w:r>
      <w:proofErr w:type="gramEnd"/>
      <w:r w:rsidRPr="00A0113E">
        <w:rPr>
          <w:snapToGrid/>
          <w:sz w:val="25"/>
          <w:szCs w:val="25"/>
        </w:rPr>
        <w:t>лаговещенского времени).</w:t>
      </w:r>
    </w:p>
    <w:p w:rsidR="00A0113E" w:rsidRPr="00A0113E" w:rsidRDefault="00A0113E" w:rsidP="00A0113E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5"/>
          <w:szCs w:val="25"/>
        </w:rPr>
      </w:pPr>
      <w:r w:rsidRPr="00A0113E">
        <w:rPr>
          <w:sz w:val="25"/>
          <w:szCs w:val="25"/>
        </w:rPr>
        <w:t xml:space="preserve">    5.Место</w:t>
      </w:r>
      <w:r w:rsidRPr="00A0113E">
        <w:rPr>
          <w:snapToGrid/>
          <w:sz w:val="25"/>
          <w:szCs w:val="25"/>
        </w:rPr>
        <w:t xml:space="preserve"> проведения переторжки: ЭТП </w:t>
      </w:r>
      <w:r w:rsidRPr="00A0113E">
        <w:rPr>
          <w:snapToGrid/>
          <w:sz w:val="25"/>
          <w:szCs w:val="25"/>
          <w:lang w:val="en-US"/>
        </w:rPr>
        <w:t>b</w:t>
      </w:r>
      <w:r w:rsidRPr="00A0113E">
        <w:rPr>
          <w:snapToGrid/>
          <w:sz w:val="25"/>
          <w:szCs w:val="25"/>
        </w:rPr>
        <w:t>2</w:t>
      </w:r>
      <w:r w:rsidRPr="00A0113E">
        <w:rPr>
          <w:snapToGrid/>
          <w:sz w:val="25"/>
          <w:szCs w:val="25"/>
          <w:lang w:val="en-US"/>
        </w:rPr>
        <w:t>b</w:t>
      </w:r>
      <w:r w:rsidRPr="00A0113E">
        <w:rPr>
          <w:snapToGrid/>
          <w:sz w:val="25"/>
          <w:szCs w:val="25"/>
        </w:rPr>
        <w:t>-</w:t>
      </w:r>
      <w:proofErr w:type="spellStart"/>
      <w:r w:rsidRPr="00A0113E">
        <w:rPr>
          <w:snapToGrid/>
          <w:sz w:val="25"/>
          <w:szCs w:val="25"/>
          <w:lang w:val="en-US"/>
        </w:rPr>
        <w:t>energo</w:t>
      </w:r>
      <w:proofErr w:type="spellEnd"/>
    </w:p>
    <w:p w:rsidR="00A0113E" w:rsidRPr="00A0113E" w:rsidRDefault="00A0113E" w:rsidP="00A0113E">
      <w:pPr>
        <w:numPr>
          <w:ilvl w:val="0"/>
          <w:numId w:val="20"/>
        </w:num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927"/>
        <w:contextualSpacing/>
        <w:rPr>
          <w:snapToGrid/>
          <w:sz w:val="25"/>
          <w:szCs w:val="25"/>
        </w:rPr>
      </w:pPr>
      <w:r w:rsidRPr="00A0113E">
        <w:rPr>
          <w:snapToGrid/>
          <w:sz w:val="25"/>
          <w:szCs w:val="25"/>
        </w:rPr>
        <w:t xml:space="preserve">Ответственному секретарю </w:t>
      </w:r>
      <w:r w:rsidRPr="00A0113E">
        <w:rPr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E2478A" w:rsidRPr="00E2478A" w:rsidRDefault="00E2478A" w:rsidP="00E2478A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2"/>
          <w:szCs w:val="22"/>
        </w:rPr>
      </w:pPr>
    </w:p>
    <w:p w:rsidR="00E2478A" w:rsidRPr="00E2478A" w:rsidRDefault="00E2478A" w:rsidP="00E2478A">
      <w:pPr>
        <w:tabs>
          <w:tab w:val="left" w:pos="5940"/>
        </w:tabs>
        <w:spacing w:line="240" w:lineRule="auto"/>
        <w:rPr>
          <w:b/>
          <w:snapToGrid/>
          <w:spacing w:val="4"/>
          <w:sz w:val="22"/>
          <w:szCs w:val="2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E2478A" w:rsidTr="006617AD">
        <w:tc>
          <w:tcPr>
            <w:tcW w:w="4644" w:type="dxa"/>
          </w:tcPr>
          <w:p w:rsidR="006617AD" w:rsidRPr="00E2478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 З</w:t>
            </w:r>
            <w:r w:rsidR="008D0043" w:rsidRPr="00E2478A">
              <w:rPr>
                <w:b/>
                <w:i/>
                <w:sz w:val="22"/>
                <w:szCs w:val="22"/>
              </w:rPr>
              <w:t>а</w:t>
            </w:r>
            <w:r w:rsidR="005433F4" w:rsidRPr="00E2478A">
              <w:rPr>
                <w:b/>
                <w:i/>
                <w:sz w:val="22"/>
                <w:szCs w:val="22"/>
              </w:rPr>
              <w:t xml:space="preserve">купочной комиссии </w:t>
            </w:r>
            <w:r w:rsidR="006617AD" w:rsidRPr="00E2478A">
              <w:rPr>
                <w:b/>
                <w:i/>
                <w:sz w:val="22"/>
                <w:szCs w:val="22"/>
              </w:rPr>
              <w:t xml:space="preserve"> </w:t>
            </w:r>
            <w:r w:rsidR="005433F4" w:rsidRPr="00E2478A">
              <w:rPr>
                <w:b/>
                <w:i/>
                <w:sz w:val="22"/>
                <w:szCs w:val="22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________________</w:t>
            </w:r>
            <w:r w:rsidR="00BE68B8" w:rsidRPr="00E2478A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</w:tcPr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5433F4" w:rsidRPr="00E2478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  <w:p w:rsidR="00BE68B8" w:rsidRPr="00E2478A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2478A">
              <w:rPr>
                <w:b/>
                <w:i/>
                <w:sz w:val="22"/>
                <w:szCs w:val="22"/>
              </w:rPr>
              <w:t>М.Г. Елисеева</w:t>
            </w:r>
          </w:p>
        </w:tc>
      </w:tr>
    </w:tbl>
    <w:p w:rsidR="00F3134E" w:rsidRPr="00E2478A" w:rsidRDefault="00F3134E" w:rsidP="00A66630">
      <w:pPr>
        <w:spacing w:line="240" w:lineRule="auto"/>
        <w:ind w:firstLine="0"/>
        <w:rPr>
          <w:sz w:val="22"/>
          <w:szCs w:val="22"/>
        </w:rPr>
      </w:pPr>
    </w:p>
    <w:p w:rsidR="00CE325C" w:rsidRPr="00E2478A" w:rsidRDefault="00CE325C" w:rsidP="00A66630">
      <w:pPr>
        <w:spacing w:line="240" w:lineRule="auto"/>
        <w:ind w:firstLine="0"/>
        <w:rPr>
          <w:sz w:val="22"/>
          <w:szCs w:val="2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E30A27" w:rsidRPr="00E2478A" w:rsidTr="006617AD">
        <w:tc>
          <w:tcPr>
            <w:tcW w:w="4786" w:type="dxa"/>
          </w:tcPr>
          <w:p w:rsidR="000808E6" w:rsidRPr="00E2478A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E2478A">
              <w:rPr>
                <w:i/>
                <w:sz w:val="22"/>
                <w:szCs w:val="22"/>
              </w:rPr>
              <w:t>Исп</w:t>
            </w:r>
            <w:proofErr w:type="gramStart"/>
            <w:r w:rsidRPr="00E2478A">
              <w:rPr>
                <w:i/>
                <w:sz w:val="22"/>
                <w:szCs w:val="22"/>
              </w:rPr>
              <w:t>.</w:t>
            </w:r>
            <w:r w:rsidR="00276EA8" w:rsidRPr="00E2478A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E2478A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E2478A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E2478A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E2478A" w:rsidRDefault="008A6C10" w:rsidP="008A6C10">
      <w:pPr>
        <w:spacing w:line="240" w:lineRule="auto"/>
        <w:ind w:firstLine="0"/>
        <w:rPr>
          <w:sz w:val="22"/>
          <w:szCs w:val="22"/>
        </w:rPr>
      </w:pPr>
      <w:r w:rsidRPr="00E2478A">
        <w:rPr>
          <w:sz w:val="22"/>
          <w:szCs w:val="22"/>
        </w:rPr>
        <w:t>Тел.397-260</w:t>
      </w:r>
    </w:p>
    <w:p w:rsidR="00186108" w:rsidRPr="00E2478A" w:rsidRDefault="00186108">
      <w:pPr>
        <w:spacing w:line="240" w:lineRule="auto"/>
        <w:rPr>
          <w:sz w:val="22"/>
          <w:szCs w:val="22"/>
        </w:rPr>
      </w:pPr>
    </w:p>
    <w:sectPr w:rsidR="00186108" w:rsidRPr="00E2478A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A0" w:rsidRDefault="00EF62A0" w:rsidP="00355095">
      <w:pPr>
        <w:spacing w:line="240" w:lineRule="auto"/>
      </w:pPr>
      <w:r>
        <w:separator/>
      </w:r>
    </w:p>
  </w:endnote>
  <w:endnote w:type="continuationSeparator" w:id="0">
    <w:p w:rsidR="00EF62A0" w:rsidRDefault="00EF62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1A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1AF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A0" w:rsidRDefault="00EF62A0" w:rsidP="00355095">
      <w:pPr>
        <w:spacing w:line="240" w:lineRule="auto"/>
      </w:pPr>
      <w:r>
        <w:separator/>
      </w:r>
    </w:p>
  </w:footnote>
  <w:footnote w:type="continuationSeparator" w:id="0">
    <w:p w:rsidR="00EF62A0" w:rsidRDefault="00EF62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0113E">
      <w:rPr>
        <w:i/>
        <w:sz w:val="20"/>
      </w:rPr>
      <w:t>214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CD3690"/>
    <w:multiLevelType w:val="hybridMultilevel"/>
    <w:tmpl w:val="FF3AD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D5BC3"/>
    <w:rsid w:val="001E3002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554F"/>
    <w:rsid w:val="00316A7D"/>
    <w:rsid w:val="003223F3"/>
    <w:rsid w:val="0032633F"/>
    <w:rsid w:val="00327259"/>
    <w:rsid w:val="0033009A"/>
    <w:rsid w:val="0033100F"/>
    <w:rsid w:val="00340D88"/>
    <w:rsid w:val="003449A0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4750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A2D76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D31B9"/>
    <w:rsid w:val="009E4FDD"/>
    <w:rsid w:val="009F58BC"/>
    <w:rsid w:val="00A0113E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12A0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1AF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478A"/>
    <w:rsid w:val="00E25DBA"/>
    <w:rsid w:val="00E307C3"/>
    <w:rsid w:val="00E30A27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62A0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05D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8C481-8F23-4312-94DE-9660E3EA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78</cp:revision>
  <cp:lastPrinted>2016-04-15T03:32:00Z</cp:lastPrinted>
  <dcterms:created xsi:type="dcterms:W3CDTF">2015-01-16T07:03:00Z</dcterms:created>
  <dcterms:modified xsi:type="dcterms:W3CDTF">2016-04-15T06:25:00Z</dcterms:modified>
</cp:coreProperties>
</file>