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A419DF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672E8B34" wp14:editId="7F9F24E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A419DF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A419DF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A419DF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A419DF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A419DF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A419DF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A419DF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A419DF" w:rsidRDefault="00C02479" w:rsidP="007D162A">
      <w:pPr>
        <w:spacing w:line="240" w:lineRule="auto"/>
        <w:jc w:val="center"/>
        <w:rPr>
          <w:sz w:val="24"/>
          <w:szCs w:val="24"/>
        </w:rPr>
      </w:pPr>
      <w:r w:rsidRPr="00A419D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19DF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  <w:r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ПРОТОКОЛ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 xml:space="preserve"> № </w:t>
      </w:r>
      <w:r w:rsidR="0084699C">
        <w:rPr>
          <w:rFonts w:cs="Arial"/>
          <w:b/>
          <w:bCs/>
          <w:iCs/>
          <w:snapToGrid/>
          <w:spacing w:val="40"/>
          <w:sz w:val="24"/>
          <w:szCs w:val="24"/>
        </w:rPr>
        <w:t>333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/</w:t>
      </w:r>
      <w:r w:rsidR="00EF0AE6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М</w:t>
      </w:r>
      <w:r w:rsidR="0084699C">
        <w:rPr>
          <w:rFonts w:cs="Arial"/>
          <w:b/>
          <w:bCs/>
          <w:iCs/>
          <w:snapToGrid/>
          <w:spacing w:val="40"/>
          <w:sz w:val="24"/>
          <w:szCs w:val="24"/>
        </w:rPr>
        <w:t>КС</w:t>
      </w:r>
      <w:r w:rsidR="001F6323" w:rsidRPr="00A419DF">
        <w:rPr>
          <w:rFonts w:cs="Arial"/>
          <w:b/>
          <w:bCs/>
          <w:iCs/>
          <w:snapToGrid/>
          <w:spacing w:val="40"/>
          <w:sz w:val="24"/>
          <w:szCs w:val="24"/>
        </w:rPr>
        <w:t>-Р</w:t>
      </w:r>
    </w:p>
    <w:p w:rsidR="00023603" w:rsidRPr="009A55BF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9A55BF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9A55BF">
        <w:rPr>
          <w:rFonts w:eastAsia="Calibri"/>
          <w:b/>
          <w:i/>
          <w:sz w:val="26"/>
          <w:szCs w:val="26"/>
          <w:lang w:eastAsia="en-US"/>
        </w:rPr>
        <w:t>«</w:t>
      </w:r>
      <w:r w:rsidR="009A55BF" w:rsidRPr="009A55BF">
        <w:rPr>
          <w:b/>
          <w:i/>
          <w:snapToGrid w:val="0"/>
          <w:sz w:val="26"/>
          <w:szCs w:val="26"/>
        </w:rPr>
        <w:t>Электротехническая лаборатория</w:t>
      </w:r>
      <w:r w:rsidR="00270002" w:rsidRPr="009A55BF">
        <w:rPr>
          <w:b/>
          <w:i/>
          <w:color w:val="333333"/>
          <w:sz w:val="26"/>
          <w:szCs w:val="26"/>
        </w:rPr>
        <w:t xml:space="preserve">» </w:t>
      </w:r>
      <w:r w:rsidR="0001376F" w:rsidRPr="009A55BF">
        <w:rPr>
          <w:b/>
          <w:i/>
          <w:color w:val="333333"/>
          <w:sz w:val="26"/>
          <w:szCs w:val="26"/>
        </w:rPr>
        <w:t xml:space="preserve"> </w:t>
      </w:r>
      <w:r w:rsidR="00CB0660" w:rsidRPr="009A55BF">
        <w:rPr>
          <w:b/>
          <w:color w:val="333333"/>
          <w:sz w:val="26"/>
          <w:szCs w:val="26"/>
        </w:rPr>
        <w:t>З</w:t>
      </w:r>
      <w:r w:rsidR="00023603" w:rsidRPr="009A55BF">
        <w:rPr>
          <w:b/>
          <w:bCs/>
          <w:sz w:val="26"/>
          <w:szCs w:val="26"/>
        </w:rPr>
        <w:t xml:space="preserve">акупка № </w:t>
      </w:r>
      <w:r w:rsidR="009A55BF" w:rsidRPr="009A55BF">
        <w:rPr>
          <w:b/>
          <w:bCs/>
          <w:sz w:val="26"/>
          <w:szCs w:val="26"/>
        </w:rPr>
        <w:t>781</w:t>
      </w:r>
      <w:r w:rsidR="00023603" w:rsidRPr="009A55BF">
        <w:rPr>
          <w:b/>
          <w:bCs/>
          <w:sz w:val="26"/>
          <w:szCs w:val="26"/>
        </w:rPr>
        <w:t xml:space="preserve"> ГКПЗ 201</w:t>
      </w:r>
      <w:r w:rsidR="001B3F89" w:rsidRPr="009A55BF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9A55BF" w:rsidTr="00A419DF">
        <w:trPr>
          <w:trHeight w:val="690"/>
        </w:trPr>
        <w:tc>
          <w:tcPr>
            <w:tcW w:w="2943" w:type="dxa"/>
          </w:tcPr>
          <w:p w:rsidR="00CB0660" w:rsidRPr="009A55BF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9A55BF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A55BF">
              <w:rPr>
                <w:b/>
                <w:sz w:val="26"/>
                <w:szCs w:val="26"/>
              </w:rPr>
              <w:t xml:space="preserve">г. </w:t>
            </w:r>
            <w:r w:rsidR="00A419DF" w:rsidRPr="009A55BF">
              <w:rPr>
                <w:b/>
                <w:sz w:val="26"/>
                <w:szCs w:val="26"/>
              </w:rPr>
              <w:t>Б</w:t>
            </w:r>
            <w:r w:rsidRPr="009A55BF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9A55BF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9A55BF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9A55BF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9A55BF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9A55BF">
              <w:rPr>
                <w:b/>
                <w:snapToGrid/>
                <w:sz w:val="26"/>
                <w:szCs w:val="26"/>
              </w:rPr>
              <w:t>_</w:t>
            </w:r>
            <w:r w:rsidR="00994A42" w:rsidRPr="009A55BF">
              <w:rPr>
                <w:b/>
                <w:snapToGrid/>
                <w:sz w:val="26"/>
                <w:szCs w:val="26"/>
              </w:rPr>
              <w:t xml:space="preserve"> </w:t>
            </w:r>
            <w:r w:rsidR="00D4504C">
              <w:rPr>
                <w:b/>
                <w:snapToGrid/>
                <w:sz w:val="26"/>
                <w:szCs w:val="26"/>
              </w:rPr>
              <w:t>16</w:t>
            </w:r>
            <w:bookmarkStart w:id="2" w:name="_GoBack"/>
            <w:bookmarkEnd w:id="2"/>
            <w:r w:rsidR="0084699C" w:rsidRPr="009A55BF">
              <w:rPr>
                <w:b/>
                <w:snapToGrid/>
                <w:sz w:val="26"/>
                <w:szCs w:val="26"/>
              </w:rPr>
              <w:t xml:space="preserve"> марта</w:t>
            </w:r>
            <w:r w:rsidR="00994A42" w:rsidRPr="009A55BF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9A55BF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A419DF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A419DF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419DF">
        <w:rPr>
          <w:b/>
          <w:sz w:val="24"/>
        </w:rPr>
        <w:t xml:space="preserve">ПРИСУТСТВОВАЛИ: </w:t>
      </w:r>
      <w:r w:rsidR="00023603" w:rsidRPr="00A419DF">
        <w:rPr>
          <w:sz w:val="24"/>
        </w:rPr>
        <w:t>10</w:t>
      </w:r>
      <w:r w:rsidR="00045894" w:rsidRPr="00A419DF">
        <w:rPr>
          <w:sz w:val="24"/>
        </w:rPr>
        <w:t xml:space="preserve"> </w:t>
      </w:r>
      <w:r w:rsidR="00B8408A" w:rsidRPr="00A419DF">
        <w:rPr>
          <w:sz w:val="24"/>
        </w:rPr>
        <w:t>членов</w:t>
      </w:r>
      <w:r w:rsidR="00B8408A" w:rsidRPr="00A419DF">
        <w:rPr>
          <w:b/>
          <w:sz w:val="24"/>
        </w:rPr>
        <w:t xml:space="preserve"> </w:t>
      </w:r>
      <w:r w:rsidRPr="00A419DF">
        <w:rPr>
          <w:sz w:val="24"/>
        </w:rPr>
        <w:t>постоянно действующ</w:t>
      </w:r>
      <w:r w:rsidR="00B8408A" w:rsidRPr="00A419DF">
        <w:rPr>
          <w:sz w:val="24"/>
        </w:rPr>
        <w:t>ей</w:t>
      </w:r>
      <w:r w:rsidRPr="00A419DF">
        <w:rPr>
          <w:sz w:val="24"/>
        </w:rPr>
        <w:t xml:space="preserve"> Закупочн</w:t>
      </w:r>
      <w:r w:rsidR="00DF726D" w:rsidRPr="00A419DF">
        <w:rPr>
          <w:sz w:val="24"/>
        </w:rPr>
        <w:t>ой</w:t>
      </w:r>
      <w:r w:rsidRPr="00A419DF">
        <w:rPr>
          <w:sz w:val="24"/>
        </w:rPr>
        <w:t xml:space="preserve"> комисс</w:t>
      </w:r>
      <w:proofErr w:type="gramStart"/>
      <w:r w:rsidRPr="00A419DF">
        <w:rPr>
          <w:sz w:val="24"/>
        </w:rPr>
        <w:t>и</w:t>
      </w:r>
      <w:r w:rsidR="00DF726D" w:rsidRPr="00A419DF">
        <w:rPr>
          <w:sz w:val="24"/>
        </w:rPr>
        <w:t>и АО</w:t>
      </w:r>
      <w:proofErr w:type="gramEnd"/>
      <w:r w:rsidR="00DF726D" w:rsidRPr="00A419DF">
        <w:rPr>
          <w:sz w:val="24"/>
        </w:rPr>
        <w:t xml:space="preserve"> «ДРСК» </w:t>
      </w:r>
      <w:r w:rsidRPr="00A419DF">
        <w:rPr>
          <w:sz w:val="24"/>
        </w:rPr>
        <w:t xml:space="preserve"> 2-го уровня.</w:t>
      </w:r>
    </w:p>
    <w:p w:rsidR="003C690B" w:rsidRPr="00A419DF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A419DF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A419D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A419DF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r w:rsidRPr="00A419DF">
        <w:rPr>
          <w:b/>
          <w:bCs/>
          <w:i/>
          <w:iCs/>
          <w:snapToGrid/>
          <w:sz w:val="24"/>
          <w:szCs w:val="24"/>
        </w:rPr>
        <w:t xml:space="preserve"> </w:t>
      </w:r>
      <w:r w:rsidRPr="00A419D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9A55BF" w:rsidRPr="007B065C" w:rsidRDefault="009A55BF" w:rsidP="009A55BF">
      <w:pPr>
        <w:numPr>
          <w:ilvl w:val="0"/>
          <w:numId w:val="39"/>
        </w:numPr>
        <w:spacing w:line="240" w:lineRule="auto"/>
        <w:rPr>
          <w:bCs/>
          <w:i/>
          <w:iCs/>
          <w:sz w:val="24"/>
          <w:szCs w:val="24"/>
        </w:rPr>
      </w:pPr>
      <w:r w:rsidRPr="007B065C">
        <w:rPr>
          <w:bCs/>
          <w:i/>
          <w:iCs/>
          <w:sz w:val="24"/>
          <w:szCs w:val="24"/>
        </w:rPr>
        <w:t>О признании заявк</w:t>
      </w:r>
      <w:r>
        <w:rPr>
          <w:bCs/>
          <w:i/>
          <w:iCs/>
          <w:sz w:val="24"/>
          <w:szCs w:val="24"/>
        </w:rPr>
        <w:t>и</w:t>
      </w:r>
      <w:r w:rsidRPr="007B065C">
        <w:rPr>
          <w:bCs/>
          <w:i/>
          <w:iCs/>
          <w:sz w:val="24"/>
          <w:szCs w:val="24"/>
        </w:rPr>
        <w:t xml:space="preserve"> несоответствующим условиям закупки</w:t>
      </w:r>
    </w:p>
    <w:p w:rsidR="0001376F" w:rsidRPr="00A419DF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A419DF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A419D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A419D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419D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A419D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A419DF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419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4699C" w:rsidRPr="0084699C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84699C">
        <w:rPr>
          <w:b/>
          <w:snapToGrid/>
          <w:sz w:val="24"/>
          <w:szCs w:val="24"/>
        </w:rPr>
        <w:t>РЕШИЛИ:</w:t>
      </w:r>
    </w:p>
    <w:p w:rsidR="009A55BF" w:rsidRPr="009A55BF" w:rsidRDefault="009A55BF" w:rsidP="009A55BF">
      <w:pPr>
        <w:spacing w:line="240" w:lineRule="auto"/>
        <w:rPr>
          <w:b/>
          <w:snapToGrid/>
          <w:sz w:val="26"/>
          <w:szCs w:val="26"/>
        </w:rPr>
      </w:pPr>
      <w:r w:rsidRPr="009A55BF">
        <w:rPr>
          <w:b/>
          <w:snapToGrid/>
          <w:sz w:val="26"/>
          <w:szCs w:val="26"/>
        </w:rPr>
        <w:t>По вопросу № 1:</w:t>
      </w:r>
    </w:p>
    <w:p w:rsidR="009A55BF" w:rsidRPr="009A55BF" w:rsidRDefault="009A55BF" w:rsidP="009A55BF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A55B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A55BF" w:rsidRPr="009A55BF" w:rsidRDefault="009A55BF" w:rsidP="009A55BF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9A55BF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5400"/>
        <w:gridCol w:w="4107"/>
      </w:tblGrid>
      <w:tr w:rsidR="009A55BF" w:rsidRPr="009A55BF" w:rsidTr="001858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9A55BF" w:rsidRPr="009A55BF" w:rsidTr="001858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55BF" w:rsidRPr="009A55BF" w:rsidRDefault="009A55BF" w:rsidP="009A55B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ПО "Энергоспецтехника" </w:t>
            </w:r>
            <w:r w:rsidRPr="009A55BF">
              <w:rPr>
                <w:snapToGrid/>
                <w:color w:val="333333"/>
                <w:sz w:val="26"/>
                <w:szCs w:val="26"/>
              </w:rPr>
              <w:t xml:space="preserve">(440028, г. Пенза, </w:t>
            </w:r>
            <w:proofErr w:type="spellStart"/>
            <w:r w:rsidRPr="009A55BF">
              <w:rPr>
                <w:snapToGrid/>
                <w:color w:val="333333"/>
                <w:sz w:val="26"/>
                <w:szCs w:val="26"/>
              </w:rPr>
              <w:t>пр</w:t>
            </w:r>
            <w:proofErr w:type="spellEnd"/>
            <w:r w:rsidRPr="009A55BF">
              <w:rPr>
                <w:snapToGrid/>
                <w:color w:val="333333"/>
                <w:sz w:val="26"/>
                <w:szCs w:val="26"/>
              </w:rPr>
              <w:t>-д.</w:t>
            </w:r>
            <w:proofErr w:type="gramEnd"/>
            <w:r w:rsidRPr="009A55BF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9A55BF">
              <w:rPr>
                <w:snapToGrid/>
                <w:color w:val="333333"/>
                <w:sz w:val="26"/>
                <w:szCs w:val="26"/>
              </w:rPr>
              <w:t>Г. Титова, 3А)</w:t>
            </w:r>
            <w:proofErr w:type="gramEnd"/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55BF" w:rsidRPr="009A55BF" w:rsidRDefault="009A55BF" w:rsidP="009A55B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snapToGrid/>
                <w:color w:val="333333"/>
                <w:sz w:val="26"/>
                <w:szCs w:val="26"/>
              </w:rPr>
              <w:t>Цена: 3 810 000,00 руб. (цена без НДС: 3 228 813,56 руб.)</w:t>
            </w:r>
          </w:p>
        </w:tc>
      </w:tr>
      <w:tr w:rsidR="009A55BF" w:rsidRPr="009A55BF" w:rsidTr="001858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55BF" w:rsidRPr="009A55BF" w:rsidRDefault="009A55BF" w:rsidP="009A55B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"ЯЭМЗ" </w:t>
            </w:r>
            <w:r w:rsidRPr="009A55BF">
              <w:rPr>
                <w:snapToGrid/>
                <w:color w:val="333333"/>
                <w:sz w:val="26"/>
                <w:szCs w:val="26"/>
              </w:rPr>
              <w:t xml:space="preserve">(150029, г. Ярославль, </w:t>
            </w:r>
            <w:proofErr w:type="spellStart"/>
            <w:r w:rsidRPr="009A55BF">
              <w:rPr>
                <w:snapToGrid/>
                <w:color w:val="333333"/>
                <w:sz w:val="26"/>
                <w:szCs w:val="26"/>
              </w:rPr>
              <w:t>Промзона</w:t>
            </w:r>
            <w:proofErr w:type="spellEnd"/>
            <w:r w:rsidRPr="009A55BF">
              <w:rPr>
                <w:snapToGrid/>
                <w:color w:val="333333"/>
                <w:sz w:val="26"/>
                <w:szCs w:val="26"/>
              </w:rPr>
              <w:t>, ул. Декабристов, 14)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55BF" w:rsidRPr="009A55BF" w:rsidRDefault="009A55BF" w:rsidP="009A55B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snapToGrid/>
                <w:color w:val="333333"/>
                <w:sz w:val="26"/>
                <w:szCs w:val="26"/>
              </w:rPr>
              <w:t>Цена: 3 900 000,01 руб. (цена без НДС: 3 305 084,75 руб.)</w:t>
            </w:r>
          </w:p>
        </w:tc>
      </w:tr>
      <w:tr w:rsidR="009A55BF" w:rsidRPr="009A55BF" w:rsidTr="001858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5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ООО "Научно-технический центр "</w:t>
            </w:r>
            <w:proofErr w:type="spellStart"/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Энергоинжиниринг</w:t>
            </w:r>
            <w:proofErr w:type="spellEnd"/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9A55BF">
              <w:rPr>
                <w:snapToGrid/>
                <w:color w:val="333333"/>
                <w:sz w:val="26"/>
                <w:szCs w:val="26"/>
              </w:rPr>
              <w:t xml:space="preserve"> (115280, г. Москва, ул. Ленинская Слобода, д. 19, этаж 4, ком. 21п1)</w:t>
            </w:r>
          </w:p>
        </w:tc>
        <w:tc>
          <w:tcPr>
            <w:tcW w:w="4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A55BF" w:rsidRPr="009A55BF" w:rsidRDefault="009A55BF" w:rsidP="009A55B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snapToGrid/>
                <w:color w:val="333333"/>
                <w:sz w:val="26"/>
                <w:szCs w:val="26"/>
              </w:rPr>
              <w:t>Цена: 3 950 000,00 руб. (цена без НДС: 3 347 457,63 руб.)</w:t>
            </w:r>
          </w:p>
        </w:tc>
      </w:tr>
    </w:tbl>
    <w:p w:rsidR="009A55BF" w:rsidRPr="009A55BF" w:rsidRDefault="009A55BF" w:rsidP="009A55BF">
      <w:pPr>
        <w:spacing w:line="240" w:lineRule="auto"/>
        <w:rPr>
          <w:b/>
          <w:snapToGrid/>
          <w:sz w:val="26"/>
          <w:szCs w:val="26"/>
        </w:rPr>
      </w:pPr>
      <w:r w:rsidRPr="009A55BF">
        <w:rPr>
          <w:b/>
          <w:snapToGrid/>
          <w:sz w:val="26"/>
          <w:szCs w:val="26"/>
        </w:rPr>
        <w:tab/>
        <w:t>По вопросу № 2</w:t>
      </w:r>
    </w:p>
    <w:p w:rsidR="009A55BF" w:rsidRPr="009A55BF" w:rsidRDefault="009A55BF" w:rsidP="009A55BF">
      <w:pPr>
        <w:spacing w:line="240" w:lineRule="auto"/>
        <w:rPr>
          <w:snapToGrid/>
          <w:sz w:val="26"/>
          <w:szCs w:val="26"/>
        </w:rPr>
      </w:pPr>
      <w:proofErr w:type="gramStart"/>
      <w:r w:rsidRPr="009A55BF">
        <w:rPr>
          <w:snapToGrid/>
          <w:sz w:val="26"/>
          <w:szCs w:val="26"/>
        </w:rPr>
        <w:t>Отклонить</w:t>
      </w:r>
      <w:r w:rsidRPr="009A55BF">
        <w:rPr>
          <w:b/>
          <w:i/>
          <w:snapToGrid/>
          <w:sz w:val="26"/>
          <w:szCs w:val="26"/>
        </w:rPr>
        <w:t xml:space="preserve"> з</w:t>
      </w:r>
      <w:r w:rsidRPr="009A55BF">
        <w:rPr>
          <w:snapToGrid/>
          <w:sz w:val="26"/>
          <w:szCs w:val="26"/>
        </w:rPr>
        <w:t xml:space="preserve">аявку участника </w:t>
      </w:r>
      <w:r w:rsidRPr="009A55BF">
        <w:rPr>
          <w:b/>
          <w:i/>
          <w:snapToGrid/>
          <w:color w:val="333333"/>
          <w:sz w:val="26"/>
          <w:szCs w:val="26"/>
        </w:rPr>
        <w:t>ООО ПО "Энергоспецтехника"</w:t>
      </w:r>
      <w:r w:rsidRPr="009A55BF">
        <w:rPr>
          <w:snapToGrid/>
          <w:color w:val="333333"/>
          <w:sz w:val="26"/>
          <w:szCs w:val="26"/>
        </w:rPr>
        <w:t xml:space="preserve"> (440028, г. Пенза, </w:t>
      </w:r>
      <w:proofErr w:type="spellStart"/>
      <w:r w:rsidRPr="009A55BF">
        <w:rPr>
          <w:snapToGrid/>
          <w:color w:val="333333"/>
          <w:sz w:val="26"/>
          <w:szCs w:val="26"/>
        </w:rPr>
        <w:t>пр</w:t>
      </w:r>
      <w:proofErr w:type="spellEnd"/>
      <w:r w:rsidRPr="009A55BF">
        <w:rPr>
          <w:snapToGrid/>
          <w:color w:val="333333"/>
          <w:sz w:val="26"/>
          <w:szCs w:val="26"/>
        </w:rPr>
        <w:t>-д.</w:t>
      </w:r>
      <w:proofErr w:type="gramEnd"/>
      <w:r w:rsidRPr="009A55BF">
        <w:rPr>
          <w:snapToGrid/>
          <w:color w:val="333333"/>
          <w:sz w:val="26"/>
          <w:szCs w:val="26"/>
        </w:rPr>
        <w:t xml:space="preserve"> </w:t>
      </w:r>
      <w:proofErr w:type="gramStart"/>
      <w:r w:rsidRPr="009A55BF">
        <w:rPr>
          <w:snapToGrid/>
          <w:color w:val="333333"/>
          <w:sz w:val="26"/>
          <w:szCs w:val="26"/>
        </w:rPr>
        <w:t xml:space="preserve">Г. Титова, 3А) </w:t>
      </w:r>
      <w:r w:rsidRPr="009A55BF">
        <w:rPr>
          <w:snapToGrid/>
          <w:sz w:val="26"/>
          <w:szCs w:val="26"/>
        </w:rPr>
        <w:t xml:space="preserve"> от дальнейшего рассмотрения.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55BF" w:rsidRPr="009A55BF" w:rsidTr="009A55BF">
        <w:trPr>
          <w:trHeight w:val="27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F" w:rsidRPr="009A55BF" w:rsidRDefault="009A55BF" w:rsidP="009A55BF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6"/>
                <w:szCs w:val="26"/>
                <w:lang w:eastAsia="en-US"/>
              </w:rPr>
            </w:pPr>
            <w:proofErr w:type="gramStart"/>
            <w:r w:rsidRPr="009A55BF">
              <w:rPr>
                <w:bCs/>
                <w:snapToGrid/>
                <w:sz w:val="26"/>
                <w:szCs w:val="26"/>
              </w:rPr>
              <w:t xml:space="preserve">Предложение Участника не соответствует последней Ставке на ЭТП – </w:t>
            </w:r>
            <w:r w:rsidRPr="009A55BF">
              <w:rPr>
                <w:bCs/>
                <w:sz w:val="26"/>
                <w:szCs w:val="26"/>
              </w:rPr>
              <w:t>3 228 813,56</w:t>
            </w:r>
            <w:r w:rsidRPr="009A55BF">
              <w:rPr>
                <w:bCs/>
                <w:snapToGrid/>
                <w:sz w:val="26"/>
                <w:szCs w:val="26"/>
              </w:rPr>
              <w:t xml:space="preserve"> руб. без учета НДС, оферта предоставлена от </w:t>
            </w:r>
            <w:r w:rsidRPr="009A55BF">
              <w:rPr>
                <w:bCs/>
                <w:i/>
                <w:snapToGrid/>
                <w:sz w:val="26"/>
                <w:szCs w:val="26"/>
              </w:rPr>
              <w:t>02.12.2015г.</w:t>
            </w:r>
            <w:r w:rsidRPr="009A55BF">
              <w:rPr>
                <w:bCs/>
                <w:snapToGrid/>
                <w:sz w:val="26"/>
                <w:szCs w:val="26"/>
              </w:rPr>
              <w:t xml:space="preserve">   на сумму </w:t>
            </w:r>
            <w:r w:rsidRPr="009A55BF">
              <w:rPr>
                <w:snapToGrid/>
                <w:sz w:val="26"/>
                <w:szCs w:val="26"/>
              </w:rPr>
              <w:t xml:space="preserve">2 877 118,64 </w:t>
            </w:r>
            <w:r w:rsidRPr="009A55BF">
              <w:rPr>
                <w:bCs/>
                <w:snapToGrid/>
                <w:sz w:val="26"/>
                <w:szCs w:val="26"/>
              </w:rPr>
              <w:t xml:space="preserve">руб. без учета  НДС, что не соответствует  требованиям п.2.6.1.4 </w:t>
            </w:r>
            <w:r w:rsidRPr="009A55BF">
              <w:rPr>
                <w:sz w:val="26"/>
                <w:szCs w:val="26"/>
              </w:rPr>
              <w:t>закупочной документации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9A55BF">
              <w:rPr>
                <w:sz w:val="26"/>
                <w:szCs w:val="26"/>
                <w:lang w:val="en-US"/>
              </w:rPr>
              <w:t>b</w:t>
            </w:r>
            <w:r w:rsidRPr="009A55BF">
              <w:rPr>
                <w:sz w:val="26"/>
                <w:szCs w:val="26"/>
              </w:rPr>
              <w:t>2</w:t>
            </w:r>
            <w:r w:rsidRPr="009A55BF">
              <w:rPr>
                <w:sz w:val="26"/>
                <w:szCs w:val="26"/>
                <w:lang w:val="en-US"/>
              </w:rPr>
              <w:t>b</w:t>
            </w:r>
            <w:r w:rsidRPr="009A55BF">
              <w:rPr>
                <w:sz w:val="26"/>
                <w:szCs w:val="26"/>
              </w:rPr>
              <w:noBreakHyphen/>
            </w:r>
            <w:proofErr w:type="spellStart"/>
            <w:r w:rsidRPr="009A55BF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9A55BF">
              <w:rPr>
                <w:sz w:val="26"/>
                <w:szCs w:val="26"/>
              </w:rPr>
              <w:t>.</w:t>
            </w:r>
            <w:proofErr w:type="gramEnd"/>
            <w:r w:rsidRPr="009A55BF">
              <w:rPr>
                <w:sz w:val="26"/>
                <w:szCs w:val="26"/>
              </w:rPr>
              <w:t xml:space="preserve"> Если итоговая стоимость заявки не будет соответствовать последнему по времени ценовому </w:t>
            </w:r>
            <w:r w:rsidRPr="009A55BF">
              <w:rPr>
                <w:sz w:val="26"/>
                <w:szCs w:val="26"/>
              </w:rPr>
              <w:lastRenderedPageBreak/>
              <w:t>предложению Участника в Системе </w:t>
            </w:r>
            <w:r w:rsidRPr="009A55BF">
              <w:rPr>
                <w:sz w:val="26"/>
                <w:szCs w:val="26"/>
                <w:lang w:val="en-US"/>
              </w:rPr>
              <w:t>b</w:t>
            </w:r>
            <w:r w:rsidRPr="009A55BF">
              <w:rPr>
                <w:sz w:val="26"/>
                <w:szCs w:val="26"/>
              </w:rPr>
              <w:t>2</w:t>
            </w:r>
            <w:r w:rsidRPr="009A55BF">
              <w:rPr>
                <w:sz w:val="26"/>
                <w:szCs w:val="26"/>
                <w:lang w:val="en-US"/>
              </w:rPr>
              <w:t>b</w:t>
            </w:r>
            <w:r w:rsidRPr="009A55BF">
              <w:rPr>
                <w:sz w:val="26"/>
                <w:szCs w:val="26"/>
              </w:rPr>
              <w:noBreakHyphen/>
            </w:r>
            <w:proofErr w:type="spellStart"/>
            <w:r w:rsidRPr="009A55BF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9A55BF">
              <w:rPr>
                <w:sz w:val="26"/>
                <w:szCs w:val="26"/>
              </w:rPr>
              <w:t>, закупочная комиссия имеет право отклонить такую заявку</w:t>
            </w:r>
            <w:proofErr w:type="gramStart"/>
            <w:r w:rsidRPr="009A55BF">
              <w:rPr>
                <w:sz w:val="26"/>
                <w:szCs w:val="26"/>
              </w:rPr>
              <w:t>.»</w:t>
            </w:r>
            <w:proofErr w:type="gramEnd"/>
          </w:p>
        </w:tc>
      </w:tr>
    </w:tbl>
    <w:p w:rsidR="009A55BF" w:rsidRPr="009A55BF" w:rsidRDefault="009A55BF" w:rsidP="009A55BF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9A55BF">
        <w:rPr>
          <w:snapToGrid/>
          <w:sz w:val="26"/>
          <w:szCs w:val="26"/>
        </w:rPr>
        <w:lastRenderedPageBreak/>
        <w:t xml:space="preserve">              </w:t>
      </w:r>
      <w:r w:rsidRPr="009A55BF">
        <w:rPr>
          <w:b/>
          <w:snapToGrid/>
          <w:sz w:val="26"/>
          <w:szCs w:val="26"/>
        </w:rPr>
        <w:t>По вопросу № 3</w:t>
      </w:r>
    </w:p>
    <w:p w:rsidR="009A55BF" w:rsidRPr="009A55BF" w:rsidRDefault="009A55BF" w:rsidP="009A55BF">
      <w:pPr>
        <w:spacing w:line="240" w:lineRule="auto"/>
        <w:rPr>
          <w:sz w:val="26"/>
          <w:szCs w:val="26"/>
        </w:rPr>
      </w:pPr>
      <w:r w:rsidRPr="009A55BF">
        <w:rPr>
          <w:snapToGrid/>
          <w:sz w:val="26"/>
          <w:szCs w:val="26"/>
        </w:rPr>
        <w:t xml:space="preserve">Признать предложения </w:t>
      </w:r>
      <w:r w:rsidRPr="009A55BF">
        <w:rPr>
          <w:b/>
          <w:i/>
          <w:snapToGrid/>
          <w:color w:val="333333"/>
          <w:sz w:val="26"/>
          <w:szCs w:val="26"/>
        </w:rPr>
        <w:t xml:space="preserve">ООО "ЯЭМЗ" </w:t>
      </w:r>
      <w:r w:rsidRPr="009A55BF">
        <w:rPr>
          <w:snapToGrid/>
          <w:color w:val="333333"/>
          <w:sz w:val="26"/>
          <w:szCs w:val="26"/>
        </w:rPr>
        <w:t xml:space="preserve">(150029, г. Ярославль, </w:t>
      </w:r>
      <w:proofErr w:type="spellStart"/>
      <w:r w:rsidRPr="009A55BF">
        <w:rPr>
          <w:snapToGrid/>
          <w:color w:val="333333"/>
          <w:sz w:val="26"/>
          <w:szCs w:val="26"/>
        </w:rPr>
        <w:t>Промзона</w:t>
      </w:r>
      <w:proofErr w:type="spellEnd"/>
      <w:r w:rsidRPr="009A55BF">
        <w:rPr>
          <w:snapToGrid/>
          <w:color w:val="333333"/>
          <w:sz w:val="26"/>
          <w:szCs w:val="26"/>
        </w:rPr>
        <w:t xml:space="preserve">, ул. Декабристов, 14), </w:t>
      </w:r>
      <w:r w:rsidRPr="009A55BF">
        <w:rPr>
          <w:b/>
          <w:i/>
          <w:snapToGrid/>
          <w:color w:val="333333"/>
          <w:sz w:val="26"/>
          <w:szCs w:val="26"/>
        </w:rPr>
        <w:t>ООО "Научно-технический центр "</w:t>
      </w:r>
      <w:proofErr w:type="spellStart"/>
      <w:r w:rsidRPr="009A55BF">
        <w:rPr>
          <w:b/>
          <w:i/>
          <w:snapToGrid/>
          <w:color w:val="333333"/>
          <w:sz w:val="26"/>
          <w:szCs w:val="26"/>
        </w:rPr>
        <w:t>Энергоинжиниринг</w:t>
      </w:r>
      <w:proofErr w:type="spellEnd"/>
      <w:r w:rsidRPr="009A55BF">
        <w:rPr>
          <w:b/>
          <w:i/>
          <w:snapToGrid/>
          <w:color w:val="333333"/>
          <w:sz w:val="26"/>
          <w:szCs w:val="26"/>
        </w:rPr>
        <w:t>"</w:t>
      </w:r>
      <w:r w:rsidRPr="009A55BF">
        <w:rPr>
          <w:snapToGrid/>
          <w:color w:val="333333"/>
          <w:sz w:val="26"/>
          <w:szCs w:val="26"/>
        </w:rPr>
        <w:t xml:space="preserve"> (115280, г. Москва, ул. Ленинская Слобода, д. 19, этаж 4, ком. 21п1)  </w:t>
      </w:r>
      <w:r w:rsidRPr="009A55BF">
        <w:rPr>
          <w:snapToGrid/>
          <w:sz w:val="26"/>
          <w:szCs w:val="26"/>
        </w:rPr>
        <w:t xml:space="preserve">  </w:t>
      </w:r>
      <w:r w:rsidRPr="009A55BF">
        <w:rPr>
          <w:sz w:val="26"/>
          <w:szCs w:val="26"/>
        </w:rPr>
        <w:t>соответствующими условиям закупки и принять их к дальнейшему рассмотрению.</w:t>
      </w:r>
    </w:p>
    <w:p w:rsidR="009A55BF" w:rsidRPr="009A55BF" w:rsidRDefault="009A55BF" w:rsidP="009A55B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9A55BF">
        <w:rPr>
          <w:b/>
          <w:snapToGrid/>
          <w:sz w:val="26"/>
          <w:szCs w:val="26"/>
        </w:rPr>
        <w:t xml:space="preserve">       По вопросу № 4</w:t>
      </w:r>
    </w:p>
    <w:p w:rsidR="009A55BF" w:rsidRPr="009A55BF" w:rsidRDefault="009A55BF" w:rsidP="009A55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9A55BF">
        <w:rPr>
          <w:snapToGrid/>
          <w:sz w:val="26"/>
          <w:szCs w:val="26"/>
        </w:rPr>
        <w:t xml:space="preserve">        Утвердить </w:t>
      </w:r>
      <w:proofErr w:type="gramStart"/>
      <w:r w:rsidRPr="009A55BF">
        <w:rPr>
          <w:snapToGrid/>
          <w:sz w:val="26"/>
          <w:szCs w:val="26"/>
        </w:rPr>
        <w:t>предварительную</w:t>
      </w:r>
      <w:proofErr w:type="gramEnd"/>
      <w:r w:rsidRPr="009A55BF">
        <w:rPr>
          <w:snapToGrid/>
          <w:sz w:val="26"/>
          <w:szCs w:val="26"/>
        </w:rPr>
        <w:t xml:space="preserve"> </w:t>
      </w:r>
      <w:proofErr w:type="spellStart"/>
      <w:r w:rsidRPr="009A55BF">
        <w:rPr>
          <w:snapToGrid/>
          <w:sz w:val="26"/>
          <w:szCs w:val="26"/>
        </w:rPr>
        <w:t>ранжировку</w:t>
      </w:r>
      <w:proofErr w:type="spellEnd"/>
      <w:r w:rsidRPr="009A55BF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268"/>
        <w:gridCol w:w="1701"/>
      </w:tblGrid>
      <w:tr w:rsidR="009A55BF" w:rsidRPr="009A55BF" w:rsidTr="009A55B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BF" w:rsidRPr="009A55BF" w:rsidRDefault="009A55BF" w:rsidP="009A5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A55B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9A55BF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9A55BF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A55BF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BF" w:rsidRPr="009A55BF" w:rsidRDefault="009A55BF" w:rsidP="009A55B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A55BF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BF" w:rsidRPr="009A55BF" w:rsidRDefault="009A55BF" w:rsidP="009A55B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A55BF">
              <w:rPr>
                <w:b/>
                <w:i/>
                <w:snapToGrid/>
                <w:sz w:val="26"/>
                <w:szCs w:val="26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BF" w:rsidRPr="009A55BF" w:rsidRDefault="009A55BF" w:rsidP="009A55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A55BF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9A55BF" w:rsidRPr="009A55BF" w:rsidTr="009A55B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BF" w:rsidRPr="009A55BF" w:rsidRDefault="009A55BF" w:rsidP="009A55B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A55BF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F" w:rsidRPr="009A55BF" w:rsidRDefault="009A55BF" w:rsidP="009A55B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"ЯЭМЗ" </w:t>
            </w:r>
            <w:r w:rsidRPr="009A55BF">
              <w:rPr>
                <w:snapToGrid/>
                <w:color w:val="333333"/>
                <w:sz w:val="26"/>
                <w:szCs w:val="26"/>
              </w:rPr>
              <w:t xml:space="preserve">(150029, г. Ярославль, </w:t>
            </w:r>
            <w:proofErr w:type="spellStart"/>
            <w:r w:rsidRPr="009A55BF">
              <w:rPr>
                <w:snapToGrid/>
                <w:color w:val="333333"/>
                <w:sz w:val="26"/>
                <w:szCs w:val="26"/>
              </w:rPr>
              <w:t>Промзона</w:t>
            </w:r>
            <w:proofErr w:type="spellEnd"/>
            <w:r w:rsidRPr="009A55BF">
              <w:rPr>
                <w:snapToGrid/>
                <w:color w:val="333333"/>
                <w:sz w:val="26"/>
                <w:szCs w:val="26"/>
              </w:rPr>
              <w:t>, ул. Декабристов, 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F" w:rsidRPr="009A55BF" w:rsidRDefault="009A55BF" w:rsidP="009A55B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3 305 084,75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F" w:rsidRPr="009A55BF" w:rsidRDefault="009A55BF" w:rsidP="009A55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A55BF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  <w:tr w:rsidR="009A55BF" w:rsidRPr="009A55BF" w:rsidTr="009A55B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5BF" w:rsidRPr="009A55BF" w:rsidRDefault="009A55BF" w:rsidP="009A55B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A55BF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F" w:rsidRPr="009A55BF" w:rsidRDefault="009A55BF" w:rsidP="009A5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ООО "Научно-технический центр "</w:t>
            </w:r>
            <w:proofErr w:type="spellStart"/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Энергоинжиниринг</w:t>
            </w:r>
            <w:proofErr w:type="spellEnd"/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9A55BF">
              <w:rPr>
                <w:snapToGrid/>
                <w:color w:val="333333"/>
                <w:sz w:val="26"/>
                <w:szCs w:val="26"/>
              </w:rPr>
              <w:t xml:space="preserve"> (115280, г. Москва, ул. Ленинская Слобода, д. 19, этаж 4, ком. 21п1)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F" w:rsidRPr="009A55BF" w:rsidRDefault="009A55BF" w:rsidP="009A55B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A55BF">
              <w:rPr>
                <w:b/>
                <w:i/>
                <w:snapToGrid/>
                <w:color w:val="333333"/>
                <w:sz w:val="26"/>
                <w:szCs w:val="26"/>
              </w:rPr>
              <w:t>3 347 457,63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BF" w:rsidRPr="009A55BF" w:rsidRDefault="009A55BF" w:rsidP="009A55B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A55BF">
              <w:rPr>
                <w:b/>
                <w:i/>
                <w:snapToGrid/>
                <w:sz w:val="26"/>
                <w:szCs w:val="26"/>
              </w:rPr>
              <w:t>3,0</w:t>
            </w:r>
          </w:p>
        </w:tc>
      </w:tr>
    </w:tbl>
    <w:p w:rsidR="009A55BF" w:rsidRPr="009A55BF" w:rsidRDefault="009A55BF" w:rsidP="009A55BF">
      <w:pPr>
        <w:spacing w:line="240" w:lineRule="auto"/>
        <w:rPr>
          <w:b/>
          <w:snapToGrid/>
          <w:sz w:val="26"/>
          <w:szCs w:val="26"/>
        </w:rPr>
      </w:pPr>
      <w:r w:rsidRPr="009A55BF">
        <w:rPr>
          <w:b/>
          <w:snapToGrid/>
          <w:sz w:val="26"/>
          <w:szCs w:val="26"/>
        </w:rPr>
        <w:t>По вопросу № 5</w:t>
      </w:r>
    </w:p>
    <w:p w:rsidR="009A55BF" w:rsidRPr="009A55BF" w:rsidRDefault="009A55BF" w:rsidP="009A55BF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9A55BF">
        <w:rPr>
          <w:snapToGrid/>
          <w:sz w:val="26"/>
          <w:szCs w:val="26"/>
        </w:rPr>
        <w:t xml:space="preserve">      Провести переторжку. </w:t>
      </w:r>
    </w:p>
    <w:p w:rsidR="009A55BF" w:rsidRPr="009A55BF" w:rsidRDefault="009A55BF" w:rsidP="009A55BF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9A55BF">
        <w:rPr>
          <w:sz w:val="26"/>
          <w:szCs w:val="26"/>
        </w:rPr>
        <w:t xml:space="preserve">  Допустить к </w:t>
      </w:r>
      <w:r w:rsidRPr="009A55BF">
        <w:rPr>
          <w:snapToGrid/>
          <w:sz w:val="26"/>
          <w:szCs w:val="26"/>
        </w:rPr>
        <w:t>участию</w:t>
      </w:r>
      <w:r w:rsidRPr="009A55BF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9A55BF">
        <w:rPr>
          <w:b/>
          <w:i/>
          <w:snapToGrid/>
          <w:color w:val="333333"/>
          <w:sz w:val="26"/>
          <w:szCs w:val="26"/>
        </w:rPr>
        <w:t xml:space="preserve">ООО "ЯЭМЗ" </w:t>
      </w:r>
      <w:r w:rsidRPr="009A55BF">
        <w:rPr>
          <w:snapToGrid/>
          <w:color w:val="333333"/>
          <w:sz w:val="26"/>
          <w:szCs w:val="26"/>
        </w:rPr>
        <w:t xml:space="preserve">(150029, г. Ярославль, </w:t>
      </w:r>
      <w:proofErr w:type="spellStart"/>
      <w:r w:rsidRPr="009A55BF">
        <w:rPr>
          <w:snapToGrid/>
          <w:color w:val="333333"/>
          <w:sz w:val="26"/>
          <w:szCs w:val="26"/>
        </w:rPr>
        <w:t>Промзона</w:t>
      </w:r>
      <w:proofErr w:type="spellEnd"/>
      <w:r w:rsidRPr="009A55BF">
        <w:rPr>
          <w:snapToGrid/>
          <w:color w:val="333333"/>
          <w:sz w:val="26"/>
          <w:szCs w:val="26"/>
        </w:rPr>
        <w:t xml:space="preserve">, ул. Декабристов, 14), </w:t>
      </w:r>
      <w:r w:rsidRPr="009A55BF">
        <w:rPr>
          <w:b/>
          <w:i/>
          <w:snapToGrid/>
          <w:color w:val="333333"/>
          <w:sz w:val="26"/>
          <w:szCs w:val="26"/>
        </w:rPr>
        <w:t>ООО "Научно-технический центр "</w:t>
      </w:r>
      <w:proofErr w:type="spellStart"/>
      <w:r w:rsidRPr="009A55BF">
        <w:rPr>
          <w:b/>
          <w:i/>
          <w:snapToGrid/>
          <w:color w:val="333333"/>
          <w:sz w:val="26"/>
          <w:szCs w:val="26"/>
        </w:rPr>
        <w:t>Энергоинжиниринг</w:t>
      </w:r>
      <w:proofErr w:type="spellEnd"/>
      <w:r w:rsidRPr="009A55BF">
        <w:rPr>
          <w:b/>
          <w:i/>
          <w:snapToGrid/>
          <w:color w:val="333333"/>
          <w:sz w:val="26"/>
          <w:szCs w:val="26"/>
        </w:rPr>
        <w:t>"</w:t>
      </w:r>
      <w:r w:rsidRPr="009A55BF">
        <w:rPr>
          <w:snapToGrid/>
          <w:color w:val="333333"/>
          <w:sz w:val="26"/>
          <w:szCs w:val="26"/>
        </w:rPr>
        <w:t xml:space="preserve"> (115280, г. Москва, ул. Ленинская Слобода, д. 19, этаж 4, ком. 21п1)  </w:t>
      </w:r>
      <w:r w:rsidRPr="009A55BF">
        <w:rPr>
          <w:snapToGrid/>
          <w:sz w:val="26"/>
          <w:szCs w:val="26"/>
        </w:rPr>
        <w:t xml:space="preserve">  </w:t>
      </w:r>
      <w:proofErr w:type="gramEnd"/>
    </w:p>
    <w:p w:rsidR="009A55BF" w:rsidRPr="009A55BF" w:rsidRDefault="009A55BF" w:rsidP="009A55BF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6"/>
          <w:szCs w:val="26"/>
        </w:rPr>
      </w:pPr>
      <w:r w:rsidRPr="009A55BF">
        <w:rPr>
          <w:sz w:val="26"/>
          <w:szCs w:val="26"/>
        </w:rPr>
        <w:t>Определить</w:t>
      </w:r>
      <w:r w:rsidRPr="009A55BF">
        <w:rPr>
          <w:snapToGrid/>
          <w:sz w:val="26"/>
          <w:szCs w:val="26"/>
        </w:rPr>
        <w:t xml:space="preserve"> форму переторжки: </w:t>
      </w:r>
      <w:proofErr w:type="gramStart"/>
      <w:r w:rsidRPr="009A55BF">
        <w:rPr>
          <w:snapToGrid/>
          <w:sz w:val="26"/>
          <w:szCs w:val="26"/>
        </w:rPr>
        <w:t>заочная</w:t>
      </w:r>
      <w:proofErr w:type="gramEnd"/>
      <w:r w:rsidRPr="009A55BF">
        <w:rPr>
          <w:snapToGrid/>
          <w:sz w:val="26"/>
          <w:szCs w:val="26"/>
        </w:rPr>
        <w:t>.</w:t>
      </w:r>
    </w:p>
    <w:p w:rsidR="009A55BF" w:rsidRPr="009A55BF" w:rsidRDefault="009A55BF" w:rsidP="009A55B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6"/>
          <w:szCs w:val="26"/>
        </w:rPr>
      </w:pPr>
      <w:r w:rsidRPr="009A55BF">
        <w:rPr>
          <w:sz w:val="26"/>
          <w:szCs w:val="26"/>
        </w:rPr>
        <w:t>4.    Назначить</w:t>
      </w:r>
      <w:r w:rsidRPr="009A55BF">
        <w:rPr>
          <w:snapToGrid/>
          <w:sz w:val="26"/>
          <w:szCs w:val="26"/>
        </w:rPr>
        <w:t xml:space="preserve"> переторжку на </w:t>
      </w:r>
      <w:r w:rsidRPr="009A55BF">
        <w:rPr>
          <w:b/>
          <w:snapToGrid/>
          <w:sz w:val="26"/>
          <w:szCs w:val="26"/>
        </w:rPr>
        <w:t>17.03.2016 в 14:00 час</w:t>
      </w:r>
      <w:proofErr w:type="gramStart"/>
      <w:r w:rsidRPr="009A55BF">
        <w:rPr>
          <w:snapToGrid/>
          <w:sz w:val="26"/>
          <w:szCs w:val="26"/>
        </w:rPr>
        <w:t>.</w:t>
      </w:r>
      <w:proofErr w:type="gramEnd"/>
      <w:r w:rsidRPr="009A55BF">
        <w:rPr>
          <w:snapToGrid/>
          <w:sz w:val="26"/>
          <w:szCs w:val="26"/>
        </w:rPr>
        <w:t xml:space="preserve"> (</w:t>
      </w:r>
      <w:proofErr w:type="gramStart"/>
      <w:r w:rsidRPr="009A55BF">
        <w:rPr>
          <w:snapToGrid/>
          <w:sz w:val="26"/>
          <w:szCs w:val="26"/>
        </w:rPr>
        <w:t>б</w:t>
      </w:r>
      <w:proofErr w:type="gramEnd"/>
      <w:r w:rsidRPr="009A55BF">
        <w:rPr>
          <w:snapToGrid/>
          <w:sz w:val="26"/>
          <w:szCs w:val="26"/>
        </w:rPr>
        <w:t>лаговещенского времени).</w:t>
      </w:r>
    </w:p>
    <w:p w:rsidR="009A55BF" w:rsidRPr="009A55BF" w:rsidRDefault="009A55BF" w:rsidP="009A55B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6"/>
          <w:szCs w:val="26"/>
        </w:rPr>
      </w:pPr>
      <w:r w:rsidRPr="009A55BF">
        <w:rPr>
          <w:sz w:val="26"/>
          <w:szCs w:val="26"/>
        </w:rPr>
        <w:t xml:space="preserve">    5.Место</w:t>
      </w:r>
      <w:r w:rsidRPr="009A55BF">
        <w:rPr>
          <w:snapToGrid/>
          <w:sz w:val="26"/>
          <w:szCs w:val="26"/>
        </w:rPr>
        <w:t xml:space="preserve"> проведения переторжки: ЭТП </w:t>
      </w:r>
      <w:r w:rsidRPr="009A55BF">
        <w:rPr>
          <w:snapToGrid/>
          <w:sz w:val="26"/>
          <w:szCs w:val="26"/>
          <w:lang w:val="en-US"/>
        </w:rPr>
        <w:t>b</w:t>
      </w:r>
      <w:r w:rsidRPr="009A55BF">
        <w:rPr>
          <w:snapToGrid/>
          <w:sz w:val="26"/>
          <w:szCs w:val="26"/>
        </w:rPr>
        <w:t>2</w:t>
      </w:r>
      <w:r w:rsidRPr="009A55BF">
        <w:rPr>
          <w:snapToGrid/>
          <w:sz w:val="26"/>
          <w:szCs w:val="26"/>
          <w:lang w:val="en-US"/>
        </w:rPr>
        <w:t>b</w:t>
      </w:r>
      <w:r w:rsidRPr="009A55BF">
        <w:rPr>
          <w:snapToGrid/>
          <w:sz w:val="26"/>
          <w:szCs w:val="26"/>
        </w:rPr>
        <w:t>-</w:t>
      </w:r>
      <w:proofErr w:type="spellStart"/>
      <w:r w:rsidRPr="009A55BF">
        <w:rPr>
          <w:snapToGrid/>
          <w:sz w:val="26"/>
          <w:szCs w:val="26"/>
          <w:lang w:val="en-US"/>
        </w:rPr>
        <w:t>energo</w:t>
      </w:r>
      <w:proofErr w:type="spellEnd"/>
    </w:p>
    <w:p w:rsidR="009A55BF" w:rsidRPr="009A55BF" w:rsidRDefault="009A55BF" w:rsidP="009A55B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6.</w:t>
      </w:r>
      <w:r w:rsidRPr="009A55BF">
        <w:rPr>
          <w:snapToGrid/>
          <w:sz w:val="26"/>
          <w:szCs w:val="26"/>
        </w:rPr>
        <w:t xml:space="preserve">Ответственному секретарю </w:t>
      </w:r>
      <w:r w:rsidRPr="009A55BF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419DF" w:rsidTr="006617AD">
        <w:tc>
          <w:tcPr>
            <w:tcW w:w="4644" w:type="dxa"/>
          </w:tcPr>
          <w:p w:rsidR="006617AD" w:rsidRPr="00A419DF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A419DF">
              <w:rPr>
                <w:b/>
                <w:i/>
                <w:sz w:val="24"/>
                <w:szCs w:val="24"/>
              </w:rPr>
              <w:t>а</w:t>
            </w:r>
            <w:r w:rsidR="005433F4" w:rsidRPr="00A419DF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A419DF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A419DF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________________</w:t>
            </w:r>
            <w:r w:rsidR="00BE68B8" w:rsidRPr="00A419DF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A419D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419DF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419DF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Pr="00A419DF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A419DF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A419DF" w:rsidTr="006617AD">
        <w:tc>
          <w:tcPr>
            <w:tcW w:w="4786" w:type="dxa"/>
          </w:tcPr>
          <w:p w:rsidR="000808E6" w:rsidRPr="00A419DF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A419DF">
              <w:rPr>
                <w:i/>
                <w:sz w:val="24"/>
                <w:szCs w:val="24"/>
              </w:rPr>
              <w:t>Исп</w:t>
            </w:r>
            <w:proofErr w:type="gramStart"/>
            <w:r w:rsidRPr="00A419DF">
              <w:rPr>
                <w:i/>
                <w:sz w:val="24"/>
                <w:szCs w:val="24"/>
              </w:rPr>
              <w:t>.</w:t>
            </w:r>
            <w:r w:rsidR="00276EA8" w:rsidRPr="00A419DF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A419DF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A419DF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A419D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A419DF" w:rsidRDefault="008A6C10" w:rsidP="008A6C10">
      <w:pPr>
        <w:spacing w:line="240" w:lineRule="auto"/>
        <w:ind w:firstLine="0"/>
        <w:rPr>
          <w:sz w:val="24"/>
          <w:szCs w:val="24"/>
        </w:rPr>
      </w:pPr>
      <w:r w:rsidRPr="00A419DF">
        <w:rPr>
          <w:sz w:val="24"/>
          <w:szCs w:val="24"/>
        </w:rPr>
        <w:t>Тел.397-260</w:t>
      </w:r>
    </w:p>
    <w:p w:rsidR="00186108" w:rsidRPr="00A419DF" w:rsidRDefault="00186108">
      <w:pPr>
        <w:spacing w:line="240" w:lineRule="auto"/>
        <w:rPr>
          <w:sz w:val="24"/>
          <w:szCs w:val="24"/>
        </w:rPr>
      </w:pPr>
    </w:p>
    <w:sectPr w:rsidR="00186108" w:rsidRPr="00A419DF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4FE" w:rsidRDefault="008034FE" w:rsidP="00355095">
      <w:pPr>
        <w:spacing w:line="240" w:lineRule="auto"/>
      </w:pPr>
      <w:r>
        <w:separator/>
      </w:r>
    </w:p>
  </w:endnote>
  <w:endnote w:type="continuationSeparator" w:id="0">
    <w:p w:rsidR="008034FE" w:rsidRDefault="008034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0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0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4FE" w:rsidRDefault="008034FE" w:rsidP="00355095">
      <w:pPr>
        <w:spacing w:line="240" w:lineRule="auto"/>
      </w:pPr>
      <w:r>
        <w:separator/>
      </w:r>
    </w:p>
  </w:footnote>
  <w:footnote w:type="continuationSeparator" w:id="0">
    <w:p w:rsidR="008034FE" w:rsidRDefault="008034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4699C">
      <w:rPr>
        <w:i/>
        <w:sz w:val="20"/>
      </w:rPr>
      <w:t>1215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8A95-8113-4302-97E9-44FA1ED9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71</cp:revision>
  <cp:lastPrinted>2016-03-15T06:14:00Z</cp:lastPrinted>
  <dcterms:created xsi:type="dcterms:W3CDTF">2015-01-16T07:03:00Z</dcterms:created>
  <dcterms:modified xsi:type="dcterms:W3CDTF">2016-03-16T05:44:00Z</dcterms:modified>
</cp:coreProperties>
</file>