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57225" cy="5619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C7A27">
        <w:rPr>
          <w:rFonts w:cs="Arial"/>
          <w:b/>
          <w:bCs/>
          <w:iCs/>
          <w:snapToGrid/>
          <w:spacing w:val="40"/>
          <w:sz w:val="36"/>
          <w:szCs w:val="36"/>
        </w:rPr>
        <w:t>299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FC7A27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Pr="00FC7A27" w:rsidRDefault="00F55DE2" w:rsidP="00F55DE2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FC7A27">
        <w:rPr>
          <w:b/>
          <w:bCs/>
          <w:szCs w:val="28"/>
        </w:rPr>
        <w:t xml:space="preserve">Закупочной комиссии по рассмотрению </w:t>
      </w:r>
      <w:r w:rsidR="006B14E3" w:rsidRPr="00FC7A27">
        <w:rPr>
          <w:b/>
          <w:bCs/>
          <w:szCs w:val="28"/>
        </w:rPr>
        <w:t>заявок</w:t>
      </w:r>
      <w:r w:rsidRPr="00FC7A27">
        <w:rPr>
          <w:b/>
          <w:bCs/>
          <w:szCs w:val="28"/>
        </w:rPr>
        <w:t xml:space="preserve"> по открытому электронному запросу предложений на право заключения договора: </w:t>
      </w:r>
      <w:r w:rsidR="00FC7A27" w:rsidRPr="00FC7A27">
        <w:rPr>
          <w:b/>
          <w:bCs/>
          <w:i/>
          <w:iCs/>
          <w:snapToGrid w:val="0"/>
          <w:szCs w:val="28"/>
        </w:rPr>
        <w:t xml:space="preserve">Строительство монтерского пункта (с гаражом) в </w:t>
      </w:r>
      <w:proofErr w:type="spellStart"/>
      <w:r w:rsidR="00FC7A27" w:rsidRPr="00FC7A27">
        <w:rPr>
          <w:b/>
          <w:bCs/>
          <w:i/>
          <w:iCs/>
          <w:snapToGrid w:val="0"/>
          <w:szCs w:val="28"/>
        </w:rPr>
        <w:t>п</w:t>
      </w:r>
      <w:proofErr w:type="gramStart"/>
      <w:r w:rsidR="00FC7A27" w:rsidRPr="00FC7A27">
        <w:rPr>
          <w:b/>
          <w:bCs/>
          <w:i/>
          <w:iCs/>
          <w:snapToGrid w:val="0"/>
          <w:szCs w:val="28"/>
        </w:rPr>
        <w:t>.Б</w:t>
      </w:r>
      <w:proofErr w:type="gramEnd"/>
      <w:r w:rsidR="00FC7A27" w:rsidRPr="00FC7A27">
        <w:rPr>
          <w:b/>
          <w:bCs/>
          <w:i/>
          <w:iCs/>
          <w:snapToGrid w:val="0"/>
          <w:szCs w:val="28"/>
        </w:rPr>
        <w:t>иракан</w:t>
      </w:r>
      <w:proofErr w:type="spellEnd"/>
      <w:r w:rsidR="00FC7A27" w:rsidRPr="00FC7A27">
        <w:rPr>
          <w:b/>
          <w:bCs/>
          <w:i/>
          <w:iCs/>
          <w:snapToGrid w:val="0"/>
          <w:szCs w:val="28"/>
        </w:rPr>
        <w:t xml:space="preserve">, </w:t>
      </w:r>
      <w:proofErr w:type="spellStart"/>
      <w:r w:rsidR="00FC7A27" w:rsidRPr="00FC7A27">
        <w:rPr>
          <w:b/>
          <w:bCs/>
          <w:i/>
          <w:iCs/>
          <w:snapToGrid w:val="0"/>
          <w:szCs w:val="28"/>
        </w:rPr>
        <w:t>Облученского</w:t>
      </w:r>
      <w:proofErr w:type="spellEnd"/>
      <w:r w:rsidR="00FC7A27" w:rsidRPr="00FC7A27">
        <w:rPr>
          <w:b/>
          <w:bCs/>
          <w:i/>
          <w:iCs/>
          <w:snapToGrid w:val="0"/>
          <w:szCs w:val="28"/>
        </w:rPr>
        <w:t xml:space="preserve"> района (в </w:t>
      </w:r>
      <w:proofErr w:type="spellStart"/>
      <w:r w:rsidR="00FC7A27" w:rsidRPr="00FC7A27">
        <w:rPr>
          <w:b/>
          <w:bCs/>
          <w:i/>
          <w:iCs/>
          <w:snapToGrid w:val="0"/>
          <w:szCs w:val="28"/>
        </w:rPr>
        <w:t>т.ч</w:t>
      </w:r>
      <w:proofErr w:type="spellEnd"/>
      <w:r w:rsidR="00FC7A27" w:rsidRPr="00FC7A27">
        <w:rPr>
          <w:b/>
          <w:bCs/>
          <w:i/>
          <w:iCs/>
          <w:snapToGrid w:val="0"/>
          <w:szCs w:val="28"/>
        </w:rPr>
        <w:t xml:space="preserve">. ПИР )  </w:t>
      </w:r>
      <w:r w:rsidR="00FC7A27" w:rsidRPr="00FC7A27">
        <w:rPr>
          <w:b/>
          <w:bCs/>
          <w:szCs w:val="28"/>
        </w:rPr>
        <w:t xml:space="preserve">закупка № 1135 </w:t>
      </w:r>
      <w:r w:rsidR="006B14E3" w:rsidRPr="00FC7A27">
        <w:rPr>
          <w:b/>
          <w:bCs/>
          <w:i/>
          <w:iCs/>
          <w:snapToGrid w:val="0"/>
          <w:szCs w:val="28"/>
        </w:rPr>
        <w:t>раздел 2.</w:t>
      </w:r>
      <w:r w:rsidR="00FC7A27" w:rsidRPr="00FC7A27">
        <w:rPr>
          <w:b/>
          <w:bCs/>
          <w:i/>
          <w:iCs/>
          <w:snapToGrid w:val="0"/>
          <w:szCs w:val="28"/>
        </w:rPr>
        <w:t>1</w:t>
      </w:r>
      <w:r w:rsidR="006B14E3" w:rsidRPr="00FC7A27">
        <w:rPr>
          <w:b/>
          <w:bCs/>
          <w:i/>
          <w:iCs/>
          <w:snapToGrid w:val="0"/>
          <w:szCs w:val="28"/>
        </w:rPr>
        <w:t xml:space="preserve">.1.  </w:t>
      </w:r>
      <w:r w:rsidR="00A002C5" w:rsidRPr="00FC7A27">
        <w:rPr>
          <w:b/>
          <w:bCs/>
          <w:szCs w:val="28"/>
        </w:rPr>
        <w:t>ГКПЗ 2016</w:t>
      </w:r>
    </w:p>
    <w:p w:rsidR="006B14E3" w:rsidRPr="00F0736E" w:rsidRDefault="006B14E3" w:rsidP="00F55DE2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B710D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710DC">
              <w:rPr>
                <w:rFonts w:ascii="Times New Roman" w:hAnsi="Times New Roman"/>
                <w:sz w:val="24"/>
                <w:szCs w:val="24"/>
              </w:rPr>
              <w:t>01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7A27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FC7A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13D51" w:rsidRPr="00FC7A27" w:rsidRDefault="00A13D51" w:rsidP="00FC7A27">
      <w:pPr>
        <w:pStyle w:val="a6"/>
        <w:spacing w:before="0" w:line="240" w:lineRule="auto"/>
        <w:rPr>
          <w:sz w:val="26"/>
          <w:szCs w:val="26"/>
        </w:rPr>
      </w:pPr>
      <w:r w:rsidRPr="00FC7A27">
        <w:rPr>
          <w:b/>
          <w:sz w:val="26"/>
          <w:szCs w:val="26"/>
        </w:rPr>
        <w:t xml:space="preserve">ПРИСУТСТВОВАЛИ: </w:t>
      </w:r>
      <w:r w:rsidR="00045894" w:rsidRPr="00FC7A27">
        <w:rPr>
          <w:sz w:val="26"/>
          <w:szCs w:val="26"/>
        </w:rPr>
        <w:t xml:space="preserve"> </w:t>
      </w:r>
      <w:r w:rsidR="00B8408A" w:rsidRPr="00FC7A27">
        <w:rPr>
          <w:sz w:val="26"/>
          <w:szCs w:val="26"/>
        </w:rPr>
        <w:t>член</w:t>
      </w:r>
      <w:r w:rsidR="006B14E3" w:rsidRPr="00FC7A27">
        <w:rPr>
          <w:sz w:val="26"/>
          <w:szCs w:val="26"/>
        </w:rPr>
        <w:t>ы</w:t>
      </w:r>
      <w:r w:rsidR="00B8408A" w:rsidRPr="00FC7A27">
        <w:rPr>
          <w:b/>
          <w:sz w:val="26"/>
          <w:szCs w:val="26"/>
        </w:rPr>
        <w:t xml:space="preserve"> </w:t>
      </w:r>
      <w:r w:rsidRPr="00FC7A27">
        <w:rPr>
          <w:sz w:val="26"/>
          <w:szCs w:val="26"/>
        </w:rPr>
        <w:t>постоянно действующ</w:t>
      </w:r>
      <w:r w:rsidR="00B8408A" w:rsidRPr="00FC7A27">
        <w:rPr>
          <w:sz w:val="26"/>
          <w:szCs w:val="26"/>
        </w:rPr>
        <w:t>ей</w:t>
      </w:r>
      <w:r w:rsidRPr="00FC7A27">
        <w:rPr>
          <w:sz w:val="26"/>
          <w:szCs w:val="26"/>
        </w:rPr>
        <w:t xml:space="preserve"> Закупочн</w:t>
      </w:r>
      <w:r w:rsidR="00DF726D" w:rsidRPr="00FC7A27">
        <w:rPr>
          <w:sz w:val="26"/>
          <w:szCs w:val="26"/>
        </w:rPr>
        <w:t>ой</w:t>
      </w:r>
      <w:r w:rsidRPr="00FC7A27">
        <w:rPr>
          <w:sz w:val="26"/>
          <w:szCs w:val="26"/>
        </w:rPr>
        <w:t xml:space="preserve"> комисс</w:t>
      </w:r>
      <w:proofErr w:type="gramStart"/>
      <w:r w:rsidRPr="00FC7A27">
        <w:rPr>
          <w:sz w:val="26"/>
          <w:szCs w:val="26"/>
        </w:rPr>
        <w:t>и</w:t>
      </w:r>
      <w:r w:rsidR="00FC7A27">
        <w:rPr>
          <w:sz w:val="26"/>
          <w:szCs w:val="26"/>
        </w:rPr>
        <w:t xml:space="preserve">и </w:t>
      </w:r>
      <w:r w:rsidR="00DF726D" w:rsidRPr="00FC7A27">
        <w:rPr>
          <w:sz w:val="26"/>
          <w:szCs w:val="26"/>
        </w:rPr>
        <w:t>АО</w:t>
      </w:r>
      <w:proofErr w:type="gramEnd"/>
      <w:r w:rsidR="00DF726D" w:rsidRPr="00FC7A27">
        <w:rPr>
          <w:sz w:val="26"/>
          <w:szCs w:val="26"/>
        </w:rPr>
        <w:t xml:space="preserve"> «ДРСК» </w:t>
      </w:r>
      <w:r w:rsidRPr="00FC7A27">
        <w:rPr>
          <w:sz w:val="26"/>
          <w:szCs w:val="26"/>
        </w:rPr>
        <w:t xml:space="preserve"> 2-го уровня.</w:t>
      </w:r>
    </w:p>
    <w:p w:rsidR="003C690B" w:rsidRPr="00FC7A27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FC7A27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C7A2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C7A27" w:rsidRPr="00FC7A27" w:rsidRDefault="00FC7A27" w:rsidP="00FC7A2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C7A27">
        <w:rPr>
          <w:bCs/>
          <w:i/>
          <w:iCs/>
          <w:sz w:val="26"/>
          <w:szCs w:val="26"/>
        </w:rPr>
        <w:t xml:space="preserve">О </w:t>
      </w:r>
      <w:r w:rsidRPr="00FC7A27">
        <w:rPr>
          <w:b/>
          <w:bCs/>
          <w:i/>
          <w:iCs/>
          <w:sz w:val="26"/>
          <w:szCs w:val="26"/>
        </w:rPr>
        <w:t xml:space="preserve"> </w:t>
      </w:r>
      <w:r w:rsidRPr="00FC7A27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FC7A27" w:rsidRPr="00FC7A27" w:rsidRDefault="00FC7A27" w:rsidP="00FC7A2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C7A27"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 w:rsidRPr="00FC7A27">
        <w:rPr>
          <w:bCs/>
          <w:i/>
          <w:iCs/>
          <w:sz w:val="26"/>
          <w:szCs w:val="26"/>
        </w:rPr>
        <w:t>и ООО</w:t>
      </w:r>
      <w:proofErr w:type="gramEnd"/>
      <w:r w:rsidRPr="00FC7A27">
        <w:rPr>
          <w:bCs/>
          <w:i/>
          <w:iCs/>
          <w:sz w:val="26"/>
          <w:szCs w:val="26"/>
        </w:rPr>
        <w:t xml:space="preserve"> «</w:t>
      </w:r>
      <w:proofErr w:type="spellStart"/>
      <w:r w:rsidRPr="00FC7A27">
        <w:rPr>
          <w:bCs/>
          <w:i/>
          <w:iCs/>
          <w:sz w:val="26"/>
          <w:szCs w:val="26"/>
        </w:rPr>
        <w:t>Масис</w:t>
      </w:r>
      <w:proofErr w:type="spellEnd"/>
      <w:r w:rsidRPr="00FC7A27">
        <w:rPr>
          <w:bCs/>
          <w:i/>
          <w:iCs/>
          <w:sz w:val="26"/>
          <w:szCs w:val="26"/>
        </w:rPr>
        <w:t>»</w:t>
      </w:r>
    </w:p>
    <w:p w:rsidR="00FC7A27" w:rsidRPr="00FC7A27" w:rsidRDefault="00FC7A27" w:rsidP="00FC7A2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C7A27"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 w:rsidRPr="00FC7A27">
        <w:rPr>
          <w:bCs/>
          <w:i/>
          <w:iCs/>
          <w:sz w:val="26"/>
          <w:szCs w:val="26"/>
        </w:rPr>
        <w:t>и ООО</w:t>
      </w:r>
      <w:proofErr w:type="gramEnd"/>
      <w:r w:rsidRPr="00FC7A27">
        <w:rPr>
          <w:bCs/>
          <w:i/>
          <w:iCs/>
          <w:sz w:val="26"/>
          <w:szCs w:val="26"/>
        </w:rPr>
        <w:t xml:space="preserve"> «Металлопласт»</w:t>
      </w:r>
    </w:p>
    <w:p w:rsidR="00FC7A27" w:rsidRPr="00FC7A27" w:rsidRDefault="00FC7A27" w:rsidP="00FC7A2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C7A27"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 w:rsidRPr="00FC7A27">
        <w:rPr>
          <w:bCs/>
          <w:i/>
          <w:iCs/>
          <w:sz w:val="26"/>
          <w:szCs w:val="26"/>
        </w:rPr>
        <w:t>и ООО</w:t>
      </w:r>
      <w:proofErr w:type="gramEnd"/>
      <w:r w:rsidRPr="00FC7A27">
        <w:rPr>
          <w:bCs/>
          <w:i/>
          <w:iCs/>
          <w:sz w:val="26"/>
          <w:szCs w:val="26"/>
        </w:rPr>
        <w:t xml:space="preserve"> «</w:t>
      </w:r>
      <w:proofErr w:type="spellStart"/>
      <w:r w:rsidRPr="00FC7A27">
        <w:rPr>
          <w:bCs/>
          <w:i/>
          <w:iCs/>
          <w:sz w:val="26"/>
          <w:szCs w:val="26"/>
        </w:rPr>
        <w:t>АльянсГрупп</w:t>
      </w:r>
      <w:proofErr w:type="spellEnd"/>
      <w:r w:rsidRPr="00FC7A27">
        <w:rPr>
          <w:bCs/>
          <w:i/>
          <w:iCs/>
          <w:sz w:val="26"/>
          <w:szCs w:val="26"/>
        </w:rPr>
        <w:t>»</w:t>
      </w:r>
    </w:p>
    <w:p w:rsidR="00FC7A27" w:rsidRPr="00FC7A27" w:rsidRDefault="00FC7A27" w:rsidP="00FC7A2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C7A27"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 w:rsidRPr="00FC7A27">
        <w:rPr>
          <w:bCs/>
          <w:i/>
          <w:iCs/>
          <w:sz w:val="26"/>
          <w:szCs w:val="26"/>
        </w:rPr>
        <w:t>и ООО</w:t>
      </w:r>
      <w:proofErr w:type="gramEnd"/>
      <w:r w:rsidRPr="00FC7A27">
        <w:rPr>
          <w:bCs/>
          <w:i/>
          <w:iCs/>
          <w:sz w:val="26"/>
          <w:szCs w:val="26"/>
        </w:rPr>
        <w:t xml:space="preserve"> «</w:t>
      </w:r>
      <w:proofErr w:type="spellStart"/>
      <w:r w:rsidRPr="00FC7A27">
        <w:rPr>
          <w:bCs/>
          <w:i/>
          <w:iCs/>
          <w:sz w:val="26"/>
          <w:szCs w:val="26"/>
        </w:rPr>
        <w:t>СтройАяльнс</w:t>
      </w:r>
      <w:proofErr w:type="spellEnd"/>
      <w:r w:rsidRPr="00FC7A27">
        <w:rPr>
          <w:bCs/>
          <w:i/>
          <w:iCs/>
          <w:sz w:val="26"/>
          <w:szCs w:val="26"/>
        </w:rPr>
        <w:t>»</w:t>
      </w:r>
    </w:p>
    <w:p w:rsidR="00FC7A27" w:rsidRPr="00FC7A27" w:rsidRDefault="00FC7A27" w:rsidP="00FC7A2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C7A27"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 w:rsidRPr="00FC7A27">
        <w:rPr>
          <w:bCs/>
          <w:i/>
          <w:iCs/>
          <w:sz w:val="26"/>
          <w:szCs w:val="26"/>
        </w:rPr>
        <w:t>и ООО</w:t>
      </w:r>
      <w:proofErr w:type="gramEnd"/>
      <w:r w:rsidRPr="00FC7A27">
        <w:rPr>
          <w:bCs/>
          <w:i/>
          <w:iCs/>
          <w:sz w:val="26"/>
          <w:szCs w:val="26"/>
        </w:rPr>
        <w:t xml:space="preserve"> «Амурские Энергетические Комплексные Системы»</w:t>
      </w:r>
    </w:p>
    <w:p w:rsidR="00FC7A27" w:rsidRPr="00FC7A27" w:rsidRDefault="00FC7A27" w:rsidP="00FC7A2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C7A27"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 w:rsidRPr="00FC7A27">
        <w:rPr>
          <w:bCs/>
          <w:i/>
          <w:iCs/>
          <w:sz w:val="26"/>
          <w:szCs w:val="26"/>
        </w:rPr>
        <w:t>и ООО Э</w:t>
      </w:r>
      <w:proofErr w:type="gramEnd"/>
      <w:r w:rsidRPr="00FC7A27">
        <w:rPr>
          <w:bCs/>
          <w:i/>
          <w:iCs/>
          <w:sz w:val="26"/>
          <w:szCs w:val="26"/>
        </w:rPr>
        <w:t>К «Светотехника»</w:t>
      </w:r>
    </w:p>
    <w:p w:rsidR="00FC7A27" w:rsidRPr="00FC7A27" w:rsidRDefault="00FC7A27" w:rsidP="00FC7A2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C7A27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C7A27">
        <w:rPr>
          <w:bCs/>
          <w:i/>
          <w:iCs/>
          <w:sz w:val="26"/>
          <w:szCs w:val="26"/>
        </w:rPr>
        <w:t>соответствующими</w:t>
      </w:r>
      <w:proofErr w:type="gramEnd"/>
      <w:r w:rsidRPr="00FC7A27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FC7A27" w:rsidRPr="00FC7A27" w:rsidRDefault="00FC7A27" w:rsidP="00FC7A2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C7A27">
        <w:rPr>
          <w:bCs/>
          <w:i/>
          <w:iCs/>
          <w:sz w:val="26"/>
          <w:szCs w:val="26"/>
        </w:rPr>
        <w:t xml:space="preserve">О </w:t>
      </w:r>
      <w:proofErr w:type="gramStart"/>
      <w:r w:rsidRPr="00FC7A27">
        <w:rPr>
          <w:bCs/>
          <w:i/>
          <w:iCs/>
          <w:sz w:val="26"/>
          <w:szCs w:val="26"/>
        </w:rPr>
        <w:t>предварительной</w:t>
      </w:r>
      <w:proofErr w:type="gramEnd"/>
      <w:r w:rsidRPr="00FC7A27">
        <w:rPr>
          <w:bCs/>
          <w:i/>
          <w:iCs/>
          <w:sz w:val="26"/>
          <w:szCs w:val="26"/>
        </w:rPr>
        <w:t xml:space="preserve"> </w:t>
      </w:r>
      <w:proofErr w:type="spellStart"/>
      <w:r w:rsidRPr="00FC7A27">
        <w:rPr>
          <w:bCs/>
          <w:i/>
          <w:iCs/>
          <w:sz w:val="26"/>
          <w:szCs w:val="26"/>
        </w:rPr>
        <w:t>ранжировке</w:t>
      </w:r>
      <w:proofErr w:type="spellEnd"/>
      <w:r w:rsidRPr="00FC7A27">
        <w:rPr>
          <w:bCs/>
          <w:i/>
          <w:iCs/>
          <w:sz w:val="26"/>
          <w:szCs w:val="26"/>
        </w:rPr>
        <w:t xml:space="preserve"> заявок.</w:t>
      </w:r>
    </w:p>
    <w:p w:rsidR="00FC7A27" w:rsidRPr="00FC7A27" w:rsidRDefault="00FC7A27" w:rsidP="00FC7A2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C7A27">
        <w:rPr>
          <w:bCs/>
          <w:i/>
          <w:iCs/>
          <w:sz w:val="26"/>
          <w:szCs w:val="26"/>
        </w:rPr>
        <w:t>О проведении переторжки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002C5" w:rsidRDefault="00A002C5" w:rsidP="00A002C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C7A27" w:rsidRDefault="00FC7A27" w:rsidP="00FC7A2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1:</w:t>
      </w:r>
    </w:p>
    <w:p w:rsidR="00FC7A27" w:rsidRDefault="00FC7A27" w:rsidP="00FC7A2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FC7A27" w:rsidRDefault="00FC7A27" w:rsidP="00FC7A2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5"/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"/>
        <w:gridCol w:w="4488"/>
        <w:gridCol w:w="4964"/>
      </w:tblGrid>
      <w:tr w:rsidR="00FC7A27" w:rsidTr="00FC7A2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FC7A27" w:rsidTr="00FC7A2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Масис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Биробиджан, ул. </w:t>
            </w:r>
            <w:proofErr w:type="gramStart"/>
            <w:r>
              <w:rPr>
                <w:sz w:val="22"/>
                <w:szCs w:val="24"/>
              </w:rPr>
              <w:t>Школьная</w:t>
            </w:r>
            <w:proofErr w:type="gramEnd"/>
            <w:r>
              <w:rPr>
                <w:sz w:val="22"/>
                <w:szCs w:val="24"/>
              </w:rPr>
              <w:t>, 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3 995 000,00  </w:t>
            </w:r>
            <w:r>
              <w:rPr>
                <w:sz w:val="22"/>
                <w:szCs w:val="24"/>
              </w:rPr>
              <w:t xml:space="preserve">руб. без учета НДС (НДС не облагается). </w:t>
            </w:r>
            <w:r>
              <w:rPr>
                <w:b/>
                <w:i/>
                <w:color w:val="FF0000"/>
                <w:sz w:val="22"/>
                <w:szCs w:val="24"/>
              </w:rPr>
              <w:t>Не подтвердил ставку</w:t>
            </w:r>
          </w:p>
        </w:tc>
      </w:tr>
      <w:tr w:rsidR="00FC7A27" w:rsidTr="00FC7A2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«Династия»</w:t>
            </w:r>
          </w:p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Благовещенск, ул. </w:t>
            </w:r>
            <w:proofErr w:type="spellStart"/>
            <w:r>
              <w:rPr>
                <w:sz w:val="22"/>
                <w:szCs w:val="24"/>
              </w:rPr>
              <w:t>Забурхановская</w:t>
            </w:r>
            <w:proofErr w:type="spellEnd"/>
            <w:r>
              <w:rPr>
                <w:sz w:val="22"/>
                <w:szCs w:val="24"/>
              </w:rPr>
              <w:t>, 98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4 000 000,00  </w:t>
            </w:r>
            <w:r>
              <w:rPr>
                <w:sz w:val="22"/>
                <w:szCs w:val="24"/>
              </w:rPr>
              <w:t xml:space="preserve">руб. без учета НДС (4 720 000,00 руб. с учетом НДС). </w:t>
            </w:r>
          </w:p>
        </w:tc>
      </w:tr>
      <w:tr w:rsidR="00FC7A27" w:rsidTr="00FC7A2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«Металлопласт»</w:t>
            </w:r>
          </w:p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Биробиджан, ул. </w:t>
            </w:r>
            <w:proofErr w:type="gramStart"/>
            <w:r>
              <w:rPr>
                <w:sz w:val="22"/>
                <w:szCs w:val="24"/>
              </w:rPr>
              <w:t>Индустриальная</w:t>
            </w:r>
            <w:proofErr w:type="gramEnd"/>
            <w:r>
              <w:rPr>
                <w:sz w:val="22"/>
                <w:szCs w:val="24"/>
              </w:rPr>
              <w:t>, 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4 170 000,00  </w:t>
            </w:r>
            <w:r>
              <w:rPr>
                <w:sz w:val="22"/>
                <w:szCs w:val="24"/>
              </w:rPr>
              <w:t xml:space="preserve">руб. без учета НДС (НДС не облагается). </w:t>
            </w:r>
            <w:r>
              <w:rPr>
                <w:b/>
                <w:i/>
                <w:color w:val="FF0000"/>
                <w:sz w:val="22"/>
                <w:szCs w:val="24"/>
              </w:rPr>
              <w:t>Не подтвердил ставку</w:t>
            </w:r>
          </w:p>
        </w:tc>
      </w:tr>
      <w:tr w:rsidR="00FC7A27" w:rsidTr="00FC7A2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АльянсГрупп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</w:rPr>
              <w:t>Красноармейская</w:t>
            </w:r>
            <w:proofErr w:type="gramEnd"/>
            <w:r>
              <w:rPr>
                <w:sz w:val="22"/>
                <w:szCs w:val="24"/>
              </w:rPr>
              <w:t>, 69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5 450 000,00  </w:t>
            </w:r>
            <w:r>
              <w:rPr>
                <w:sz w:val="22"/>
                <w:szCs w:val="24"/>
              </w:rPr>
              <w:t xml:space="preserve">руб. без учета НДС (6 431 000,00 руб. с учетом НДС). </w:t>
            </w:r>
          </w:p>
          <w:p w:rsidR="00FC7A27" w:rsidRDefault="00FC7A27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b/>
                <w:i/>
                <w:color w:val="FF0000"/>
                <w:sz w:val="22"/>
                <w:szCs w:val="24"/>
              </w:rPr>
              <w:t>Не подтвердил ставку</w:t>
            </w:r>
          </w:p>
        </w:tc>
      </w:tr>
      <w:tr w:rsidR="00FC7A27" w:rsidTr="00FC7A2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СтройАяльнс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</w:rPr>
              <w:t>Красноармейская</w:t>
            </w:r>
            <w:proofErr w:type="gramEnd"/>
            <w:r>
              <w:rPr>
                <w:sz w:val="22"/>
                <w:szCs w:val="24"/>
              </w:rPr>
              <w:t>, 69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5 400 000,00  </w:t>
            </w:r>
            <w:r>
              <w:rPr>
                <w:sz w:val="22"/>
                <w:szCs w:val="24"/>
              </w:rPr>
              <w:t xml:space="preserve">руб. без учета НДС (6 372 000,00 руб. с учетом НДС). </w:t>
            </w:r>
          </w:p>
          <w:p w:rsidR="00FC7A27" w:rsidRDefault="00FC7A27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b/>
                <w:i/>
                <w:color w:val="FF0000"/>
                <w:sz w:val="22"/>
                <w:szCs w:val="24"/>
              </w:rPr>
              <w:t>Не подтвердил ставку</w:t>
            </w:r>
          </w:p>
        </w:tc>
      </w:tr>
      <w:tr w:rsidR="00FC7A27" w:rsidTr="00FC7A2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«Амурские Энергетические Комплексные Системы»</w:t>
            </w:r>
          </w:p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Благовещенск, ул. Горького, 72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27" w:rsidRDefault="00FC7A27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5 765 000,00  </w:t>
            </w:r>
            <w:r>
              <w:rPr>
                <w:sz w:val="22"/>
                <w:szCs w:val="24"/>
              </w:rPr>
              <w:t xml:space="preserve">руб. без учета НДС </w:t>
            </w:r>
          </w:p>
          <w:p w:rsidR="00FC7A27" w:rsidRDefault="00FC7A27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  <w:p w:rsidR="00FC7A27" w:rsidRDefault="00FC7A27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b/>
                <w:i/>
                <w:color w:val="FF0000"/>
                <w:sz w:val="22"/>
                <w:szCs w:val="24"/>
              </w:rPr>
              <w:t>Не подтвердил ставку</w:t>
            </w:r>
          </w:p>
        </w:tc>
      </w:tr>
      <w:tr w:rsidR="00FC7A27" w:rsidTr="00FC7A2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gramStart"/>
            <w:r>
              <w:rPr>
                <w:b/>
                <w:i/>
                <w:sz w:val="22"/>
                <w:szCs w:val="24"/>
              </w:rPr>
              <w:t>ЭК</w:t>
            </w:r>
            <w:proofErr w:type="gramEnd"/>
            <w:r>
              <w:rPr>
                <w:b/>
                <w:i/>
                <w:sz w:val="22"/>
                <w:szCs w:val="24"/>
              </w:rPr>
              <w:t xml:space="preserve"> «Светотехника»</w:t>
            </w:r>
          </w:p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</w:rPr>
              <w:t>Артиллерийская</w:t>
            </w:r>
            <w:proofErr w:type="gramEnd"/>
            <w:r>
              <w:rPr>
                <w:sz w:val="22"/>
                <w:szCs w:val="24"/>
              </w:rPr>
              <w:t>, 116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6 000 000,00  </w:t>
            </w:r>
            <w:r>
              <w:rPr>
                <w:sz w:val="22"/>
                <w:szCs w:val="24"/>
              </w:rPr>
              <w:t>руб. без учета НДС  (7 080 000,00 руб. с учетом НДС)</w:t>
            </w:r>
          </w:p>
          <w:p w:rsidR="00FC7A27" w:rsidRDefault="00FC7A27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b/>
                <w:i/>
                <w:color w:val="FF0000"/>
                <w:sz w:val="22"/>
                <w:szCs w:val="24"/>
              </w:rPr>
              <w:lastRenderedPageBreak/>
              <w:t>Не подтвердил ставку</w:t>
            </w:r>
          </w:p>
        </w:tc>
      </w:tr>
      <w:tr w:rsidR="00FC7A27" w:rsidTr="00FC7A2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lastRenderedPageBreak/>
              <w:t>8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«Прометей+»</w:t>
            </w:r>
          </w:p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Благовещенск, ул. Мухина,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6 008 600,00  </w:t>
            </w:r>
            <w:r>
              <w:rPr>
                <w:sz w:val="22"/>
                <w:szCs w:val="24"/>
              </w:rPr>
              <w:t xml:space="preserve">руб. без учета НДС (НДС не облагается). </w:t>
            </w:r>
          </w:p>
        </w:tc>
      </w:tr>
      <w:tr w:rsidR="00FC7A27" w:rsidTr="00FC7A2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«НПО «</w:t>
            </w:r>
            <w:proofErr w:type="spellStart"/>
            <w:r>
              <w:rPr>
                <w:b/>
                <w:i/>
                <w:sz w:val="22"/>
                <w:szCs w:val="24"/>
              </w:rPr>
              <w:t>Сибэлектрощит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Омск, пр. Мира, 69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6 015 000,00  </w:t>
            </w:r>
            <w:r>
              <w:rPr>
                <w:sz w:val="22"/>
                <w:szCs w:val="24"/>
              </w:rPr>
              <w:t xml:space="preserve">руб. без учета НДС (7 097 700,00 руб. с учетом НДС). </w:t>
            </w:r>
          </w:p>
        </w:tc>
      </w:tr>
      <w:tr w:rsidR="00FC7A27" w:rsidTr="00FC7A2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10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«Прометей»</w:t>
            </w:r>
          </w:p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Благовещенск, ул. Островского, 65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6 010 000,00  </w:t>
            </w:r>
            <w:r>
              <w:rPr>
                <w:sz w:val="22"/>
                <w:szCs w:val="24"/>
              </w:rPr>
              <w:t xml:space="preserve">руб. без учета НДС (НДС не облагается). </w:t>
            </w:r>
          </w:p>
        </w:tc>
      </w:tr>
    </w:tbl>
    <w:p w:rsidR="00FC7A27" w:rsidRPr="00FC7A27" w:rsidRDefault="00FC7A27" w:rsidP="00FC7A27">
      <w:pPr>
        <w:spacing w:line="240" w:lineRule="auto"/>
        <w:rPr>
          <w:b/>
          <w:sz w:val="12"/>
          <w:szCs w:val="12"/>
        </w:rPr>
      </w:pPr>
    </w:p>
    <w:p w:rsidR="00FC7A27" w:rsidRDefault="00FC7A27" w:rsidP="00FC7A2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FC7A27" w:rsidRDefault="00FC7A27" w:rsidP="00FC7A2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Отклонить заявку Участника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bCs/>
          <w:i/>
          <w:iCs/>
          <w:sz w:val="26"/>
          <w:szCs w:val="26"/>
          <w:lang w:eastAsia="en-US"/>
        </w:rPr>
        <w:t>Масис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  <w:lang w:eastAsia="en-US"/>
        </w:rPr>
        <w:t xml:space="preserve">г. </w:t>
      </w:r>
      <w:r>
        <w:rPr>
          <w:sz w:val="26"/>
          <w:szCs w:val="26"/>
        </w:rPr>
        <w:t xml:space="preserve">Биробиджан, ул. </w:t>
      </w:r>
      <w:proofErr w:type="gramStart"/>
      <w:r>
        <w:rPr>
          <w:sz w:val="26"/>
          <w:szCs w:val="26"/>
        </w:rPr>
        <w:t>Школьная</w:t>
      </w:r>
      <w:proofErr w:type="gramEnd"/>
      <w:r>
        <w:rPr>
          <w:sz w:val="26"/>
          <w:szCs w:val="26"/>
        </w:rPr>
        <w:t xml:space="preserve">, 11 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от дальнейшего рассмотрения, на основании </w:t>
      </w:r>
      <w:r>
        <w:rPr>
          <w:bCs/>
          <w:sz w:val="26"/>
          <w:szCs w:val="26"/>
        </w:rPr>
        <w:t xml:space="preserve">п. 2.6.1.4. </w:t>
      </w:r>
      <w:r>
        <w:rPr>
          <w:sz w:val="26"/>
          <w:szCs w:val="26"/>
        </w:rPr>
        <w:t xml:space="preserve"> Документации о закупке: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C7A27" w:rsidTr="00FC7A2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FC7A27" w:rsidTr="00FC7A2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Pr="00FC7A27" w:rsidRDefault="00FC7A27">
            <w:pPr>
              <w:snapToGrid w:val="0"/>
              <w:spacing w:line="240" w:lineRule="auto"/>
              <w:ind w:firstLine="0"/>
              <w:rPr>
                <w:sz w:val="24"/>
                <w:szCs w:val="26"/>
              </w:rPr>
            </w:pPr>
            <w:r w:rsidRPr="00FC7A27">
              <w:rPr>
                <w:sz w:val="24"/>
                <w:szCs w:val="26"/>
              </w:rPr>
              <w:t>Участник не подтвердил документально итоговую стоимость своего предложения, что не соответствует п. 2.6.1.4 Документации о закупке в котором говориться: «итоговая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 b2b</w:t>
            </w:r>
            <w:r w:rsidRPr="00FC7A27">
              <w:rPr>
                <w:sz w:val="24"/>
                <w:szCs w:val="26"/>
              </w:rPr>
              <w:noBreakHyphen/>
              <w:t>esv» - достаточное основание для отклонения заявки данного участника.</w:t>
            </w:r>
          </w:p>
        </w:tc>
      </w:tr>
    </w:tbl>
    <w:p w:rsidR="00FC7A27" w:rsidRPr="00FC7A27" w:rsidRDefault="00FC7A27" w:rsidP="00FC7A2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12"/>
          <w:szCs w:val="12"/>
        </w:rPr>
      </w:pPr>
    </w:p>
    <w:p w:rsidR="00FC7A27" w:rsidRDefault="00FC7A27" w:rsidP="00FC7A2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FC7A27" w:rsidRDefault="00FC7A27" w:rsidP="00FC7A2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Отклонить заявку Участника </w:t>
      </w:r>
      <w:r>
        <w:rPr>
          <w:b/>
          <w:bCs/>
          <w:i/>
          <w:iCs/>
          <w:sz w:val="26"/>
          <w:szCs w:val="26"/>
          <w:lang w:eastAsia="en-US"/>
        </w:rPr>
        <w:t>ООО «Металлопласт</w:t>
      </w:r>
      <w:r>
        <w:rPr>
          <w:b/>
          <w:i/>
          <w:sz w:val="26"/>
          <w:szCs w:val="26"/>
          <w:lang w:eastAsia="en-US"/>
        </w:rPr>
        <w:t xml:space="preserve">»  </w:t>
      </w:r>
      <w:r>
        <w:rPr>
          <w:sz w:val="26"/>
          <w:szCs w:val="26"/>
          <w:lang w:eastAsia="en-US"/>
        </w:rPr>
        <w:t>г.</w:t>
      </w:r>
      <w:r>
        <w:rPr>
          <w:sz w:val="26"/>
          <w:szCs w:val="26"/>
        </w:rPr>
        <w:t xml:space="preserve"> Биробиджан, ул. </w:t>
      </w:r>
      <w:proofErr w:type="gramStart"/>
      <w:r>
        <w:rPr>
          <w:sz w:val="26"/>
          <w:szCs w:val="26"/>
        </w:rPr>
        <w:t>Индустриальная</w:t>
      </w:r>
      <w:proofErr w:type="gramEnd"/>
      <w:r>
        <w:rPr>
          <w:sz w:val="26"/>
          <w:szCs w:val="26"/>
        </w:rPr>
        <w:t xml:space="preserve">, 4 от дальнейшего рассмотрения, на основании </w:t>
      </w:r>
      <w:r>
        <w:rPr>
          <w:bCs/>
          <w:sz w:val="26"/>
          <w:szCs w:val="26"/>
        </w:rPr>
        <w:t xml:space="preserve">п. 2.6.1.4. </w:t>
      </w:r>
      <w:r>
        <w:rPr>
          <w:sz w:val="26"/>
          <w:szCs w:val="26"/>
        </w:rPr>
        <w:t xml:space="preserve"> Документации о закупке: 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FC7A27" w:rsidTr="00FC7A2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FC7A27" w:rsidRPr="00FC7A27" w:rsidTr="00FC7A2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Pr="00FC7A27" w:rsidRDefault="00FC7A27">
            <w:pPr>
              <w:snapToGrid w:val="0"/>
              <w:spacing w:line="240" w:lineRule="auto"/>
              <w:ind w:firstLine="0"/>
              <w:rPr>
                <w:sz w:val="24"/>
                <w:szCs w:val="26"/>
              </w:rPr>
            </w:pPr>
            <w:r w:rsidRPr="00FC7A27">
              <w:rPr>
                <w:sz w:val="24"/>
                <w:szCs w:val="26"/>
              </w:rPr>
              <w:t>Участник не подтвердил документально итоговую стоимость своего предложения, что не соответствует п. 2.6.1.4 Документации о закупке в котором говориться: «итоговая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 b2b</w:t>
            </w:r>
            <w:r w:rsidRPr="00FC7A27">
              <w:rPr>
                <w:sz w:val="24"/>
                <w:szCs w:val="26"/>
              </w:rPr>
              <w:noBreakHyphen/>
              <w:t>esv» - достаточное основание для отклонения заявки данного участника.</w:t>
            </w:r>
          </w:p>
        </w:tc>
      </w:tr>
    </w:tbl>
    <w:p w:rsidR="00FC7A27" w:rsidRPr="00FC7A27" w:rsidRDefault="00FC7A27" w:rsidP="00FC7A27">
      <w:pPr>
        <w:spacing w:line="240" w:lineRule="auto"/>
        <w:rPr>
          <w:b/>
          <w:sz w:val="12"/>
          <w:szCs w:val="12"/>
        </w:rPr>
      </w:pPr>
    </w:p>
    <w:p w:rsidR="00FC7A27" w:rsidRDefault="00FC7A27" w:rsidP="00FC7A2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</w:t>
      </w:r>
    </w:p>
    <w:p w:rsidR="00FC7A27" w:rsidRDefault="00FC7A27" w:rsidP="00FC7A2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Отклонить заявку Участника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АльянсГрупп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Благовещенск, ул. </w:t>
      </w:r>
      <w:proofErr w:type="gramStart"/>
      <w:r>
        <w:rPr>
          <w:sz w:val="26"/>
          <w:szCs w:val="26"/>
          <w:lang w:eastAsia="en-US"/>
        </w:rPr>
        <w:t>Красноармейская</w:t>
      </w:r>
      <w:proofErr w:type="gramEnd"/>
      <w:r>
        <w:rPr>
          <w:sz w:val="26"/>
          <w:szCs w:val="26"/>
          <w:lang w:eastAsia="en-US"/>
        </w:rPr>
        <w:t xml:space="preserve">, 69 </w:t>
      </w:r>
      <w:r>
        <w:rPr>
          <w:sz w:val="26"/>
          <w:szCs w:val="26"/>
        </w:rPr>
        <w:t xml:space="preserve">от дальнейшего рассмотрения, на основании </w:t>
      </w:r>
      <w:r>
        <w:rPr>
          <w:bCs/>
          <w:sz w:val="26"/>
          <w:szCs w:val="26"/>
        </w:rPr>
        <w:t xml:space="preserve">п. 2.6.1.4. </w:t>
      </w:r>
      <w:r>
        <w:rPr>
          <w:sz w:val="26"/>
          <w:szCs w:val="26"/>
        </w:rPr>
        <w:t xml:space="preserve"> Документации о закупке: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C7A27" w:rsidTr="00FC7A2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FC7A27" w:rsidRPr="00FC7A27" w:rsidTr="00FC7A2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Pr="00FC7A27" w:rsidRDefault="00FC7A27">
            <w:pPr>
              <w:snapToGrid w:val="0"/>
              <w:spacing w:line="240" w:lineRule="auto"/>
              <w:ind w:firstLine="0"/>
              <w:rPr>
                <w:sz w:val="24"/>
                <w:szCs w:val="26"/>
              </w:rPr>
            </w:pPr>
            <w:r w:rsidRPr="00FC7A27">
              <w:rPr>
                <w:sz w:val="24"/>
                <w:szCs w:val="26"/>
              </w:rPr>
              <w:t>Участник не подтвердил документально итоговую стоимость своего предложения, что не соответствует п. 2.6.1.4 Документации о закупке в котором говориться: «итоговая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 b2b</w:t>
            </w:r>
            <w:r w:rsidRPr="00FC7A27">
              <w:rPr>
                <w:sz w:val="24"/>
                <w:szCs w:val="26"/>
              </w:rPr>
              <w:noBreakHyphen/>
              <w:t>esv» - достаточное основание для отклонения заявки данного участника.</w:t>
            </w:r>
          </w:p>
        </w:tc>
      </w:tr>
    </w:tbl>
    <w:p w:rsidR="00FC7A27" w:rsidRPr="00FC7A27" w:rsidRDefault="00FC7A27" w:rsidP="00FC7A27">
      <w:pPr>
        <w:spacing w:line="240" w:lineRule="auto"/>
        <w:rPr>
          <w:b/>
          <w:sz w:val="12"/>
          <w:szCs w:val="12"/>
        </w:rPr>
      </w:pPr>
    </w:p>
    <w:p w:rsidR="00FC7A27" w:rsidRDefault="00FC7A27" w:rsidP="00FC7A2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5</w:t>
      </w:r>
    </w:p>
    <w:p w:rsidR="00FC7A27" w:rsidRDefault="00FC7A27" w:rsidP="00FC7A2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Отклонить заявку Участника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СтройАяльнс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Благовещенск, ул. </w:t>
      </w:r>
      <w:proofErr w:type="gramStart"/>
      <w:r>
        <w:rPr>
          <w:sz w:val="26"/>
          <w:szCs w:val="26"/>
          <w:lang w:eastAsia="en-US"/>
        </w:rPr>
        <w:t>Красноармейская</w:t>
      </w:r>
      <w:proofErr w:type="gramEnd"/>
      <w:r>
        <w:rPr>
          <w:sz w:val="26"/>
          <w:szCs w:val="26"/>
          <w:lang w:eastAsia="en-US"/>
        </w:rPr>
        <w:t xml:space="preserve">, 69 </w:t>
      </w:r>
      <w:r>
        <w:rPr>
          <w:sz w:val="26"/>
          <w:szCs w:val="26"/>
        </w:rPr>
        <w:t xml:space="preserve">от дальнейшего рассмотрения, на основании </w:t>
      </w:r>
      <w:r>
        <w:rPr>
          <w:bCs/>
          <w:sz w:val="26"/>
          <w:szCs w:val="26"/>
        </w:rPr>
        <w:t xml:space="preserve">п. 2.6.1.4. </w:t>
      </w:r>
      <w:r>
        <w:rPr>
          <w:sz w:val="26"/>
          <w:szCs w:val="26"/>
        </w:rPr>
        <w:t xml:space="preserve"> Документации о закупке: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C7A27" w:rsidTr="00FC7A2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FC7A27" w:rsidRPr="00FC7A27" w:rsidTr="00FC7A2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Pr="00FC7A27" w:rsidRDefault="00FC7A27">
            <w:pPr>
              <w:snapToGrid w:val="0"/>
              <w:spacing w:line="240" w:lineRule="auto"/>
              <w:ind w:firstLine="0"/>
              <w:rPr>
                <w:sz w:val="24"/>
                <w:szCs w:val="26"/>
              </w:rPr>
            </w:pPr>
            <w:r w:rsidRPr="00FC7A27">
              <w:rPr>
                <w:sz w:val="24"/>
                <w:szCs w:val="26"/>
              </w:rPr>
              <w:t>Участник не подтвердил документально итоговую стоимость своего предложения, что не соответствует п. 2.6.1.4 Документации о закупке в котором говориться: «итоговая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 b2b</w:t>
            </w:r>
            <w:r w:rsidRPr="00FC7A27">
              <w:rPr>
                <w:sz w:val="24"/>
                <w:szCs w:val="26"/>
              </w:rPr>
              <w:noBreakHyphen/>
              <w:t>esv» - достаточное основание для отклонения заявки данного участника.</w:t>
            </w:r>
          </w:p>
        </w:tc>
      </w:tr>
    </w:tbl>
    <w:p w:rsidR="00FC7A27" w:rsidRPr="00FC7A27" w:rsidRDefault="00FC7A27" w:rsidP="00FC7A27">
      <w:pPr>
        <w:spacing w:line="240" w:lineRule="auto"/>
        <w:rPr>
          <w:b/>
          <w:sz w:val="12"/>
          <w:szCs w:val="12"/>
        </w:rPr>
      </w:pPr>
    </w:p>
    <w:p w:rsidR="00FC7A27" w:rsidRDefault="00FC7A27" w:rsidP="00FC7A2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6</w:t>
      </w:r>
    </w:p>
    <w:p w:rsidR="00FC7A27" w:rsidRDefault="00FC7A27" w:rsidP="00FC7A2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Отклонить заявку Участник</w:t>
      </w:r>
      <w:proofErr w:type="gramStart"/>
      <w:r>
        <w:rPr>
          <w:sz w:val="26"/>
          <w:szCs w:val="26"/>
        </w:rPr>
        <w:t xml:space="preserve">а </w:t>
      </w:r>
      <w:r>
        <w:rPr>
          <w:b/>
          <w:i/>
          <w:sz w:val="26"/>
          <w:szCs w:val="26"/>
          <w:lang w:eastAsia="en-US"/>
        </w:rPr>
        <w:t>ООО</w:t>
      </w:r>
      <w:proofErr w:type="gramEnd"/>
      <w:r>
        <w:rPr>
          <w:b/>
          <w:i/>
          <w:sz w:val="26"/>
          <w:szCs w:val="26"/>
          <w:lang w:eastAsia="en-US"/>
        </w:rPr>
        <w:t xml:space="preserve"> «Амурские Энергетические Комплексные Системы» </w:t>
      </w:r>
      <w:r>
        <w:rPr>
          <w:sz w:val="26"/>
          <w:szCs w:val="26"/>
          <w:lang w:eastAsia="en-US"/>
        </w:rPr>
        <w:t xml:space="preserve">г. Благовещенск, ул. Горького, 72 </w:t>
      </w:r>
      <w:r>
        <w:rPr>
          <w:sz w:val="26"/>
          <w:szCs w:val="26"/>
        </w:rPr>
        <w:t xml:space="preserve">от дальнейшего рассмотрения, на основании </w:t>
      </w:r>
      <w:r>
        <w:rPr>
          <w:bCs/>
          <w:sz w:val="26"/>
          <w:szCs w:val="26"/>
        </w:rPr>
        <w:t xml:space="preserve">п. 2.6.1.4. </w:t>
      </w:r>
      <w:r>
        <w:rPr>
          <w:sz w:val="26"/>
          <w:szCs w:val="26"/>
        </w:rPr>
        <w:t xml:space="preserve"> Документации о закупке: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C7A27" w:rsidTr="00FC7A2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Основания для отклонения</w:t>
            </w:r>
          </w:p>
        </w:tc>
      </w:tr>
      <w:tr w:rsidR="00FC7A27" w:rsidRPr="00FC7A27" w:rsidTr="00FC7A2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Pr="00FC7A27" w:rsidRDefault="00FC7A27">
            <w:pPr>
              <w:snapToGrid w:val="0"/>
              <w:spacing w:line="240" w:lineRule="auto"/>
              <w:ind w:firstLine="0"/>
              <w:rPr>
                <w:sz w:val="24"/>
                <w:szCs w:val="26"/>
              </w:rPr>
            </w:pPr>
            <w:r w:rsidRPr="00FC7A27">
              <w:rPr>
                <w:sz w:val="24"/>
                <w:szCs w:val="26"/>
              </w:rPr>
              <w:t>Участник не подтвердил документально итоговую стоимость своего предложения, что не соответствует п. 2.6.1.4 Документации о закупке в котором говориться: «итоговая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 b2b</w:t>
            </w:r>
            <w:r w:rsidRPr="00FC7A27">
              <w:rPr>
                <w:sz w:val="24"/>
                <w:szCs w:val="26"/>
              </w:rPr>
              <w:noBreakHyphen/>
              <w:t>esv» - достаточное основание для отклонения заявки данного участника.</w:t>
            </w:r>
          </w:p>
        </w:tc>
      </w:tr>
    </w:tbl>
    <w:p w:rsidR="00FC7A27" w:rsidRPr="00FC7A27" w:rsidRDefault="00FC7A27" w:rsidP="00FC7A27">
      <w:pPr>
        <w:spacing w:line="240" w:lineRule="auto"/>
        <w:rPr>
          <w:b/>
          <w:sz w:val="12"/>
          <w:szCs w:val="12"/>
        </w:rPr>
      </w:pPr>
    </w:p>
    <w:p w:rsidR="00FC7A27" w:rsidRDefault="00FC7A27" w:rsidP="00FC7A2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7</w:t>
      </w:r>
    </w:p>
    <w:p w:rsidR="00FC7A27" w:rsidRDefault="00FC7A27" w:rsidP="00FC7A27">
      <w:pPr>
        <w:spacing w:line="24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Отклонить заявку Участника </w:t>
      </w:r>
      <w:r>
        <w:rPr>
          <w:b/>
          <w:i/>
          <w:sz w:val="26"/>
          <w:szCs w:val="26"/>
          <w:lang w:eastAsia="en-US"/>
        </w:rPr>
        <w:t xml:space="preserve">ООО «ЭК «Светотехника» </w:t>
      </w:r>
      <w:r>
        <w:rPr>
          <w:sz w:val="26"/>
          <w:szCs w:val="26"/>
          <w:lang w:eastAsia="en-US"/>
        </w:rPr>
        <w:t xml:space="preserve">г. Благовещенск, ул. Артиллерийская, 116 </w:t>
      </w:r>
      <w:r>
        <w:rPr>
          <w:sz w:val="26"/>
          <w:szCs w:val="26"/>
        </w:rPr>
        <w:t xml:space="preserve">от дальнейшего рассмотрения, на основании </w:t>
      </w:r>
      <w:r>
        <w:rPr>
          <w:bCs/>
          <w:sz w:val="26"/>
          <w:szCs w:val="26"/>
        </w:rPr>
        <w:t xml:space="preserve">п. </w:t>
      </w:r>
      <w:r>
        <w:rPr>
          <w:sz w:val="26"/>
          <w:szCs w:val="26"/>
        </w:rPr>
        <w:t xml:space="preserve">2.8.2.5 «в»  Документации о закупке: </w:t>
      </w:r>
      <w:proofErr w:type="gram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C7A27" w:rsidTr="00FC7A2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FC7A27" w:rsidRPr="00FC7A27" w:rsidTr="00FC7A2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Pr="00FC7A27" w:rsidRDefault="00FC7A27">
            <w:pPr>
              <w:snapToGrid w:val="0"/>
              <w:spacing w:line="240" w:lineRule="auto"/>
              <w:ind w:firstLine="0"/>
              <w:rPr>
                <w:sz w:val="24"/>
                <w:szCs w:val="26"/>
              </w:rPr>
            </w:pPr>
            <w:r w:rsidRPr="00FC7A27">
              <w:rPr>
                <w:sz w:val="24"/>
                <w:szCs w:val="26"/>
              </w:rPr>
              <w:t xml:space="preserve">Участник не представил документов, требуемых в </w:t>
            </w:r>
            <w:proofErr w:type="gramStart"/>
            <w:r w:rsidRPr="00FC7A27">
              <w:rPr>
                <w:sz w:val="24"/>
                <w:szCs w:val="26"/>
              </w:rPr>
              <w:t>соответствии</w:t>
            </w:r>
            <w:proofErr w:type="gramEnd"/>
            <w:r w:rsidRPr="00FC7A27">
              <w:rPr>
                <w:sz w:val="24"/>
                <w:szCs w:val="26"/>
              </w:rPr>
              <w:t xml:space="preserve"> с условиями Документации о закупке, что не соответствует п. 2.8.2.5 «в» Документации о закупке</w:t>
            </w:r>
          </w:p>
        </w:tc>
      </w:tr>
    </w:tbl>
    <w:p w:rsidR="00FC7A27" w:rsidRPr="00FC7A27" w:rsidRDefault="00FC7A27" w:rsidP="00FC7A27">
      <w:pPr>
        <w:spacing w:line="240" w:lineRule="auto"/>
        <w:rPr>
          <w:b/>
          <w:sz w:val="12"/>
          <w:szCs w:val="12"/>
        </w:rPr>
      </w:pPr>
    </w:p>
    <w:p w:rsidR="00FC7A27" w:rsidRDefault="00FC7A27" w:rsidP="00FC7A2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8</w:t>
      </w:r>
    </w:p>
    <w:p w:rsidR="00FC7A27" w:rsidRDefault="00FC7A27" w:rsidP="00FC7A2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 xml:space="preserve">ООО «Династия» </w:t>
      </w:r>
      <w:r>
        <w:rPr>
          <w:sz w:val="26"/>
          <w:szCs w:val="26"/>
        </w:rPr>
        <w:t xml:space="preserve">г. Благовещенск, ул. </w:t>
      </w:r>
      <w:proofErr w:type="spellStart"/>
      <w:r>
        <w:rPr>
          <w:sz w:val="26"/>
          <w:szCs w:val="26"/>
        </w:rPr>
        <w:t>Забурхановская</w:t>
      </w:r>
      <w:proofErr w:type="spellEnd"/>
      <w:r>
        <w:rPr>
          <w:sz w:val="26"/>
          <w:szCs w:val="26"/>
        </w:rPr>
        <w:t>, 98,</w:t>
      </w:r>
      <w:r>
        <w:rPr>
          <w:b/>
          <w:i/>
          <w:sz w:val="26"/>
          <w:szCs w:val="26"/>
        </w:rPr>
        <w:t xml:space="preserve"> ООО «Прометей+» </w:t>
      </w:r>
      <w:r>
        <w:rPr>
          <w:sz w:val="26"/>
          <w:szCs w:val="26"/>
        </w:rPr>
        <w:t>г. Благовещенск, ул. Мухина, 150,</w:t>
      </w:r>
      <w:r>
        <w:rPr>
          <w:b/>
          <w:i/>
          <w:sz w:val="26"/>
          <w:szCs w:val="26"/>
        </w:rPr>
        <w:t xml:space="preserve"> ООО «НПО «</w:t>
      </w:r>
      <w:proofErr w:type="spellStart"/>
      <w:r>
        <w:rPr>
          <w:b/>
          <w:i/>
          <w:sz w:val="26"/>
          <w:szCs w:val="26"/>
        </w:rPr>
        <w:t>Сибэлектрощит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Омск, пр.</w:t>
      </w:r>
      <w:proofErr w:type="gramEnd"/>
      <w:r>
        <w:rPr>
          <w:sz w:val="26"/>
          <w:szCs w:val="26"/>
        </w:rPr>
        <w:t xml:space="preserve"> Мира, 69, </w:t>
      </w:r>
      <w:r>
        <w:rPr>
          <w:b/>
          <w:i/>
          <w:sz w:val="26"/>
          <w:szCs w:val="26"/>
        </w:rPr>
        <w:t xml:space="preserve">ООО «Прометей» </w:t>
      </w:r>
      <w:r>
        <w:rPr>
          <w:sz w:val="26"/>
          <w:szCs w:val="26"/>
        </w:rPr>
        <w:t>г. Благовещенск, ул. Островского, 65</w:t>
      </w:r>
      <w:r>
        <w:rPr>
          <w:b/>
          <w:bCs/>
          <w:sz w:val="26"/>
          <w:szCs w:val="26"/>
        </w:rPr>
        <w:t xml:space="preserve">  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FC7A27" w:rsidRPr="00FC7A27" w:rsidRDefault="00FC7A27" w:rsidP="00FC7A27">
      <w:pPr>
        <w:spacing w:line="240" w:lineRule="auto"/>
        <w:rPr>
          <w:b/>
          <w:sz w:val="12"/>
          <w:szCs w:val="12"/>
        </w:rPr>
      </w:pPr>
    </w:p>
    <w:p w:rsidR="00FC7A27" w:rsidRDefault="00FC7A27" w:rsidP="00FC7A2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9</w:t>
      </w:r>
    </w:p>
    <w:p w:rsidR="00FC7A27" w:rsidRDefault="00FC7A27" w:rsidP="00FC7A2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Участников:</w:t>
      </w:r>
    </w:p>
    <w:tbl>
      <w:tblPr>
        <w:tblW w:w="10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4112"/>
        <w:gridCol w:w="2408"/>
        <w:gridCol w:w="1843"/>
      </w:tblGrid>
      <w:tr w:rsidR="00FC7A27" w:rsidTr="00FC7A27">
        <w:trPr>
          <w:trHeight w:val="7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FC7A27" w:rsidTr="00FC7A2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«Прометей»</w:t>
            </w:r>
          </w:p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Благовещенск, ул. Островского, 65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</w:rPr>
              <w:t>6 010 000,00 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FC7A27" w:rsidTr="00FC7A2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«Династия»</w:t>
            </w:r>
          </w:p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Благовещенск, ул. </w:t>
            </w:r>
            <w:proofErr w:type="spellStart"/>
            <w:r>
              <w:rPr>
                <w:sz w:val="22"/>
                <w:szCs w:val="24"/>
              </w:rPr>
              <w:t>Забурхановская</w:t>
            </w:r>
            <w:proofErr w:type="spellEnd"/>
            <w:r>
              <w:rPr>
                <w:sz w:val="22"/>
                <w:szCs w:val="24"/>
              </w:rPr>
              <w:t>, 98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4 000 000,00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2,25</w:t>
            </w:r>
          </w:p>
        </w:tc>
      </w:tr>
      <w:tr w:rsidR="00FC7A27" w:rsidTr="00FC7A2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«Прометей+»</w:t>
            </w:r>
          </w:p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Благовещенск, ул. Мухина, 150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6 008 600,00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2,25</w:t>
            </w:r>
          </w:p>
        </w:tc>
      </w:tr>
      <w:tr w:rsidR="00FC7A27" w:rsidTr="00FC7A27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 место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«НПО «</w:t>
            </w:r>
            <w:proofErr w:type="spellStart"/>
            <w:r>
              <w:rPr>
                <w:b/>
                <w:i/>
                <w:sz w:val="22"/>
                <w:szCs w:val="24"/>
              </w:rPr>
              <w:t>Сибэлектрощит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FC7A27" w:rsidRDefault="00FC7A2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Омск, пр. Мира, 69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6 015 000,00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7" w:rsidRDefault="00FC7A27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2,25</w:t>
            </w:r>
          </w:p>
        </w:tc>
      </w:tr>
    </w:tbl>
    <w:p w:rsidR="00FC7A27" w:rsidRPr="00FC7A27" w:rsidRDefault="00FC7A27" w:rsidP="00FC7A27">
      <w:pPr>
        <w:spacing w:line="240" w:lineRule="auto"/>
        <w:rPr>
          <w:b/>
          <w:sz w:val="12"/>
          <w:szCs w:val="12"/>
        </w:rPr>
      </w:pPr>
    </w:p>
    <w:p w:rsidR="00FC7A27" w:rsidRDefault="00FC7A27" w:rsidP="00FC7A2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10:</w:t>
      </w:r>
    </w:p>
    <w:p w:rsidR="00FC7A27" w:rsidRDefault="00FC7A27" w:rsidP="00FC7A2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Провести переторжку. </w:t>
      </w:r>
    </w:p>
    <w:p w:rsidR="00FC7A27" w:rsidRDefault="00FC7A27" w:rsidP="00FC7A2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6"/>
          <w:szCs w:val="26"/>
        </w:rPr>
        <w:t xml:space="preserve">ООО «Династия» </w:t>
      </w:r>
      <w:r>
        <w:rPr>
          <w:sz w:val="26"/>
          <w:szCs w:val="26"/>
        </w:rPr>
        <w:t xml:space="preserve">г. Благовещенск, ул. </w:t>
      </w:r>
      <w:proofErr w:type="spellStart"/>
      <w:r>
        <w:rPr>
          <w:sz w:val="26"/>
          <w:szCs w:val="26"/>
        </w:rPr>
        <w:t>Забурхановская</w:t>
      </w:r>
      <w:proofErr w:type="spellEnd"/>
      <w:r>
        <w:rPr>
          <w:sz w:val="26"/>
          <w:szCs w:val="26"/>
        </w:rPr>
        <w:t>, 98,</w:t>
      </w:r>
      <w:r>
        <w:rPr>
          <w:b/>
          <w:i/>
          <w:sz w:val="26"/>
          <w:szCs w:val="26"/>
        </w:rPr>
        <w:t xml:space="preserve"> ООО «Прометей+» </w:t>
      </w:r>
      <w:r>
        <w:rPr>
          <w:sz w:val="26"/>
          <w:szCs w:val="26"/>
        </w:rPr>
        <w:t>г. Благовещенск, ул. Мухина, 150,</w:t>
      </w:r>
      <w:r>
        <w:rPr>
          <w:b/>
          <w:i/>
          <w:sz w:val="26"/>
          <w:szCs w:val="26"/>
        </w:rPr>
        <w:t xml:space="preserve"> ООО «НПО «</w:t>
      </w:r>
      <w:proofErr w:type="spellStart"/>
      <w:r>
        <w:rPr>
          <w:b/>
          <w:i/>
          <w:sz w:val="26"/>
          <w:szCs w:val="26"/>
        </w:rPr>
        <w:t>Сибэлектрощит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>г. Омск, пр.</w:t>
      </w:r>
      <w:proofErr w:type="gramEnd"/>
      <w:r>
        <w:rPr>
          <w:sz w:val="26"/>
          <w:szCs w:val="26"/>
        </w:rPr>
        <w:t xml:space="preserve"> Мира, 69, </w:t>
      </w:r>
      <w:r>
        <w:rPr>
          <w:b/>
          <w:i/>
          <w:sz w:val="26"/>
          <w:szCs w:val="26"/>
        </w:rPr>
        <w:t xml:space="preserve">ООО «Прометей» </w:t>
      </w:r>
      <w:r>
        <w:rPr>
          <w:sz w:val="26"/>
          <w:szCs w:val="26"/>
        </w:rPr>
        <w:t>г. Благовещенск, ул. Островского, 65</w:t>
      </w:r>
      <w:r>
        <w:rPr>
          <w:sz w:val="26"/>
          <w:szCs w:val="26"/>
          <w:lang w:eastAsia="en-US"/>
        </w:rPr>
        <w:t xml:space="preserve">.  </w:t>
      </w:r>
    </w:p>
    <w:p w:rsidR="00FC7A27" w:rsidRDefault="00FC7A27" w:rsidP="00FC7A2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FC7A27" w:rsidRDefault="00FC7A27" w:rsidP="00FC7A2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Назначить переторжку на 02.03.2016 в 11:00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FC7A27" w:rsidRDefault="00FC7A27" w:rsidP="00FC7A2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energo</w:t>
      </w:r>
      <w:proofErr w:type="spellEnd"/>
    </w:p>
    <w:p w:rsidR="00FC7A27" w:rsidRDefault="00FC7A27" w:rsidP="00FC7A2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F0736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Pr="00C02479" w:rsidRDefault="00A002C5" w:rsidP="00F0736E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0A5689">
      <w:headerReference w:type="default" r:id="rId10"/>
      <w:footerReference w:type="default" r:id="rId11"/>
      <w:pgSz w:w="11906" w:h="16838"/>
      <w:pgMar w:top="869" w:right="851" w:bottom="568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30B" w:rsidRDefault="0014030B" w:rsidP="00355095">
      <w:pPr>
        <w:spacing w:line="240" w:lineRule="auto"/>
      </w:pPr>
      <w:r>
        <w:separator/>
      </w:r>
    </w:p>
  </w:endnote>
  <w:endnote w:type="continuationSeparator" w:id="0">
    <w:p w:rsidR="0014030B" w:rsidRDefault="0014030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710D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710D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30B" w:rsidRDefault="0014030B" w:rsidP="00355095">
      <w:pPr>
        <w:spacing w:line="240" w:lineRule="auto"/>
      </w:pPr>
      <w:r>
        <w:separator/>
      </w:r>
    </w:p>
  </w:footnote>
  <w:footnote w:type="continuationSeparator" w:id="0">
    <w:p w:rsidR="0014030B" w:rsidRDefault="0014030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B14E3">
      <w:rPr>
        <w:i/>
        <w:sz w:val="20"/>
      </w:rPr>
      <w:t>1</w:t>
    </w:r>
    <w:r w:rsidR="000A5689">
      <w:rPr>
        <w:i/>
        <w:sz w:val="20"/>
      </w:rPr>
      <w:t>135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73BBD">
      <w:rPr>
        <w:i/>
        <w:sz w:val="20"/>
      </w:rPr>
      <w:t>2.1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5689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030B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25A2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209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ACC"/>
    <w:rsid w:val="007A4EA7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343D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C5CA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10DC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0736E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C7A27"/>
    <w:rsid w:val="00FD21E2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F073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FC7A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F073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FC7A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F345A-2172-4AD5-90D4-217149FF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33</cp:revision>
  <cp:lastPrinted>2016-02-29T00:43:00Z</cp:lastPrinted>
  <dcterms:created xsi:type="dcterms:W3CDTF">2015-01-16T07:03:00Z</dcterms:created>
  <dcterms:modified xsi:type="dcterms:W3CDTF">2016-03-01T00:28:00Z</dcterms:modified>
</cp:coreProperties>
</file>