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B38B6">
        <w:rPr>
          <w:rFonts w:ascii="Times New Roman" w:hAnsi="Times New Roman"/>
          <w:sz w:val="28"/>
          <w:szCs w:val="28"/>
        </w:rPr>
        <w:t>133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>открытому запросу предложений</w:t>
      </w:r>
      <w:r w:rsidR="00BA61C6" w:rsidRPr="00BA61C6">
        <w:rPr>
          <w:b/>
          <w:bCs/>
          <w:szCs w:val="26"/>
        </w:rPr>
        <w:t xml:space="preserve">: </w:t>
      </w:r>
      <w:r w:rsidR="00AB38B6">
        <w:rPr>
          <w:b/>
          <w:bCs/>
          <w:i/>
          <w:iCs/>
          <w:snapToGrid w:val="0"/>
          <w:szCs w:val="28"/>
        </w:rPr>
        <w:t xml:space="preserve">Автомобильное топливо (ЮЯЭС) закупка № 272  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073D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073DF">
              <w:rPr>
                <w:b/>
                <w:sz w:val="24"/>
                <w:szCs w:val="24"/>
              </w:rPr>
              <w:t>14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 xml:space="preserve">ействующей Закупочной комиссии </w:t>
      </w:r>
      <w:r w:rsidRPr="00AB38B6">
        <w:rPr>
          <w:sz w:val="24"/>
          <w:szCs w:val="26"/>
        </w:rPr>
        <w:t>АО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  <w:bookmarkStart w:id="2" w:name="_GoBack"/>
      <w:bookmarkEnd w:id="2"/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>О признании заявок соответствующими условиям запроса предложений.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РЕШИЛИ:</w:t>
      </w: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606D9D" w:rsidRPr="003B0E0D" w:rsidRDefault="00606D9D" w:rsidP="00606D9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606D9D" w:rsidRPr="003B0E0D" w:rsidRDefault="00606D9D" w:rsidP="00606D9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606D9D" w:rsidTr="00305492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606D9D" w:rsidTr="00305492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«Паритет»</w:t>
            </w:r>
          </w:p>
          <w:p w:rsidR="00606D9D" w:rsidRDefault="00606D9D" w:rsidP="0030549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Алдан, ул. Маяковского, 35А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D9D" w:rsidRDefault="00606D9D" w:rsidP="00305492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15 232 055,93  </w:t>
            </w:r>
            <w:r>
              <w:rPr>
                <w:sz w:val="22"/>
                <w:szCs w:val="24"/>
                <w:lang w:eastAsia="en-US"/>
              </w:rPr>
              <w:t>руб. без учета НДС (17 973 826,00  руб. с учетом НДС).</w:t>
            </w:r>
          </w:p>
        </w:tc>
      </w:tr>
    </w:tbl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606D9D" w:rsidRPr="003B0E0D" w:rsidRDefault="00606D9D" w:rsidP="00606D9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 w:rsidRPr="003B0E0D">
        <w:rPr>
          <w:b/>
          <w:i/>
          <w:sz w:val="24"/>
          <w:szCs w:val="24"/>
          <w:lang w:eastAsia="en-US"/>
        </w:rPr>
        <w:t xml:space="preserve">ООО «Паритет» </w:t>
      </w:r>
      <w:r w:rsidRPr="003B0E0D">
        <w:rPr>
          <w:sz w:val="24"/>
          <w:szCs w:val="24"/>
          <w:lang w:eastAsia="en-US"/>
        </w:rPr>
        <w:t>г. Алдан, ул. Маяковского, 35А</w:t>
      </w:r>
      <w:r w:rsidRPr="003B0E0D">
        <w:rPr>
          <w:b/>
          <w:i/>
          <w:sz w:val="24"/>
          <w:szCs w:val="24"/>
          <w:lang w:eastAsia="en-US"/>
        </w:rPr>
        <w:t xml:space="preserve">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</w:p>
    <w:p w:rsidR="00606D9D" w:rsidRPr="003B0E0D" w:rsidRDefault="00606D9D" w:rsidP="00606D9D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606D9D" w:rsidRPr="003B0E0D" w:rsidRDefault="00606D9D" w:rsidP="00606D9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 xml:space="preserve">На основании пункта 7.7.11.2. Положения о закупке для нужд АО «ДРСК» признать открытый запрос предложений </w:t>
      </w:r>
      <w:r w:rsidRPr="003B0E0D">
        <w:rPr>
          <w:b/>
          <w:bCs/>
          <w:i/>
          <w:iCs/>
          <w:snapToGrid w:val="0"/>
          <w:w w:val="110"/>
          <w:sz w:val="24"/>
        </w:rPr>
        <w:t xml:space="preserve">Автомобильное топливо (ЮЯЭС) </w:t>
      </w:r>
      <w:r w:rsidRPr="003B0E0D">
        <w:rPr>
          <w:sz w:val="24"/>
        </w:rPr>
        <w:t>несостоявшимся, в связи с подачей менее двух заявок.</w:t>
      </w:r>
    </w:p>
    <w:p w:rsidR="00606D9D" w:rsidRDefault="00606D9D" w:rsidP="00606D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соответствии с 5.13.1.1. Положения о закупке продукции для нужд АО «ДРСК» заключить договор с единственным участником открытого запроса предложений </w:t>
      </w:r>
      <w:r>
        <w:rPr>
          <w:b/>
          <w:bCs/>
          <w:i/>
          <w:iCs/>
          <w:sz w:val="24"/>
          <w:szCs w:val="24"/>
        </w:rPr>
        <w:t xml:space="preserve">ООО «Паритет»  </w:t>
      </w:r>
      <w:r>
        <w:rPr>
          <w:bCs/>
          <w:iCs/>
          <w:sz w:val="24"/>
          <w:szCs w:val="24"/>
        </w:rPr>
        <w:t xml:space="preserve">г. Алдан, ул. Маяковского, 35а, </w:t>
      </w:r>
      <w:r>
        <w:rPr>
          <w:sz w:val="24"/>
          <w:szCs w:val="24"/>
        </w:rPr>
        <w:t xml:space="preserve">на следующих условиях: стоимость предложения -  </w:t>
      </w:r>
      <w:r>
        <w:rPr>
          <w:b/>
          <w:bCs/>
          <w:i/>
          <w:sz w:val="24"/>
          <w:szCs w:val="24"/>
          <w:lang w:eastAsia="en-US"/>
        </w:rPr>
        <w:t xml:space="preserve">15 232 055,93  </w:t>
      </w:r>
      <w:r>
        <w:rPr>
          <w:sz w:val="24"/>
          <w:szCs w:val="24"/>
          <w:lang w:eastAsia="en-US"/>
        </w:rPr>
        <w:t xml:space="preserve">руб. без учета НДС (17 973 826,00  руб. с учетом НДС). </w:t>
      </w:r>
      <w:r>
        <w:rPr>
          <w:sz w:val="24"/>
          <w:szCs w:val="24"/>
        </w:rPr>
        <w:t xml:space="preserve">Срок поставки: с 01.01.2016  по 31.12.2016 г. Условия оплаты: </w:t>
      </w:r>
      <w:r>
        <w:rPr>
          <w:sz w:val="24"/>
          <w:szCs w:val="24"/>
          <w:lang w:eastAsia="en-US"/>
        </w:rPr>
        <w:t xml:space="preserve">в течении 10 банковских дней с даты получения покупателем счетов-фактур и товарных накладных.  </w:t>
      </w:r>
      <w:r>
        <w:rPr>
          <w:sz w:val="24"/>
          <w:szCs w:val="24"/>
        </w:rPr>
        <w:t xml:space="preserve"> Гарантийный срок:  3 года. </w:t>
      </w: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Default="00AB38B6" w:rsidP="00AB38B6">
      <w:pPr>
        <w:pStyle w:val="a4"/>
        <w:jc w:val="both"/>
        <w:rPr>
          <w:b/>
          <w:sz w:val="26"/>
          <w:szCs w:val="26"/>
        </w:rPr>
      </w:pPr>
    </w:p>
    <w:p w:rsidR="00AB38B6" w:rsidRPr="00AC3D7E" w:rsidRDefault="00AB38B6" w:rsidP="00AB38B6">
      <w:pPr>
        <w:pStyle w:val="a4"/>
        <w:jc w:val="both"/>
        <w:rPr>
          <w:b/>
        </w:rPr>
      </w:pPr>
      <w:r w:rsidRPr="00E865F1">
        <w:rPr>
          <w:b/>
          <w:sz w:val="26"/>
          <w:szCs w:val="26"/>
        </w:rPr>
        <w:t>исполнитель Коврижкина Е.Ю</w:t>
      </w:r>
      <w:r w:rsidRPr="00AC3D7E">
        <w:rPr>
          <w:b/>
        </w:rPr>
        <w:t>.</w:t>
      </w:r>
    </w:p>
    <w:p w:rsidR="006227C6" w:rsidRPr="00C02479" w:rsidRDefault="00AB38B6" w:rsidP="00AB38B6">
      <w:pPr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>Тел. 397208</w:t>
      </w: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2C" w:rsidRDefault="00D9682C" w:rsidP="00355095">
      <w:pPr>
        <w:spacing w:line="240" w:lineRule="auto"/>
      </w:pPr>
      <w:r>
        <w:separator/>
      </w:r>
    </w:p>
  </w:endnote>
  <w:endnote w:type="continuationSeparator" w:id="0">
    <w:p w:rsidR="00D9682C" w:rsidRDefault="00D968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38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008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2C" w:rsidRDefault="00D9682C" w:rsidP="00355095">
      <w:pPr>
        <w:spacing w:line="240" w:lineRule="auto"/>
      </w:pPr>
      <w:r>
        <w:separator/>
      </w:r>
    </w:p>
  </w:footnote>
  <w:footnote w:type="continuationSeparator" w:id="0">
    <w:p w:rsidR="00D9682C" w:rsidRDefault="00D968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06D9D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0085"/>
    <w:rsid w:val="00A718D9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9682C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73DF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2015-12-14T04:22:00Z</cp:lastPrinted>
  <dcterms:created xsi:type="dcterms:W3CDTF">2014-08-07T23:18:00Z</dcterms:created>
  <dcterms:modified xsi:type="dcterms:W3CDTF">2015-12-14T04:23:00Z</dcterms:modified>
</cp:coreProperties>
</file>