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DA066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 136/</w:t>
            </w:r>
            <w:proofErr w:type="spellStart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28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» декабря 2015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802BB" w:rsidRPr="007802BB" w:rsidRDefault="00107053" w:rsidP="007802BB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предложений  на право заключения Договора на поставку:</w:t>
      </w:r>
      <w:r w:rsidR="007802BB" w:rsidRPr="007802BB">
        <w:rPr>
          <w:b/>
          <w:snapToGrid/>
          <w:color w:val="000000" w:themeColor="text1"/>
          <w:sz w:val="24"/>
          <w:szCs w:val="24"/>
        </w:rPr>
        <w:t xml:space="preserve"> </w:t>
      </w:r>
      <w:r w:rsidR="007802BB" w:rsidRPr="007802BB">
        <w:rPr>
          <w:b/>
          <w:i/>
          <w:snapToGrid/>
          <w:color w:val="000000" w:themeColor="text1"/>
          <w:sz w:val="24"/>
          <w:szCs w:val="24"/>
        </w:rPr>
        <w:t>Закупка 213 "Батарея станционная аккумуляторная"</w:t>
      </w:r>
    </w:p>
    <w:p w:rsidR="005A5F6C" w:rsidRDefault="005A5F6C" w:rsidP="007802B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8930E2">
        <w:rPr>
          <w:sz w:val="24"/>
          <w:szCs w:val="24"/>
        </w:rPr>
        <w:t>2</w:t>
      </w:r>
      <w:r w:rsidR="00107053">
        <w:rPr>
          <w:sz w:val="24"/>
          <w:szCs w:val="24"/>
        </w:rPr>
        <w:t xml:space="preserve"> (</w:t>
      </w:r>
      <w:r w:rsidR="008930E2">
        <w:rPr>
          <w:sz w:val="24"/>
          <w:szCs w:val="24"/>
        </w:rPr>
        <w:t>две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заявк</w:t>
      </w:r>
      <w:r w:rsidR="008930E2">
        <w:rPr>
          <w:sz w:val="24"/>
          <w:szCs w:val="24"/>
        </w:rPr>
        <w:t>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0180A">
        <w:rPr>
          <w:sz w:val="24"/>
          <w:szCs w:val="24"/>
        </w:rPr>
        <w:t>1</w:t>
      </w:r>
      <w:r w:rsidR="00FF6C4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930E2">
        <w:rPr>
          <w:sz w:val="24"/>
          <w:szCs w:val="24"/>
        </w:rPr>
        <w:t>28</w:t>
      </w:r>
      <w:r w:rsidR="00107053">
        <w:rPr>
          <w:sz w:val="24"/>
          <w:szCs w:val="24"/>
        </w:rPr>
        <w:t>.</w:t>
      </w:r>
      <w:r w:rsidR="0000180A">
        <w:rPr>
          <w:sz w:val="24"/>
          <w:szCs w:val="24"/>
        </w:rPr>
        <w:t>12</w:t>
      </w:r>
      <w:r w:rsidRPr="00063C71">
        <w:rPr>
          <w:sz w:val="24"/>
          <w:szCs w:val="24"/>
        </w:rPr>
        <w:t xml:space="preserve">.2015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3816"/>
        <w:gridCol w:w="3120"/>
        <w:gridCol w:w="2444"/>
      </w:tblGrid>
      <w:tr w:rsidR="007802BB" w:rsidRPr="007802BB" w:rsidTr="007802BB">
        <w:trPr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2" w:name="_GoBack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802BB" w:rsidRPr="007802BB" w:rsidTr="007802BB">
        <w:trPr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ООО "ПРЕОРА"</w:t>
            </w:r>
            <w:r w:rsidRPr="007802BB">
              <w:rPr>
                <w:snapToGrid/>
                <w:sz w:val="22"/>
                <w:szCs w:val="22"/>
              </w:rPr>
              <w:t xml:space="preserve"> (Россия, г. Москва, 125167 г. Москва, 4-ая ул. 8 Марта, д.6А, оф.406)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2 712 789,19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2 419 700,00</w:t>
            </w:r>
          </w:p>
        </w:tc>
      </w:tr>
      <w:tr w:rsidR="007802BB" w:rsidRPr="007802BB" w:rsidTr="007802BB">
        <w:trPr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7802BB">
              <w:rPr>
                <w:b/>
                <w:i/>
                <w:snapToGrid/>
                <w:sz w:val="22"/>
                <w:szCs w:val="22"/>
              </w:rPr>
              <w:t>Ольдам</w:t>
            </w:r>
            <w:proofErr w:type="spellEnd"/>
            <w:r w:rsidRPr="007802BB">
              <w:rPr>
                <w:b/>
                <w:i/>
                <w:snapToGrid/>
                <w:sz w:val="22"/>
                <w:szCs w:val="22"/>
              </w:rPr>
              <w:t>"</w:t>
            </w:r>
            <w:r w:rsidRPr="007802BB">
              <w:rPr>
                <w:snapToGrid/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2 758 983,05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2 538 644,07</w:t>
            </w:r>
          </w:p>
        </w:tc>
      </w:tr>
      <w:tr w:rsidR="007802BB" w:rsidRPr="007802BB" w:rsidTr="007802BB">
        <w:trPr>
          <w:tblCellSpacing w:w="0" w:type="dxa"/>
        </w:trPr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ООО ПК "</w:t>
            </w:r>
            <w:proofErr w:type="spellStart"/>
            <w:r w:rsidRPr="007802BB">
              <w:rPr>
                <w:b/>
                <w:i/>
                <w:snapToGrid/>
                <w:sz w:val="22"/>
                <w:szCs w:val="22"/>
              </w:rPr>
              <w:t>Электроконцепт</w:t>
            </w:r>
            <w:proofErr w:type="spellEnd"/>
            <w:r w:rsidRPr="007802BB">
              <w:rPr>
                <w:b/>
                <w:i/>
                <w:snapToGrid/>
                <w:sz w:val="22"/>
                <w:szCs w:val="22"/>
              </w:rPr>
              <w:t>"</w:t>
            </w:r>
            <w:r w:rsidRPr="007802BB">
              <w:rPr>
                <w:snapToGrid/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7802BB">
              <w:rPr>
                <w:snapToGrid/>
                <w:sz w:val="22"/>
                <w:szCs w:val="22"/>
              </w:rPr>
              <w:t>мкр</w:t>
            </w:r>
            <w:proofErr w:type="spellEnd"/>
            <w:r w:rsidRPr="007802BB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7802BB">
              <w:rPr>
                <w:snapToGrid/>
                <w:sz w:val="22"/>
                <w:szCs w:val="22"/>
              </w:rPr>
              <w:t>Мамонтовка</w:t>
            </w:r>
            <w:proofErr w:type="spellEnd"/>
            <w:r w:rsidRPr="007802BB">
              <w:rPr>
                <w:snapToGrid/>
                <w:sz w:val="22"/>
                <w:szCs w:val="22"/>
              </w:rPr>
              <w:t>, ул. Центральная</w:t>
            </w:r>
            <w:proofErr w:type="gramStart"/>
            <w:r w:rsidRPr="007802BB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7802BB">
              <w:rPr>
                <w:snapToGrid/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3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b/>
                <w:i/>
                <w:snapToGrid/>
                <w:sz w:val="22"/>
                <w:szCs w:val="22"/>
              </w:rPr>
              <w:t>2 760 169,00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2BB" w:rsidRPr="007802BB" w:rsidRDefault="007802B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  <w:bookmarkEnd w:id="2"/>
    </w:tbl>
    <w:p w:rsidR="007802BB" w:rsidRDefault="007802BB" w:rsidP="007802BB">
      <w:pPr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7802BB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E7247F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2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7F" w:rsidRDefault="00E7247F" w:rsidP="00E2330B">
      <w:pPr>
        <w:spacing w:line="240" w:lineRule="auto"/>
      </w:pPr>
      <w:r>
        <w:separator/>
      </w:r>
    </w:p>
  </w:endnote>
  <w:endnote w:type="continuationSeparator" w:id="0">
    <w:p w:rsidR="00E7247F" w:rsidRDefault="00E7247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2B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7F" w:rsidRDefault="00E7247F" w:rsidP="00E2330B">
      <w:pPr>
        <w:spacing w:line="240" w:lineRule="auto"/>
      </w:pPr>
      <w:r>
        <w:separator/>
      </w:r>
    </w:p>
  </w:footnote>
  <w:footnote w:type="continuationSeparator" w:id="0">
    <w:p w:rsidR="00E7247F" w:rsidRDefault="00E7247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27</cp:revision>
  <cp:lastPrinted>2015-10-06T07:42:00Z</cp:lastPrinted>
  <dcterms:created xsi:type="dcterms:W3CDTF">2015-03-25T00:15:00Z</dcterms:created>
  <dcterms:modified xsi:type="dcterms:W3CDTF">2015-12-28T06:56:00Z</dcterms:modified>
</cp:coreProperties>
</file>