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D0DE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D0DED">
              <w:rPr>
                <w:b/>
                <w:szCs w:val="28"/>
              </w:rPr>
              <w:t>35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D0DED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6D0DED" w:rsidRPr="006D0DED">
        <w:rPr>
          <w:b/>
          <w:i/>
          <w:sz w:val="22"/>
          <w:szCs w:val="22"/>
        </w:rPr>
        <w:t xml:space="preserve">Бурильно-крановая машина с люлькой на шасси </w:t>
      </w:r>
      <w:proofErr w:type="spellStart"/>
      <w:r w:rsidR="006D0DED" w:rsidRPr="006D0DED">
        <w:rPr>
          <w:b/>
          <w:i/>
          <w:sz w:val="22"/>
          <w:szCs w:val="22"/>
        </w:rPr>
        <w:t>полноприводного</w:t>
      </w:r>
      <w:proofErr w:type="spellEnd"/>
      <w:r w:rsidR="006D0DED" w:rsidRPr="006D0DED">
        <w:rPr>
          <w:b/>
          <w:i/>
          <w:sz w:val="22"/>
          <w:szCs w:val="22"/>
        </w:rPr>
        <w:t xml:space="preserve"> автомобиля КАМАЗ (АЭС, ЭС ЕАО)»</w:t>
      </w:r>
      <w:r w:rsidR="006D0DED" w:rsidRPr="006D0DED">
        <w:rPr>
          <w:snapToGrid w:val="0"/>
          <w:sz w:val="22"/>
          <w:szCs w:val="22"/>
        </w:rPr>
        <w:t xml:space="preserve"> Закупка 230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 xml:space="preserve">Планируемая стоимость закупки в соответствии с ГКПЗ: </w:t>
      </w:r>
      <w:r w:rsidRPr="006D0DED">
        <w:rPr>
          <w:b/>
          <w:i/>
          <w:sz w:val="24"/>
          <w:szCs w:val="26"/>
        </w:rPr>
        <w:t> </w:t>
      </w:r>
      <w:r w:rsidR="006D0DED" w:rsidRPr="006D0DED">
        <w:rPr>
          <w:b/>
          <w:i/>
          <w:sz w:val="22"/>
          <w:szCs w:val="22"/>
        </w:rPr>
        <w:t>18 084 000,00</w:t>
      </w:r>
      <w:r w:rsidR="006D0DED" w:rsidRPr="006D0DED">
        <w:rPr>
          <w:b/>
          <w:sz w:val="22"/>
          <w:szCs w:val="22"/>
        </w:rPr>
        <w:t xml:space="preserve">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не </w:t>
      </w:r>
      <w:r w:rsidRPr="00F756F5">
        <w:rPr>
          <w:sz w:val="24"/>
          <w:szCs w:val="24"/>
        </w:rPr>
        <w:t xml:space="preserve">поступило </w:t>
      </w:r>
      <w:r w:rsidR="006D0DED">
        <w:rPr>
          <w:sz w:val="24"/>
          <w:szCs w:val="24"/>
        </w:rPr>
        <w:t xml:space="preserve">ни одной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</w:t>
      </w:r>
      <w:r w:rsidR="006D0DED">
        <w:rPr>
          <w:sz w:val="24"/>
          <w:szCs w:val="24"/>
        </w:rPr>
        <w:t>14.12</w:t>
      </w:r>
      <w:r w:rsidRPr="00F756F5">
        <w:rPr>
          <w:sz w:val="24"/>
          <w:szCs w:val="24"/>
        </w:rPr>
        <w:t>.2015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6D0DED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F756F5" w:rsidRDefault="006D0DED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6D0DED" w:rsidRDefault="006D0DED" w:rsidP="006D0D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D0DED">
              <w:rPr>
                <w:color w:val="333333"/>
                <w:sz w:val="24"/>
                <w:szCs w:val="24"/>
              </w:rPr>
              <w:t>АО "</w:t>
            </w:r>
            <w:proofErr w:type="spellStart"/>
            <w:r w:rsidRPr="006D0DED">
              <w:rPr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6D0DED">
              <w:rPr>
                <w:color w:val="333333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6D0DED">
              <w:rPr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F756F5" w:rsidRDefault="006D0DED" w:rsidP="001C1B0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18 050 847,46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F756F5" w:rsidRDefault="006D0DED" w:rsidP="001C1B06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6D0DED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EC2E06" w:rsidRDefault="006D0DED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6D0DED" w:rsidRDefault="006D0DED" w:rsidP="006D0DE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D0DED">
              <w:rPr>
                <w:color w:val="333333"/>
                <w:sz w:val="24"/>
                <w:szCs w:val="24"/>
              </w:rPr>
              <w:t>ООО "ТЕХЭНЕРГОСНАБ" (620017, Россия, Свердловская обл., г. Екатеринбург, пр.</w:t>
            </w:r>
            <w:proofErr w:type="gramEnd"/>
            <w:r w:rsidRPr="006D0DED">
              <w:rPr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6D0DED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6D0DED">
              <w:rPr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F756F5" w:rsidRDefault="006D0DED" w:rsidP="001C1B0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18 084 000,00</w:t>
            </w:r>
            <w:r w:rsidRPr="00F756F5">
              <w:rPr>
                <w:b/>
                <w:i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DED" w:rsidRPr="00EC2E06" w:rsidRDefault="006D0DED" w:rsidP="001C1B06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bookmarkEnd w:id="0"/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284396" w:rsidP="00284396">
      <w:pPr>
        <w:spacing w:line="240" w:lineRule="auto"/>
        <w:ind w:firstLine="0"/>
        <w:rPr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29" w:rsidRDefault="00FD7929" w:rsidP="00E2330B">
      <w:pPr>
        <w:spacing w:line="240" w:lineRule="auto"/>
      </w:pPr>
      <w:r>
        <w:separator/>
      </w:r>
    </w:p>
  </w:endnote>
  <w:endnote w:type="continuationSeparator" w:id="0">
    <w:p w:rsidR="00FD7929" w:rsidRDefault="00FD79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29" w:rsidRDefault="00FD7929" w:rsidP="00E2330B">
      <w:pPr>
        <w:spacing w:line="240" w:lineRule="auto"/>
      </w:pPr>
      <w:r>
        <w:separator/>
      </w:r>
    </w:p>
  </w:footnote>
  <w:footnote w:type="continuationSeparator" w:id="0">
    <w:p w:rsidR="00FD7929" w:rsidRDefault="00FD792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14</cp:revision>
  <cp:lastPrinted>2015-12-14T09:24:00Z</cp:lastPrinted>
  <dcterms:created xsi:type="dcterms:W3CDTF">2014-08-07T23:19:00Z</dcterms:created>
  <dcterms:modified xsi:type="dcterms:W3CDTF">2015-12-14T09:24:00Z</dcterms:modified>
</cp:coreProperties>
</file>