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522BB">
        <w:rPr>
          <w:rFonts w:cs="Arial"/>
          <w:b/>
          <w:bCs/>
          <w:iCs/>
          <w:snapToGrid/>
          <w:spacing w:val="40"/>
          <w:sz w:val="36"/>
          <w:szCs w:val="36"/>
        </w:rPr>
        <w:t>15</w:t>
      </w:r>
      <w:r w:rsidR="00A002C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002C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0522BB" w:rsidRPr="000522BB">
        <w:rPr>
          <w:b/>
          <w:bCs/>
          <w:i/>
          <w:iCs/>
          <w:snapToGrid w:val="0"/>
          <w:sz w:val="26"/>
          <w:szCs w:val="26"/>
        </w:rPr>
        <w:t xml:space="preserve">Оформлению </w:t>
      </w:r>
      <w:proofErr w:type="spellStart"/>
      <w:r w:rsidR="000522BB" w:rsidRPr="000522BB">
        <w:rPr>
          <w:b/>
          <w:bCs/>
          <w:i/>
          <w:iCs/>
          <w:snapToGrid w:val="0"/>
          <w:sz w:val="26"/>
          <w:szCs w:val="26"/>
        </w:rPr>
        <w:t>правоудостоверяющих</w:t>
      </w:r>
      <w:proofErr w:type="spellEnd"/>
      <w:r w:rsidR="000522BB" w:rsidRPr="000522BB">
        <w:rPr>
          <w:b/>
          <w:bCs/>
          <w:i/>
          <w:iCs/>
          <w:snapToGrid w:val="0"/>
          <w:sz w:val="26"/>
          <w:szCs w:val="26"/>
        </w:rPr>
        <w:t xml:space="preserve"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к электрическим сетям АО «ДРСК» в пределах территории Еврейской автономной области  закупка № 154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C3A4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C3A42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</w:t>
      </w:r>
      <w:r w:rsidR="000522BB">
        <w:rPr>
          <w:sz w:val="24"/>
        </w:rPr>
        <w:t>ы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522BB" w:rsidRDefault="000522BB" w:rsidP="000522B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0522BB" w:rsidRDefault="000522BB" w:rsidP="000522B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522BB" w:rsidRDefault="000522BB" w:rsidP="000522B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4"/>
        <w:gridCol w:w="5245"/>
      </w:tblGrid>
      <w:tr w:rsidR="000522BB" w:rsidTr="000522B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 и цена заявки за единицу, в руб.</w:t>
            </w:r>
          </w:p>
        </w:tc>
      </w:tr>
      <w:tr w:rsidR="000522BB" w:rsidTr="000522B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«Гелиос»</w:t>
            </w:r>
          </w:p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пр-т 60-летия СССР, 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Общая стоимость договора 5 000 000,00 без учета НДС (НДС не облагается). В том числе за единицу: Цена: </w:t>
            </w:r>
            <w:r>
              <w:rPr>
                <w:b/>
                <w:bCs/>
                <w:i/>
                <w:sz w:val="24"/>
              </w:rPr>
              <w:t xml:space="preserve">54 000,00  </w:t>
            </w:r>
            <w:r>
              <w:rPr>
                <w:sz w:val="24"/>
              </w:rPr>
              <w:t xml:space="preserve">руб. без учета НДС (НДС не облагается). </w:t>
            </w:r>
          </w:p>
        </w:tc>
      </w:tr>
      <w:tr w:rsidR="000522BB" w:rsidTr="000522B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Шолом-Алейхема, 24-А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Общая стоимость договора 5 000 000,00 без учета НДС (НДС не облагается). В том числе за единицу: Цена: </w:t>
            </w:r>
            <w:r>
              <w:rPr>
                <w:b/>
                <w:bCs/>
                <w:i/>
                <w:sz w:val="24"/>
              </w:rPr>
              <w:t xml:space="preserve">55 000,00  </w:t>
            </w:r>
            <w:r>
              <w:rPr>
                <w:sz w:val="24"/>
              </w:rPr>
              <w:t xml:space="preserve">руб. без учета НДС (НДС не облагается). </w:t>
            </w:r>
          </w:p>
        </w:tc>
      </w:tr>
    </w:tbl>
    <w:p w:rsidR="000522BB" w:rsidRDefault="000522BB" w:rsidP="000522BB">
      <w:pPr>
        <w:spacing w:line="240" w:lineRule="auto"/>
        <w:rPr>
          <w:b/>
          <w:sz w:val="26"/>
          <w:szCs w:val="26"/>
        </w:rPr>
      </w:pPr>
    </w:p>
    <w:p w:rsidR="000522BB" w:rsidRDefault="000522BB" w:rsidP="000522B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0522BB" w:rsidRDefault="000522BB" w:rsidP="000522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Признать заявк</w:t>
      </w:r>
      <w:proofErr w:type="gramStart"/>
      <w:r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«Гелиос» </w:t>
      </w:r>
      <w:r>
        <w:rPr>
          <w:sz w:val="26"/>
          <w:szCs w:val="26"/>
        </w:rPr>
        <w:t xml:space="preserve">г. Биробиджан, пр-т 60-летия СССР, 26,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Бирземпроект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Биробиджан, ул. Шолом-Алейхема, 24-А соответствующими условиям Документации о закупке и принять их к дальнейшему рассмотрению.</w:t>
      </w:r>
    </w:p>
    <w:p w:rsidR="000522BB" w:rsidRDefault="000522BB" w:rsidP="000522BB">
      <w:pPr>
        <w:spacing w:line="240" w:lineRule="auto"/>
        <w:rPr>
          <w:b/>
          <w:sz w:val="26"/>
          <w:szCs w:val="26"/>
        </w:rPr>
      </w:pPr>
    </w:p>
    <w:p w:rsidR="000522BB" w:rsidRDefault="000522BB" w:rsidP="000522B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0522BB" w:rsidRDefault="000522BB" w:rsidP="000522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2126"/>
        <w:gridCol w:w="1844"/>
      </w:tblGrid>
      <w:tr w:rsidR="000522BB" w:rsidTr="000522BB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единицу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 </w:t>
            </w:r>
            <w:r>
              <w:rPr>
                <w:b/>
                <w:i/>
                <w:sz w:val="20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Балл по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0522BB" w:rsidTr="000522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«Гелиос»</w:t>
            </w:r>
          </w:p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пр-т 60-летия СССР,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54 000,00 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522BB" w:rsidTr="000522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522BB" w:rsidRDefault="000522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Шолом-Алейхема, 24-А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55 000,00 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BB" w:rsidRDefault="000522B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0522BB" w:rsidRDefault="000522BB" w:rsidP="000522BB">
      <w:pPr>
        <w:spacing w:line="240" w:lineRule="auto"/>
        <w:rPr>
          <w:b/>
          <w:sz w:val="26"/>
          <w:szCs w:val="26"/>
        </w:rPr>
      </w:pPr>
    </w:p>
    <w:p w:rsidR="000522BB" w:rsidRDefault="000522BB" w:rsidP="000522B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«Гелиос» </w:t>
      </w:r>
      <w:r>
        <w:rPr>
          <w:sz w:val="26"/>
          <w:szCs w:val="26"/>
        </w:rPr>
        <w:t xml:space="preserve">г. Биробиджан, пр-т 60-летия СССР, 26,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Бирземпроект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Биробиджан, ул. Шолом-Алейхема, 24-А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F530EE">
        <w:rPr>
          <w:sz w:val="26"/>
          <w:szCs w:val="26"/>
        </w:rPr>
        <w:t>3</w:t>
      </w:r>
      <w:r>
        <w:rPr>
          <w:sz w:val="26"/>
          <w:szCs w:val="26"/>
        </w:rPr>
        <w:t>.12.2015 в 1</w:t>
      </w:r>
      <w:r w:rsidR="00F530EE">
        <w:rPr>
          <w:sz w:val="26"/>
          <w:szCs w:val="26"/>
        </w:rPr>
        <w:t>0</w:t>
      </w:r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0522BB" w:rsidRDefault="000522BB" w:rsidP="000522B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FD" w:rsidRDefault="007F4CFD" w:rsidP="00355095">
      <w:pPr>
        <w:spacing w:line="240" w:lineRule="auto"/>
      </w:pPr>
      <w:r>
        <w:separator/>
      </w:r>
    </w:p>
  </w:endnote>
  <w:endnote w:type="continuationSeparator" w:id="0">
    <w:p w:rsidR="007F4CFD" w:rsidRDefault="007F4C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3A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3A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FD" w:rsidRDefault="007F4CFD" w:rsidP="00355095">
      <w:pPr>
        <w:spacing w:line="240" w:lineRule="auto"/>
      </w:pPr>
      <w:r>
        <w:separator/>
      </w:r>
    </w:p>
  </w:footnote>
  <w:footnote w:type="continuationSeparator" w:id="0">
    <w:p w:rsidR="007F4CFD" w:rsidRDefault="007F4C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3BBD">
      <w:rPr>
        <w:i/>
        <w:sz w:val="20"/>
      </w:rPr>
      <w:t>2002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22BB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1488"/>
    <w:rsid w:val="001E33F9"/>
    <w:rsid w:val="001F16DB"/>
    <w:rsid w:val="001F6323"/>
    <w:rsid w:val="001F76A4"/>
    <w:rsid w:val="00211928"/>
    <w:rsid w:val="002120C8"/>
    <w:rsid w:val="002120F0"/>
    <w:rsid w:val="00224AB9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3A42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309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7F4CF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1FCE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0E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52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52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8B08-B233-4FF0-9641-78D82816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2015-12-18T04:33:00Z</cp:lastPrinted>
  <dcterms:created xsi:type="dcterms:W3CDTF">2015-01-16T07:03:00Z</dcterms:created>
  <dcterms:modified xsi:type="dcterms:W3CDTF">2015-12-21T06:07:00Z</dcterms:modified>
</cp:coreProperties>
</file>