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65D87">
        <w:rPr>
          <w:rFonts w:cs="Arial"/>
          <w:b/>
          <w:bCs/>
          <w:iCs/>
          <w:snapToGrid/>
          <w:spacing w:val="40"/>
          <w:sz w:val="36"/>
          <w:szCs w:val="36"/>
        </w:rPr>
        <w:t>73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3603" w:rsidRPr="00186108" w:rsidRDefault="00F55DE2" w:rsidP="00D65D87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4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D65D87" w:rsidRPr="00D65D87">
        <w:rPr>
          <w:b/>
          <w:bCs/>
          <w:sz w:val="26"/>
          <w:szCs w:val="26"/>
        </w:rPr>
        <w:t>«</w:t>
      </w:r>
      <w:r w:rsidR="00D65D87" w:rsidRPr="00D65D87">
        <w:rPr>
          <w:b/>
          <w:i/>
          <w:sz w:val="26"/>
          <w:szCs w:val="26"/>
        </w:rPr>
        <w:t>Полуприцеп тяжеловоз (АЭС)»</w:t>
      </w:r>
      <w:proofErr w:type="gramStart"/>
      <w:r w:rsidR="00D65D87" w:rsidRPr="00D65D87">
        <w:rPr>
          <w:sz w:val="26"/>
          <w:szCs w:val="26"/>
        </w:rPr>
        <w:t>.</w:t>
      </w:r>
      <w:r w:rsidR="00D65D87">
        <w:rPr>
          <w:sz w:val="26"/>
          <w:szCs w:val="26"/>
        </w:rPr>
        <w:t>З</w:t>
      </w:r>
      <w:proofErr w:type="gramEnd"/>
      <w:r w:rsidR="00023603" w:rsidRPr="00186108">
        <w:rPr>
          <w:b/>
          <w:bCs/>
          <w:sz w:val="24"/>
        </w:rPr>
        <w:t xml:space="preserve">акупка № </w:t>
      </w:r>
      <w:r w:rsidR="00186108" w:rsidRPr="00186108">
        <w:rPr>
          <w:b/>
          <w:bCs/>
          <w:sz w:val="24"/>
        </w:rPr>
        <w:t>23</w:t>
      </w:r>
      <w:r w:rsidR="00D65D87">
        <w:rPr>
          <w:b/>
          <w:bCs/>
          <w:sz w:val="24"/>
        </w:rPr>
        <w:t>1</w:t>
      </w:r>
    </w:p>
    <w:p w:rsidR="00023603" w:rsidRPr="00186108" w:rsidRDefault="00023603" w:rsidP="00023603">
      <w:pPr>
        <w:pStyle w:val="a6"/>
        <w:spacing w:before="0" w:line="240" w:lineRule="auto"/>
        <w:jc w:val="center"/>
        <w:rPr>
          <w:sz w:val="24"/>
        </w:rPr>
      </w:pPr>
      <w:r w:rsidRPr="00186108">
        <w:rPr>
          <w:b/>
          <w:bCs/>
          <w:sz w:val="24"/>
        </w:rPr>
        <w:t xml:space="preserve"> раздел 2.</w:t>
      </w:r>
      <w:r w:rsidR="001B3F89" w:rsidRPr="00186108">
        <w:rPr>
          <w:b/>
          <w:bCs/>
          <w:sz w:val="24"/>
        </w:rPr>
        <w:t>2</w:t>
      </w:r>
      <w:r w:rsidRPr="00186108">
        <w:rPr>
          <w:b/>
          <w:bCs/>
          <w:sz w:val="24"/>
        </w:rPr>
        <w:t>.2.  ГКПЗ 201</w:t>
      </w:r>
      <w:r w:rsidR="001B3F89" w:rsidRPr="00186108">
        <w:rPr>
          <w:b/>
          <w:bCs/>
          <w:sz w:val="24"/>
        </w:rPr>
        <w:t>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186108" w:rsidTr="00DF726D">
        <w:trPr>
          <w:trHeight w:val="469"/>
        </w:trPr>
        <w:tc>
          <w:tcPr>
            <w:tcW w:w="2235" w:type="dxa"/>
          </w:tcPr>
          <w:p w:rsidR="004B69F5" w:rsidRPr="0018610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8610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18610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18610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186108" w:rsidRDefault="000D521C" w:rsidP="00D65D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6108">
              <w:rPr>
                <w:rFonts w:ascii="Times New Roman" w:hAnsi="Times New Roman"/>
                <w:sz w:val="24"/>
                <w:szCs w:val="24"/>
              </w:rPr>
              <w:t>«</w:t>
            </w:r>
            <w:r w:rsidR="00F2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30F">
              <w:rPr>
                <w:rFonts w:ascii="Times New Roman" w:hAnsi="Times New Roman"/>
                <w:sz w:val="24"/>
                <w:szCs w:val="24"/>
              </w:rPr>
              <w:t>_16</w:t>
            </w:r>
            <w:r w:rsidR="00D65D87">
              <w:rPr>
                <w:rFonts w:ascii="Times New Roman" w:hAnsi="Times New Roman"/>
                <w:sz w:val="24"/>
                <w:szCs w:val="24"/>
              </w:rPr>
              <w:t>_</w:t>
            </w:r>
            <w:r w:rsidR="00F2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10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8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108" w:rsidRPr="0018610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8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86108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 w:rsidRPr="001861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186108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186108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86108">
        <w:rPr>
          <w:b/>
          <w:sz w:val="24"/>
        </w:rPr>
        <w:t xml:space="preserve">ПРИСУТСТВОВАЛИ: </w:t>
      </w:r>
      <w:r w:rsidR="00023603" w:rsidRPr="00186108">
        <w:rPr>
          <w:sz w:val="24"/>
        </w:rPr>
        <w:t>10</w:t>
      </w:r>
      <w:r w:rsidR="00045894" w:rsidRPr="00186108">
        <w:rPr>
          <w:sz w:val="24"/>
        </w:rPr>
        <w:t xml:space="preserve"> </w:t>
      </w:r>
      <w:r w:rsidR="00B8408A" w:rsidRPr="00186108">
        <w:rPr>
          <w:sz w:val="24"/>
        </w:rPr>
        <w:t>членов</w:t>
      </w:r>
      <w:r w:rsidR="00B8408A" w:rsidRPr="00186108">
        <w:rPr>
          <w:b/>
          <w:sz w:val="24"/>
        </w:rPr>
        <w:t xml:space="preserve"> </w:t>
      </w:r>
      <w:r w:rsidRPr="00186108">
        <w:rPr>
          <w:sz w:val="24"/>
        </w:rPr>
        <w:t>постоянно действующ</w:t>
      </w:r>
      <w:r w:rsidR="00B8408A" w:rsidRPr="00186108">
        <w:rPr>
          <w:sz w:val="24"/>
        </w:rPr>
        <w:t>ей</w:t>
      </w:r>
      <w:r w:rsidRPr="00186108">
        <w:rPr>
          <w:sz w:val="24"/>
        </w:rPr>
        <w:t xml:space="preserve"> Закупочн</w:t>
      </w:r>
      <w:r w:rsidR="00DF726D" w:rsidRPr="00186108">
        <w:rPr>
          <w:sz w:val="24"/>
        </w:rPr>
        <w:t>ой</w:t>
      </w:r>
      <w:r w:rsidRPr="00186108">
        <w:rPr>
          <w:sz w:val="24"/>
        </w:rPr>
        <w:t xml:space="preserve"> комисс</w:t>
      </w:r>
      <w:proofErr w:type="gramStart"/>
      <w:r w:rsidRPr="00186108">
        <w:rPr>
          <w:sz w:val="24"/>
        </w:rPr>
        <w:t>и</w:t>
      </w:r>
      <w:r w:rsidR="00DF726D" w:rsidRPr="00186108">
        <w:rPr>
          <w:sz w:val="24"/>
        </w:rPr>
        <w:t>и АО</w:t>
      </w:r>
      <w:proofErr w:type="gramEnd"/>
      <w:r w:rsidR="00DF726D" w:rsidRPr="00186108">
        <w:rPr>
          <w:sz w:val="24"/>
        </w:rPr>
        <w:t xml:space="preserve"> «ДРСК» </w:t>
      </w:r>
      <w:r w:rsidRPr="00186108">
        <w:rPr>
          <w:sz w:val="24"/>
        </w:rPr>
        <w:t xml:space="preserve"> 2-го уровня.</w:t>
      </w:r>
      <w:bookmarkStart w:id="2" w:name="_GoBack"/>
      <w:bookmarkEnd w:id="2"/>
    </w:p>
    <w:p w:rsidR="003C690B" w:rsidRPr="0018610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186108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18610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</w:t>
      </w:r>
      <w:r w:rsidRPr="00186108">
        <w:rPr>
          <w:b/>
          <w:bCs/>
          <w:i/>
          <w:iCs/>
          <w:snapToGrid/>
          <w:sz w:val="24"/>
          <w:szCs w:val="24"/>
        </w:rPr>
        <w:t xml:space="preserve"> </w:t>
      </w:r>
      <w:r w:rsidRPr="00186108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8610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86108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186108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8610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8610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86108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D65D87" w:rsidRPr="00D65D87" w:rsidRDefault="00D65D87" w:rsidP="00D65D87">
      <w:pPr>
        <w:spacing w:line="240" w:lineRule="auto"/>
        <w:rPr>
          <w:b/>
          <w:snapToGrid/>
          <w:sz w:val="27"/>
          <w:szCs w:val="27"/>
        </w:rPr>
      </w:pPr>
      <w:r w:rsidRPr="00D65D87">
        <w:rPr>
          <w:b/>
          <w:snapToGrid/>
          <w:sz w:val="27"/>
          <w:szCs w:val="27"/>
        </w:rPr>
        <w:t>РЕШИЛИ:</w:t>
      </w:r>
    </w:p>
    <w:p w:rsidR="00D65D87" w:rsidRPr="00D65D87" w:rsidRDefault="00D65D87" w:rsidP="00D65D87">
      <w:pPr>
        <w:spacing w:line="240" w:lineRule="auto"/>
        <w:rPr>
          <w:b/>
          <w:snapToGrid/>
          <w:sz w:val="27"/>
          <w:szCs w:val="27"/>
        </w:rPr>
      </w:pPr>
      <w:r w:rsidRPr="00D65D87">
        <w:rPr>
          <w:b/>
          <w:snapToGrid/>
          <w:sz w:val="27"/>
          <w:szCs w:val="27"/>
        </w:rPr>
        <w:t>По вопросу № 1:</w:t>
      </w:r>
    </w:p>
    <w:p w:rsidR="00D65D87" w:rsidRPr="00D65D87" w:rsidRDefault="00D65D87" w:rsidP="00D65D87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7"/>
          <w:szCs w:val="27"/>
        </w:rPr>
      </w:pPr>
      <w:r w:rsidRPr="00D65D87">
        <w:rPr>
          <w:snapToGrid/>
          <w:sz w:val="27"/>
          <w:szCs w:val="27"/>
        </w:rPr>
        <w:t>Признать объем полученной информации достаточным для принятия решения.</w:t>
      </w:r>
    </w:p>
    <w:p w:rsidR="00D65D87" w:rsidRPr="00D65D87" w:rsidRDefault="00D65D87" w:rsidP="00D65D87">
      <w:pPr>
        <w:numPr>
          <w:ilvl w:val="0"/>
          <w:numId w:val="31"/>
        </w:numPr>
        <w:spacing w:line="240" w:lineRule="auto"/>
        <w:contextualSpacing/>
        <w:rPr>
          <w:snapToGrid/>
          <w:sz w:val="27"/>
          <w:szCs w:val="27"/>
        </w:rPr>
      </w:pPr>
      <w:r w:rsidRPr="00D65D87">
        <w:rPr>
          <w:snapToGrid/>
          <w:sz w:val="27"/>
          <w:szCs w:val="27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D65D87" w:rsidRPr="00D65D87" w:rsidRDefault="00D65D87" w:rsidP="00D65D87">
      <w:pPr>
        <w:spacing w:line="240" w:lineRule="auto"/>
        <w:rPr>
          <w:b/>
          <w:snapToGrid/>
          <w:sz w:val="27"/>
          <w:szCs w:val="27"/>
        </w:rPr>
      </w:pPr>
      <w:r w:rsidRPr="00D65D87">
        <w:rPr>
          <w:b/>
          <w:snapToGrid/>
          <w:sz w:val="27"/>
          <w:szCs w:val="27"/>
        </w:rPr>
        <w:tab/>
      </w:r>
    </w:p>
    <w:tbl>
      <w:tblPr>
        <w:tblW w:w="496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3"/>
        <w:gridCol w:w="5272"/>
        <w:gridCol w:w="3622"/>
      </w:tblGrid>
      <w:tr w:rsidR="00D65D87" w:rsidRPr="00D65D87" w:rsidTr="00D54303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D65D87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D65D87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D65D87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Предмет и цена предложения на участие в закупке</w:t>
            </w:r>
          </w:p>
        </w:tc>
      </w:tr>
      <w:tr w:rsidR="00D65D87" w:rsidRPr="00D65D87" w:rsidTr="00D54303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numPr>
                <w:ilvl w:val="0"/>
                <w:numId w:val="36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ПАО "ЧКПЗ" (454012, Челябинская обл., </w:t>
            </w:r>
            <w:proofErr w:type="spellStart"/>
            <w:r w:rsidRPr="00D65D87">
              <w:rPr>
                <w:snapToGrid/>
                <w:sz w:val="27"/>
                <w:szCs w:val="27"/>
              </w:rPr>
              <w:t>г</w:t>
            </w:r>
            <w:proofErr w:type="gramStart"/>
            <w:r w:rsidRPr="00D65D87">
              <w:rPr>
                <w:snapToGrid/>
                <w:sz w:val="27"/>
                <w:szCs w:val="27"/>
              </w:rPr>
              <w:t>.Ч</w:t>
            </w:r>
            <w:proofErr w:type="gramEnd"/>
            <w:r w:rsidRPr="00D65D87">
              <w:rPr>
                <w:snapToGrid/>
                <w:sz w:val="27"/>
                <w:szCs w:val="27"/>
              </w:rPr>
              <w:t>елябинск</w:t>
            </w:r>
            <w:proofErr w:type="spellEnd"/>
            <w:r w:rsidRPr="00D65D87">
              <w:rPr>
                <w:snapToGrid/>
                <w:sz w:val="27"/>
                <w:szCs w:val="27"/>
              </w:rPr>
              <w:t>, ул. Горелова, 12)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Цена: 1 949 152,54 руб. (цена без НДС) 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</w:tr>
      <w:tr w:rsidR="00D65D87" w:rsidRPr="00D65D87" w:rsidTr="00D54303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numPr>
                <w:ilvl w:val="0"/>
                <w:numId w:val="36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АО "</w:t>
            </w:r>
            <w:proofErr w:type="spellStart"/>
            <w:r w:rsidRPr="00D65D87">
              <w:rPr>
                <w:snapToGrid/>
                <w:sz w:val="27"/>
                <w:szCs w:val="27"/>
              </w:rPr>
              <w:t>Уралавтоприцеп</w:t>
            </w:r>
            <w:proofErr w:type="spellEnd"/>
            <w:r w:rsidRPr="00D65D87">
              <w:rPr>
                <w:snapToGrid/>
                <w:sz w:val="27"/>
                <w:szCs w:val="27"/>
              </w:rPr>
              <w:t xml:space="preserve">" (454038, </w:t>
            </w:r>
            <w:proofErr w:type="gramStart"/>
            <w:r w:rsidRPr="00D65D87">
              <w:rPr>
                <w:snapToGrid/>
                <w:sz w:val="27"/>
                <w:szCs w:val="27"/>
              </w:rPr>
              <w:t>Челябинская</w:t>
            </w:r>
            <w:proofErr w:type="gramEnd"/>
            <w:r w:rsidRPr="00D65D87">
              <w:rPr>
                <w:snapToGrid/>
                <w:sz w:val="27"/>
                <w:szCs w:val="27"/>
              </w:rPr>
              <w:t xml:space="preserve"> обл., г. Челябинск, ул. Хлебозаводская, 5)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Цена: 2 203 389,83 руб. (цена без НДС) 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</w:tr>
      <w:tr w:rsidR="00D65D87" w:rsidRPr="00D65D87" w:rsidTr="00D54303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numPr>
                <w:ilvl w:val="0"/>
                <w:numId w:val="36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proofErr w:type="gramStart"/>
            <w:r w:rsidRPr="00D65D87">
              <w:rPr>
                <w:snapToGrid/>
                <w:sz w:val="27"/>
                <w:szCs w:val="27"/>
              </w:rPr>
              <w:t>ООО "МИР МАШИН" (680052, Россия, Хабаровский край, г. Хабаровск, ул. Горького, д. 61 "А")</w:t>
            </w:r>
            <w:proofErr w:type="gramEnd"/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Цена: 2 241 525,42 руб. (цена без НДС) 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</w:tr>
      <w:tr w:rsidR="00D65D87" w:rsidRPr="00D65D87" w:rsidTr="00D54303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numPr>
                <w:ilvl w:val="0"/>
                <w:numId w:val="36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ООО ПКФ "</w:t>
            </w:r>
            <w:proofErr w:type="spellStart"/>
            <w:r w:rsidRPr="00D65D87">
              <w:rPr>
                <w:snapToGrid/>
                <w:sz w:val="27"/>
                <w:szCs w:val="27"/>
              </w:rPr>
              <w:t>Политранс</w:t>
            </w:r>
            <w:proofErr w:type="spellEnd"/>
            <w:r w:rsidRPr="00D65D87">
              <w:rPr>
                <w:snapToGrid/>
                <w:sz w:val="27"/>
                <w:szCs w:val="27"/>
              </w:rPr>
              <w:t xml:space="preserve">" (454091, г. Челябинск, ул. </w:t>
            </w:r>
            <w:proofErr w:type="spellStart"/>
            <w:r w:rsidRPr="00D65D87">
              <w:rPr>
                <w:snapToGrid/>
                <w:sz w:val="27"/>
                <w:szCs w:val="27"/>
              </w:rPr>
              <w:t>Елькина</w:t>
            </w:r>
            <w:proofErr w:type="spellEnd"/>
            <w:r w:rsidRPr="00D65D87">
              <w:rPr>
                <w:snapToGrid/>
                <w:sz w:val="27"/>
                <w:szCs w:val="27"/>
              </w:rPr>
              <w:t>, 45 А)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Цена: 2 245 765,00 руб. (цена без НДС) 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</w:tr>
    </w:tbl>
    <w:p w:rsidR="00D65D87" w:rsidRPr="00D65D87" w:rsidRDefault="00D65D87" w:rsidP="00D65D87">
      <w:pPr>
        <w:spacing w:line="240" w:lineRule="auto"/>
        <w:rPr>
          <w:b/>
          <w:snapToGrid/>
          <w:sz w:val="27"/>
          <w:szCs w:val="27"/>
        </w:rPr>
      </w:pPr>
      <w:r w:rsidRPr="00D65D87">
        <w:rPr>
          <w:b/>
          <w:snapToGrid/>
          <w:sz w:val="27"/>
          <w:szCs w:val="27"/>
        </w:rPr>
        <w:t>По вопросу № 2</w:t>
      </w:r>
    </w:p>
    <w:p w:rsidR="00D65D87" w:rsidRPr="00D65D87" w:rsidRDefault="00D65D87" w:rsidP="00D65D87">
      <w:pPr>
        <w:spacing w:line="240" w:lineRule="auto"/>
        <w:rPr>
          <w:sz w:val="27"/>
          <w:szCs w:val="27"/>
        </w:rPr>
      </w:pPr>
      <w:r w:rsidRPr="00D65D87">
        <w:rPr>
          <w:snapToGrid/>
          <w:sz w:val="27"/>
          <w:szCs w:val="27"/>
        </w:rPr>
        <w:lastRenderedPageBreak/>
        <w:t xml:space="preserve">Признать предложения ПАО "ЧКПЗ" (454012, Челябинская обл., </w:t>
      </w:r>
      <w:proofErr w:type="spellStart"/>
      <w:r w:rsidRPr="00D65D87">
        <w:rPr>
          <w:snapToGrid/>
          <w:sz w:val="27"/>
          <w:szCs w:val="27"/>
        </w:rPr>
        <w:t>г</w:t>
      </w:r>
      <w:proofErr w:type="gramStart"/>
      <w:r w:rsidRPr="00D65D87">
        <w:rPr>
          <w:snapToGrid/>
          <w:sz w:val="27"/>
          <w:szCs w:val="27"/>
        </w:rPr>
        <w:t>.Ч</w:t>
      </w:r>
      <w:proofErr w:type="gramEnd"/>
      <w:r w:rsidRPr="00D65D87">
        <w:rPr>
          <w:snapToGrid/>
          <w:sz w:val="27"/>
          <w:szCs w:val="27"/>
        </w:rPr>
        <w:t>елябинск</w:t>
      </w:r>
      <w:proofErr w:type="spellEnd"/>
      <w:r w:rsidRPr="00D65D87">
        <w:rPr>
          <w:snapToGrid/>
          <w:sz w:val="27"/>
          <w:szCs w:val="27"/>
        </w:rPr>
        <w:t>, ул. Горелова, 12), АО "</w:t>
      </w:r>
      <w:proofErr w:type="spellStart"/>
      <w:r w:rsidRPr="00D65D87">
        <w:rPr>
          <w:snapToGrid/>
          <w:sz w:val="27"/>
          <w:szCs w:val="27"/>
        </w:rPr>
        <w:t>Уралавтоприцеп</w:t>
      </w:r>
      <w:proofErr w:type="spellEnd"/>
      <w:r w:rsidRPr="00D65D87">
        <w:rPr>
          <w:snapToGrid/>
          <w:sz w:val="27"/>
          <w:szCs w:val="27"/>
        </w:rPr>
        <w:t>" (454038, Челябинская обл., г. Челябинск, ул. Хлебозаводская, 5), ООО "МИР МАШИН" (680052, Россия, Хабаровский край, г. Хабаровск, ул. Горького, д. 61 "А"), ООО ПКФ "</w:t>
      </w:r>
      <w:proofErr w:type="spellStart"/>
      <w:r w:rsidRPr="00D65D87">
        <w:rPr>
          <w:snapToGrid/>
          <w:sz w:val="27"/>
          <w:szCs w:val="27"/>
        </w:rPr>
        <w:t>Политранс</w:t>
      </w:r>
      <w:proofErr w:type="spellEnd"/>
      <w:r w:rsidRPr="00D65D87">
        <w:rPr>
          <w:snapToGrid/>
          <w:sz w:val="27"/>
          <w:szCs w:val="27"/>
        </w:rPr>
        <w:t xml:space="preserve">" (454091, г. Челябинск, ул. </w:t>
      </w:r>
      <w:proofErr w:type="spellStart"/>
      <w:r w:rsidRPr="00D65D87">
        <w:rPr>
          <w:snapToGrid/>
          <w:sz w:val="27"/>
          <w:szCs w:val="27"/>
        </w:rPr>
        <w:t>Елькина</w:t>
      </w:r>
      <w:proofErr w:type="spellEnd"/>
      <w:r w:rsidRPr="00D65D87">
        <w:rPr>
          <w:snapToGrid/>
          <w:sz w:val="27"/>
          <w:szCs w:val="27"/>
        </w:rPr>
        <w:t xml:space="preserve">, 45 А) </w:t>
      </w:r>
      <w:r w:rsidRPr="00D65D87">
        <w:rPr>
          <w:sz w:val="27"/>
          <w:szCs w:val="27"/>
        </w:rPr>
        <w:t>соответствующими условиям закупки и принять их к дальнейшему рассмотрению.</w:t>
      </w:r>
    </w:p>
    <w:p w:rsidR="00D65D87" w:rsidRPr="00D65D87" w:rsidRDefault="00D65D87" w:rsidP="00D65D87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7"/>
          <w:szCs w:val="27"/>
        </w:rPr>
      </w:pPr>
      <w:r w:rsidRPr="00D65D87">
        <w:rPr>
          <w:b/>
          <w:snapToGrid/>
          <w:sz w:val="27"/>
          <w:szCs w:val="27"/>
        </w:rPr>
        <w:t xml:space="preserve">           По вопросу № 3</w:t>
      </w:r>
    </w:p>
    <w:p w:rsidR="00D65D87" w:rsidRPr="00D65D87" w:rsidRDefault="00D65D87" w:rsidP="00D65D8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7"/>
          <w:szCs w:val="27"/>
        </w:rPr>
      </w:pPr>
      <w:r w:rsidRPr="00D65D87">
        <w:rPr>
          <w:snapToGrid/>
          <w:sz w:val="27"/>
          <w:szCs w:val="27"/>
        </w:rPr>
        <w:t xml:space="preserve">Утвердить </w:t>
      </w:r>
      <w:proofErr w:type="gramStart"/>
      <w:r w:rsidRPr="00D65D87">
        <w:rPr>
          <w:snapToGrid/>
          <w:sz w:val="27"/>
          <w:szCs w:val="27"/>
        </w:rPr>
        <w:t>предварительную</w:t>
      </w:r>
      <w:proofErr w:type="gramEnd"/>
      <w:r w:rsidRPr="00D65D87">
        <w:rPr>
          <w:snapToGrid/>
          <w:sz w:val="27"/>
          <w:szCs w:val="27"/>
        </w:rPr>
        <w:t xml:space="preserve"> </w:t>
      </w:r>
      <w:proofErr w:type="spellStart"/>
      <w:r w:rsidRPr="00D65D87">
        <w:rPr>
          <w:snapToGrid/>
          <w:sz w:val="27"/>
          <w:szCs w:val="27"/>
        </w:rPr>
        <w:t>ранжировку</w:t>
      </w:r>
      <w:proofErr w:type="spellEnd"/>
      <w:r w:rsidRPr="00D65D87">
        <w:rPr>
          <w:snapToGrid/>
          <w:sz w:val="27"/>
          <w:szCs w:val="27"/>
        </w:rPr>
        <w:t xml:space="preserve"> предложений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843"/>
        <w:gridCol w:w="1844"/>
      </w:tblGrid>
      <w:tr w:rsidR="00D65D87" w:rsidRPr="00D65D87" w:rsidTr="00D5430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65D87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D65D87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D65D87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D65D87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65D87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65D87">
              <w:rPr>
                <w:b/>
                <w:i/>
                <w:snapToGrid/>
                <w:sz w:val="27"/>
                <w:szCs w:val="27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87" w:rsidRPr="00D65D87" w:rsidRDefault="00D65D87" w:rsidP="00D65D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65D87">
              <w:rPr>
                <w:b/>
                <w:i/>
                <w:snapToGrid/>
                <w:sz w:val="27"/>
                <w:szCs w:val="27"/>
                <w:lang w:eastAsia="en-US"/>
              </w:rPr>
              <w:t>Балл по неценовой предпочтительности</w:t>
            </w:r>
          </w:p>
        </w:tc>
      </w:tr>
      <w:tr w:rsidR="00D65D87" w:rsidRPr="00D65D87" w:rsidTr="00D543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D65D87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ПАО "ЧКПЗ" (454012, Челябинская обл., </w:t>
            </w:r>
            <w:proofErr w:type="spellStart"/>
            <w:r w:rsidRPr="00D65D87">
              <w:rPr>
                <w:snapToGrid/>
                <w:sz w:val="27"/>
                <w:szCs w:val="27"/>
              </w:rPr>
              <w:t>г</w:t>
            </w:r>
            <w:proofErr w:type="gramStart"/>
            <w:r w:rsidRPr="00D65D87">
              <w:rPr>
                <w:snapToGrid/>
                <w:sz w:val="27"/>
                <w:szCs w:val="27"/>
              </w:rPr>
              <w:t>.Ч</w:t>
            </w:r>
            <w:proofErr w:type="gramEnd"/>
            <w:r w:rsidRPr="00D65D87">
              <w:rPr>
                <w:snapToGrid/>
                <w:sz w:val="27"/>
                <w:szCs w:val="27"/>
              </w:rPr>
              <w:t>елябинск</w:t>
            </w:r>
            <w:proofErr w:type="spellEnd"/>
            <w:r w:rsidRPr="00D65D87">
              <w:rPr>
                <w:snapToGrid/>
                <w:sz w:val="27"/>
                <w:szCs w:val="27"/>
              </w:rPr>
              <w:t>, ул. Горелова,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1 949 152, 54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3,4</w:t>
            </w:r>
          </w:p>
        </w:tc>
      </w:tr>
      <w:tr w:rsidR="00D65D87" w:rsidRPr="00D65D87" w:rsidTr="00D543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D65D87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АО "</w:t>
            </w:r>
            <w:proofErr w:type="spellStart"/>
            <w:r w:rsidRPr="00D65D87">
              <w:rPr>
                <w:snapToGrid/>
                <w:sz w:val="27"/>
                <w:szCs w:val="27"/>
              </w:rPr>
              <w:t>Уралавтоприцеп</w:t>
            </w:r>
            <w:proofErr w:type="spellEnd"/>
            <w:r w:rsidRPr="00D65D87">
              <w:rPr>
                <w:snapToGrid/>
                <w:sz w:val="27"/>
                <w:szCs w:val="27"/>
              </w:rPr>
              <w:t xml:space="preserve">" (454038, </w:t>
            </w:r>
            <w:proofErr w:type="gramStart"/>
            <w:r w:rsidRPr="00D65D87">
              <w:rPr>
                <w:snapToGrid/>
                <w:sz w:val="27"/>
                <w:szCs w:val="27"/>
              </w:rPr>
              <w:t>Челябинская</w:t>
            </w:r>
            <w:proofErr w:type="gramEnd"/>
            <w:r w:rsidRPr="00D65D87">
              <w:rPr>
                <w:snapToGrid/>
                <w:sz w:val="27"/>
                <w:szCs w:val="27"/>
              </w:rPr>
              <w:t xml:space="preserve"> обл., г. Челябинск, ул. Хлебозаводская,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2 203 389,83  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3,2</w:t>
            </w:r>
          </w:p>
        </w:tc>
      </w:tr>
      <w:tr w:rsidR="00D65D87" w:rsidRPr="00D65D87" w:rsidTr="00D543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D65D87">
              <w:rPr>
                <w:snapToGrid/>
                <w:sz w:val="27"/>
                <w:szCs w:val="27"/>
                <w:lang w:eastAsia="en-US"/>
              </w:rPr>
              <w:t>3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proofErr w:type="gramStart"/>
            <w:r w:rsidRPr="00D65D87">
              <w:rPr>
                <w:snapToGrid/>
                <w:sz w:val="27"/>
                <w:szCs w:val="27"/>
              </w:rPr>
              <w:t>ООО "МИР МАШИН" (680052, Россия, Хабаровский край, г. Хабаровск, ул. Горького, д. 61 "А")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2 241 525,42  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3,0</w:t>
            </w:r>
          </w:p>
        </w:tc>
      </w:tr>
      <w:tr w:rsidR="00D65D87" w:rsidRPr="00D65D87" w:rsidTr="00D543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D65D87">
              <w:rPr>
                <w:snapToGrid/>
                <w:sz w:val="27"/>
                <w:szCs w:val="27"/>
                <w:lang w:eastAsia="en-US"/>
              </w:rPr>
              <w:t>4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ООО ПКФ "</w:t>
            </w:r>
            <w:proofErr w:type="spellStart"/>
            <w:r w:rsidRPr="00D65D87">
              <w:rPr>
                <w:snapToGrid/>
                <w:sz w:val="27"/>
                <w:szCs w:val="27"/>
              </w:rPr>
              <w:t>Политранс</w:t>
            </w:r>
            <w:proofErr w:type="spellEnd"/>
            <w:r w:rsidRPr="00D65D87">
              <w:rPr>
                <w:snapToGrid/>
                <w:sz w:val="27"/>
                <w:szCs w:val="27"/>
              </w:rPr>
              <w:t xml:space="preserve">" (454091, г. Челябинск, ул. </w:t>
            </w:r>
            <w:proofErr w:type="spellStart"/>
            <w:r w:rsidRPr="00D65D87">
              <w:rPr>
                <w:snapToGrid/>
                <w:sz w:val="27"/>
                <w:szCs w:val="27"/>
              </w:rPr>
              <w:t>Елькина</w:t>
            </w:r>
            <w:proofErr w:type="spellEnd"/>
            <w:r w:rsidRPr="00D65D87">
              <w:rPr>
                <w:snapToGrid/>
                <w:sz w:val="27"/>
                <w:szCs w:val="27"/>
              </w:rPr>
              <w:t>, 45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 xml:space="preserve">2 245 765,00  </w:t>
            </w:r>
          </w:p>
          <w:p w:rsidR="00D65D87" w:rsidRPr="00D65D87" w:rsidRDefault="00D65D87" w:rsidP="00D65D87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7" w:rsidRPr="00D65D87" w:rsidRDefault="00D65D87" w:rsidP="00D65D8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D65D87">
              <w:rPr>
                <w:snapToGrid/>
                <w:sz w:val="27"/>
                <w:szCs w:val="27"/>
              </w:rPr>
              <w:t>3,0</w:t>
            </w:r>
          </w:p>
        </w:tc>
      </w:tr>
    </w:tbl>
    <w:p w:rsidR="00D65D87" w:rsidRPr="00D65D87" w:rsidRDefault="00D65D87" w:rsidP="00D65D87">
      <w:pPr>
        <w:spacing w:line="240" w:lineRule="auto"/>
        <w:rPr>
          <w:b/>
          <w:snapToGrid/>
          <w:sz w:val="27"/>
          <w:szCs w:val="27"/>
        </w:rPr>
      </w:pPr>
      <w:r w:rsidRPr="00D65D87">
        <w:rPr>
          <w:b/>
          <w:snapToGrid/>
          <w:sz w:val="27"/>
          <w:szCs w:val="27"/>
        </w:rPr>
        <w:t>По вопросу № 4</w:t>
      </w:r>
    </w:p>
    <w:p w:rsidR="00D65D87" w:rsidRPr="00D65D87" w:rsidRDefault="00D65D87" w:rsidP="00D65D8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7"/>
          <w:szCs w:val="27"/>
        </w:rPr>
      </w:pPr>
      <w:r w:rsidRPr="00D65D87">
        <w:rPr>
          <w:snapToGrid/>
          <w:sz w:val="27"/>
          <w:szCs w:val="27"/>
        </w:rPr>
        <w:t xml:space="preserve">Провести переторжку. </w:t>
      </w:r>
    </w:p>
    <w:p w:rsidR="00D65D87" w:rsidRPr="00D65D87" w:rsidRDefault="00D65D87" w:rsidP="00D65D87">
      <w:pPr>
        <w:spacing w:line="240" w:lineRule="auto"/>
        <w:rPr>
          <w:snapToGrid/>
          <w:sz w:val="27"/>
          <w:szCs w:val="27"/>
        </w:rPr>
      </w:pPr>
      <w:r w:rsidRPr="00D65D87">
        <w:rPr>
          <w:sz w:val="27"/>
          <w:szCs w:val="27"/>
        </w:rPr>
        <w:t xml:space="preserve">Допустить к </w:t>
      </w:r>
      <w:r w:rsidRPr="00D65D87">
        <w:rPr>
          <w:snapToGrid/>
          <w:sz w:val="27"/>
          <w:szCs w:val="27"/>
        </w:rPr>
        <w:t>участию</w:t>
      </w:r>
      <w:r w:rsidRPr="00D65D87">
        <w:rPr>
          <w:sz w:val="27"/>
          <w:szCs w:val="27"/>
        </w:rPr>
        <w:t xml:space="preserve"> в переторжке предложения следующих участников: </w:t>
      </w:r>
      <w:r w:rsidRPr="00D65D87">
        <w:rPr>
          <w:snapToGrid/>
          <w:sz w:val="27"/>
          <w:szCs w:val="27"/>
        </w:rPr>
        <w:t xml:space="preserve">ПАО "ЧКПЗ" (454012, Челябинская обл., </w:t>
      </w:r>
      <w:proofErr w:type="spellStart"/>
      <w:r w:rsidRPr="00D65D87">
        <w:rPr>
          <w:snapToGrid/>
          <w:sz w:val="27"/>
          <w:szCs w:val="27"/>
        </w:rPr>
        <w:t>г</w:t>
      </w:r>
      <w:proofErr w:type="gramStart"/>
      <w:r w:rsidRPr="00D65D87">
        <w:rPr>
          <w:snapToGrid/>
          <w:sz w:val="27"/>
          <w:szCs w:val="27"/>
        </w:rPr>
        <w:t>.Ч</w:t>
      </w:r>
      <w:proofErr w:type="gramEnd"/>
      <w:r w:rsidRPr="00D65D87">
        <w:rPr>
          <w:snapToGrid/>
          <w:sz w:val="27"/>
          <w:szCs w:val="27"/>
        </w:rPr>
        <w:t>елябинск</w:t>
      </w:r>
      <w:proofErr w:type="spellEnd"/>
      <w:r w:rsidRPr="00D65D87">
        <w:rPr>
          <w:snapToGrid/>
          <w:sz w:val="27"/>
          <w:szCs w:val="27"/>
        </w:rPr>
        <w:t>, ул. Горелова, 12), АО "</w:t>
      </w:r>
      <w:proofErr w:type="spellStart"/>
      <w:r w:rsidRPr="00D65D87">
        <w:rPr>
          <w:snapToGrid/>
          <w:sz w:val="27"/>
          <w:szCs w:val="27"/>
        </w:rPr>
        <w:t>Уралавтоприцеп</w:t>
      </w:r>
      <w:proofErr w:type="spellEnd"/>
      <w:r w:rsidRPr="00D65D87">
        <w:rPr>
          <w:snapToGrid/>
          <w:sz w:val="27"/>
          <w:szCs w:val="27"/>
        </w:rPr>
        <w:t>" (454038, Челябинская обл., г. Челябинск, ул. Хлебозаводская, 5), ООО "МИР МАШИН" (680052, Россия, Хабаровский край, г. Хабаровск, ул. Горького, д. 61 "А"), ООО ПКФ "</w:t>
      </w:r>
      <w:proofErr w:type="spellStart"/>
      <w:r w:rsidRPr="00D65D87">
        <w:rPr>
          <w:snapToGrid/>
          <w:sz w:val="27"/>
          <w:szCs w:val="27"/>
        </w:rPr>
        <w:t>Политранс</w:t>
      </w:r>
      <w:proofErr w:type="spellEnd"/>
      <w:r w:rsidRPr="00D65D87">
        <w:rPr>
          <w:snapToGrid/>
          <w:sz w:val="27"/>
          <w:szCs w:val="27"/>
        </w:rPr>
        <w:t xml:space="preserve">" (454091, г. Челябинск, ул. </w:t>
      </w:r>
      <w:proofErr w:type="spellStart"/>
      <w:r w:rsidRPr="00D65D87">
        <w:rPr>
          <w:snapToGrid/>
          <w:sz w:val="27"/>
          <w:szCs w:val="27"/>
        </w:rPr>
        <w:t>Елькина</w:t>
      </w:r>
      <w:proofErr w:type="spellEnd"/>
      <w:r w:rsidRPr="00D65D87">
        <w:rPr>
          <w:snapToGrid/>
          <w:sz w:val="27"/>
          <w:szCs w:val="27"/>
        </w:rPr>
        <w:t>, 45 А)</w:t>
      </w:r>
    </w:p>
    <w:p w:rsidR="00D65D87" w:rsidRPr="00D65D87" w:rsidRDefault="00D65D87" w:rsidP="00D65D87">
      <w:pPr>
        <w:spacing w:line="240" w:lineRule="auto"/>
        <w:rPr>
          <w:snapToGrid/>
          <w:sz w:val="27"/>
          <w:szCs w:val="27"/>
        </w:rPr>
      </w:pPr>
      <w:r w:rsidRPr="00D65D87">
        <w:rPr>
          <w:sz w:val="27"/>
          <w:szCs w:val="27"/>
        </w:rPr>
        <w:t>Определить</w:t>
      </w:r>
      <w:r w:rsidRPr="00D65D87">
        <w:rPr>
          <w:snapToGrid/>
          <w:sz w:val="27"/>
          <w:szCs w:val="27"/>
        </w:rPr>
        <w:t xml:space="preserve"> форму переторжки: </w:t>
      </w:r>
      <w:proofErr w:type="gramStart"/>
      <w:r w:rsidRPr="00D65D87">
        <w:rPr>
          <w:snapToGrid/>
          <w:sz w:val="27"/>
          <w:szCs w:val="27"/>
        </w:rPr>
        <w:t>заочная</w:t>
      </w:r>
      <w:proofErr w:type="gramEnd"/>
      <w:r w:rsidRPr="00D65D87">
        <w:rPr>
          <w:snapToGrid/>
          <w:sz w:val="27"/>
          <w:szCs w:val="27"/>
        </w:rPr>
        <w:t>.</w:t>
      </w:r>
    </w:p>
    <w:p w:rsidR="00D65D87" w:rsidRPr="00D65D87" w:rsidRDefault="00D65D87" w:rsidP="00D65D8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7"/>
          <w:szCs w:val="27"/>
        </w:rPr>
      </w:pPr>
      <w:r w:rsidRPr="00D65D87">
        <w:rPr>
          <w:sz w:val="27"/>
          <w:szCs w:val="27"/>
        </w:rPr>
        <w:t>Назначить</w:t>
      </w:r>
      <w:r w:rsidRPr="00D65D87">
        <w:rPr>
          <w:snapToGrid/>
          <w:sz w:val="27"/>
          <w:szCs w:val="27"/>
        </w:rPr>
        <w:t xml:space="preserve"> переторжку на </w:t>
      </w:r>
      <w:r w:rsidRPr="00D65D87">
        <w:rPr>
          <w:b/>
          <w:snapToGrid/>
          <w:sz w:val="27"/>
          <w:szCs w:val="27"/>
        </w:rPr>
        <w:t>17.12.2015</w:t>
      </w:r>
      <w:r w:rsidRPr="00D65D87">
        <w:rPr>
          <w:snapToGrid/>
          <w:sz w:val="27"/>
          <w:szCs w:val="27"/>
        </w:rPr>
        <w:t xml:space="preserve"> в 14:00 час</w:t>
      </w:r>
      <w:proofErr w:type="gramStart"/>
      <w:r w:rsidRPr="00D65D87">
        <w:rPr>
          <w:snapToGrid/>
          <w:sz w:val="27"/>
          <w:szCs w:val="27"/>
        </w:rPr>
        <w:t>.</w:t>
      </w:r>
      <w:proofErr w:type="gramEnd"/>
      <w:r w:rsidRPr="00D65D87">
        <w:rPr>
          <w:snapToGrid/>
          <w:sz w:val="27"/>
          <w:szCs w:val="27"/>
        </w:rPr>
        <w:t xml:space="preserve"> (</w:t>
      </w:r>
      <w:proofErr w:type="gramStart"/>
      <w:r w:rsidRPr="00D65D87">
        <w:rPr>
          <w:snapToGrid/>
          <w:sz w:val="27"/>
          <w:szCs w:val="27"/>
        </w:rPr>
        <w:t>б</w:t>
      </w:r>
      <w:proofErr w:type="gramEnd"/>
      <w:r w:rsidRPr="00D65D87">
        <w:rPr>
          <w:snapToGrid/>
          <w:sz w:val="27"/>
          <w:szCs w:val="27"/>
        </w:rPr>
        <w:t>лаговещенского времени).</w:t>
      </w:r>
    </w:p>
    <w:p w:rsidR="00D65D87" w:rsidRPr="00D65D87" w:rsidRDefault="00D65D87" w:rsidP="00D65D8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7"/>
          <w:szCs w:val="27"/>
        </w:rPr>
      </w:pPr>
      <w:r w:rsidRPr="00D65D87">
        <w:rPr>
          <w:sz w:val="27"/>
          <w:szCs w:val="27"/>
        </w:rPr>
        <w:t>Место</w:t>
      </w:r>
      <w:r w:rsidRPr="00D65D87">
        <w:rPr>
          <w:snapToGrid/>
          <w:sz w:val="27"/>
          <w:szCs w:val="27"/>
        </w:rPr>
        <w:t xml:space="preserve"> проведения переторжки: ЭТП </w:t>
      </w:r>
      <w:r w:rsidRPr="00D65D87">
        <w:rPr>
          <w:snapToGrid/>
          <w:sz w:val="27"/>
          <w:szCs w:val="27"/>
          <w:lang w:val="en-US"/>
        </w:rPr>
        <w:t>b</w:t>
      </w:r>
      <w:r w:rsidRPr="00D65D87">
        <w:rPr>
          <w:snapToGrid/>
          <w:sz w:val="27"/>
          <w:szCs w:val="27"/>
        </w:rPr>
        <w:t>2</w:t>
      </w:r>
      <w:r w:rsidRPr="00D65D87">
        <w:rPr>
          <w:snapToGrid/>
          <w:sz w:val="27"/>
          <w:szCs w:val="27"/>
          <w:lang w:val="en-US"/>
        </w:rPr>
        <w:t>b</w:t>
      </w:r>
      <w:r w:rsidRPr="00D65D87">
        <w:rPr>
          <w:snapToGrid/>
          <w:sz w:val="27"/>
          <w:szCs w:val="27"/>
        </w:rPr>
        <w:t>-</w:t>
      </w:r>
      <w:proofErr w:type="spellStart"/>
      <w:r w:rsidRPr="00D65D87">
        <w:rPr>
          <w:snapToGrid/>
          <w:sz w:val="27"/>
          <w:szCs w:val="27"/>
          <w:lang w:val="en-US"/>
        </w:rPr>
        <w:t>energo</w:t>
      </w:r>
      <w:proofErr w:type="spellEnd"/>
    </w:p>
    <w:p w:rsidR="00D65D87" w:rsidRPr="00D65D87" w:rsidRDefault="00D65D87" w:rsidP="00D65D8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7"/>
          <w:szCs w:val="27"/>
        </w:rPr>
      </w:pPr>
      <w:r w:rsidRPr="00D65D87">
        <w:rPr>
          <w:snapToGrid/>
          <w:sz w:val="27"/>
          <w:szCs w:val="27"/>
        </w:rPr>
        <w:t xml:space="preserve">Ответственному секретарю </w:t>
      </w:r>
      <w:r w:rsidRPr="00D65D87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Pr="00186108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186108" w:rsidTr="006617AD">
        <w:tc>
          <w:tcPr>
            <w:tcW w:w="4644" w:type="dxa"/>
          </w:tcPr>
          <w:p w:rsidR="006617AD" w:rsidRPr="0018610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BE68B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18610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186108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18610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________________</w:t>
            </w:r>
            <w:r w:rsidR="00BE68B8" w:rsidRPr="0018610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0C209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Pr="00186108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18610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186108" w:rsidTr="006617AD">
        <w:tc>
          <w:tcPr>
            <w:tcW w:w="4786" w:type="dxa"/>
          </w:tcPr>
          <w:p w:rsidR="000808E6" w:rsidRPr="00276EA8" w:rsidRDefault="00276EA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76EA8">
              <w:rPr>
                <w:i/>
                <w:sz w:val="24"/>
                <w:szCs w:val="24"/>
              </w:rPr>
              <w:t>Терёшкина</w:t>
            </w:r>
            <w:proofErr w:type="spellEnd"/>
            <w:r w:rsidRPr="00276EA8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186108" w:rsidRDefault="006227C6" w:rsidP="00C02479">
      <w:pPr>
        <w:spacing w:line="240" w:lineRule="auto"/>
        <w:rPr>
          <w:sz w:val="24"/>
          <w:szCs w:val="24"/>
        </w:rPr>
      </w:pPr>
    </w:p>
    <w:p w:rsidR="00186108" w:rsidRPr="00186108" w:rsidRDefault="00186108">
      <w:pPr>
        <w:spacing w:line="240" w:lineRule="auto"/>
        <w:rPr>
          <w:sz w:val="24"/>
          <w:szCs w:val="24"/>
        </w:rPr>
      </w:pPr>
    </w:p>
    <w:sectPr w:rsidR="00186108" w:rsidRPr="0018610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14" w:rsidRDefault="005D1F14" w:rsidP="00355095">
      <w:pPr>
        <w:spacing w:line="240" w:lineRule="auto"/>
      </w:pPr>
      <w:r>
        <w:separator/>
      </w:r>
    </w:p>
  </w:endnote>
  <w:endnote w:type="continuationSeparator" w:id="0">
    <w:p w:rsidR="005D1F14" w:rsidRDefault="005D1F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23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23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14" w:rsidRDefault="005D1F14" w:rsidP="00355095">
      <w:pPr>
        <w:spacing w:line="240" w:lineRule="auto"/>
      </w:pPr>
      <w:r>
        <w:separator/>
      </w:r>
    </w:p>
  </w:footnote>
  <w:footnote w:type="continuationSeparator" w:id="0">
    <w:p w:rsidR="005D1F14" w:rsidRDefault="005D1F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6108">
      <w:rPr>
        <w:i/>
        <w:sz w:val="20"/>
      </w:rPr>
      <w:t>23</w:t>
    </w:r>
    <w:r w:rsidR="00D65D87">
      <w:rPr>
        <w:i/>
        <w:sz w:val="20"/>
      </w:rPr>
      <w:t>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32B0CAA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AEF"/>
    <w:rsid w:val="00143503"/>
    <w:rsid w:val="001441AC"/>
    <w:rsid w:val="00144C8B"/>
    <w:rsid w:val="001722D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A3B24"/>
    <w:rsid w:val="002B33D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1F14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5D87"/>
    <w:rsid w:val="00D67CE8"/>
    <w:rsid w:val="00D725B9"/>
    <w:rsid w:val="00D76321"/>
    <w:rsid w:val="00D82055"/>
    <w:rsid w:val="00D8230F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9E03-D346-4FBB-B8C0-8B655356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2015-12-15T08:52:00Z</cp:lastPrinted>
  <dcterms:created xsi:type="dcterms:W3CDTF">2015-01-16T07:03:00Z</dcterms:created>
  <dcterms:modified xsi:type="dcterms:W3CDTF">2015-12-16T08:18:00Z</dcterms:modified>
</cp:coreProperties>
</file>