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5505C" w:rsidRPr="00C5505C">
        <w:rPr>
          <w:rFonts w:ascii="Times New Roman" w:hAnsi="Times New Roman"/>
          <w:bCs w:val="0"/>
          <w:caps/>
          <w:sz w:val="26"/>
          <w:szCs w:val="26"/>
        </w:rPr>
        <w:t>04</w:t>
      </w:r>
      <w:r w:rsidR="00C5505C" w:rsidRPr="00C5505C">
        <w:rPr>
          <w:rFonts w:ascii="Times New Roman" w:hAnsi="Times New Roman"/>
          <w:caps/>
          <w:sz w:val="26"/>
          <w:szCs w:val="26"/>
        </w:rPr>
        <w:t>/М</w:t>
      </w:r>
      <w:r w:rsidR="00C5505C" w:rsidRPr="00C5505C">
        <w:rPr>
          <w:rFonts w:ascii="Times New Roman" w:hAnsi="Times New Roman"/>
          <w:bCs w:val="0"/>
          <w:caps/>
          <w:sz w:val="26"/>
          <w:szCs w:val="26"/>
        </w:rPr>
        <w:t>ТПиР</w:t>
      </w:r>
      <w:r w:rsidR="00C5505C" w:rsidRPr="00C5505C">
        <w:rPr>
          <w:rFonts w:ascii="Times New Roman" w:hAnsi="Times New Roman"/>
          <w:caps/>
          <w:sz w:val="26"/>
          <w:szCs w:val="26"/>
        </w:rPr>
        <w:t>-ВП</w:t>
      </w:r>
    </w:p>
    <w:p w:rsidR="005A5408" w:rsidRPr="00E14ABB" w:rsidRDefault="00352406" w:rsidP="005A5408">
      <w:pPr>
        <w:pStyle w:val="21"/>
        <w:jc w:val="center"/>
        <w:rPr>
          <w:b/>
          <w:bCs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электронному </w:t>
      </w:r>
      <w:r w:rsidR="001F1045" w:rsidRPr="00E14ABB">
        <w:rPr>
          <w:b/>
          <w:szCs w:val="28"/>
        </w:rPr>
        <w:t xml:space="preserve">запросу </w:t>
      </w:r>
      <w:r w:rsidR="00C5505C">
        <w:rPr>
          <w:b/>
          <w:szCs w:val="28"/>
        </w:rPr>
        <w:t>цен</w:t>
      </w:r>
      <w:r w:rsidR="001F1045" w:rsidRPr="00E14ABB">
        <w:rPr>
          <w:b/>
          <w:szCs w:val="28"/>
        </w:rPr>
        <w:t xml:space="preserve"> на право заключения договора: </w:t>
      </w:r>
      <w:r w:rsidR="00EF254F" w:rsidRPr="00E14ABB">
        <w:rPr>
          <w:b/>
          <w:szCs w:val="28"/>
        </w:rPr>
        <w:t>«</w:t>
      </w:r>
      <w:r w:rsidR="00C5505C" w:rsidRPr="00D06F2D">
        <w:rPr>
          <w:b/>
          <w:color w:val="333333"/>
          <w:sz w:val="26"/>
          <w:szCs w:val="26"/>
        </w:rPr>
        <w:t xml:space="preserve">Комплектные распределительные устройства 10 </w:t>
      </w:r>
      <w:proofErr w:type="spellStart"/>
      <w:r w:rsidR="00C5505C" w:rsidRPr="00D06F2D">
        <w:rPr>
          <w:b/>
          <w:color w:val="333333"/>
          <w:sz w:val="26"/>
          <w:szCs w:val="26"/>
        </w:rPr>
        <w:t>кВ</w:t>
      </w:r>
      <w:proofErr w:type="spellEnd"/>
      <w:r w:rsidR="005A5408" w:rsidRPr="00E14ABB">
        <w:rPr>
          <w:b/>
          <w:bCs/>
          <w:iCs/>
          <w:szCs w:val="28"/>
        </w:rPr>
        <w:t>»</w:t>
      </w:r>
      <w:r w:rsidR="005A5408" w:rsidRPr="00E14ABB">
        <w:rPr>
          <w:b/>
          <w:bCs/>
          <w:szCs w:val="28"/>
        </w:rPr>
        <w:t xml:space="preserve">  закупка №  </w:t>
      </w:r>
      <w:r w:rsidR="00C5505C">
        <w:rPr>
          <w:b/>
          <w:bCs/>
          <w:szCs w:val="28"/>
        </w:rPr>
        <w:t>4</w:t>
      </w:r>
      <w:r w:rsidR="00E14ABB" w:rsidRPr="00E14ABB">
        <w:rPr>
          <w:b/>
          <w:bCs/>
          <w:szCs w:val="28"/>
        </w:rPr>
        <w:t xml:space="preserve"> </w:t>
      </w:r>
      <w:r w:rsidR="005A5408" w:rsidRPr="00E14ABB">
        <w:rPr>
          <w:b/>
          <w:bCs/>
          <w:szCs w:val="28"/>
        </w:rPr>
        <w:t xml:space="preserve">раздел  </w:t>
      </w:r>
      <w:r w:rsidR="00C5505C">
        <w:rPr>
          <w:b/>
          <w:bCs/>
          <w:szCs w:val="28"/>
        </w:rPr>
        <w:t>2.2</w:t>
      </w:r>
      <w:r w:rsidR="005A5408" w:rsidRPr="00E14ABB">
        <w:rPr>
          <w:b/>
          <w:bCs/>
          <w:szCs w:val="28"/>
        </w:rPr>
        <w:t>.2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C5505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C5505C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710A7E" w:rsidRPr="00C5505C">
              <w:rPr>
                <w:b/>
                <w:sz w:val="26"/>
                <w:szCs w:val="26"/>
              </w:rPr>
              <w:t>_</w:t>
            </w:r>
            <w:r w:rsidR="00E14ABB" w:rsidRPr="00C5505C">
              <w:rPr>
                <w:b/>
                <w:sz w:val="26"/>
                <w:szCs w:val="26"/>
              </w:rPr>
              <w:t>_</w:t>
            </w:r>
            <w:r w:rsidR="00356C9B">
              <w:rPr>
                <w:b/>
                <w:sz w:val="26"/>
                <w:szCs w:val="26"/>
              </w:rPr>
              <w:t>14</w:t>
            </w:r>
            <w:bookmarkStart w:id="2" w:name="_GoBack"/>
            <w:bookmarkEnd w:id="2"/>
            <w:r w:rsidR="00E14ABB" w:rsidRPr="00C5505C">
              <w:rPr>
                <w:b/>
                <w:sz w:val="26"/>
                <w:szCs w:val="26"/>
              </w:rPr>
              <w:t>_</w:t>
            </w:r>
            <w:r w:rsidR="005A1ECE" w:rsidRPr="00C5505C">
              <w:rPr>
                <w:b/>
                <w:sz w:val="26"/>
                <w:szCs w:val="26"/>
              </w:rPr>
              <w:t>_</w:t>
            </w:r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C5505C" w:rsidRPr="00C5505C">
              <w:rPr>
                <w:b/>
                <w:sz w:val="26"/>
                <w:szCs w:val="26"/>
              </w:rPr>
              <w:t>октября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A02900" w:rsidRPr="00C5505C">
              <w:rPr>
                <w:b/>
                <w:sz w:val="26"/>
                <w:szCs w:val="26"/>
              </w:rPr>
              <w:t>5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C5505C" w:rsidRPr="00BB7D45" w:rsidRDefault="00C5505C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BB7D4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7D45">
        <w:rPr>
          <w:rFonts w:ascii="Times New Roman" w:hAnsi="Times New Roman" w:cs="Times New Roman"/>
          <w:sz w:val="25"/>
          <w:szCs w:val="25"/>
        </w:rPr>
        <w:t>Форма голосования членов Закупочной комиссии: очно-заочная.</w:t>
      </w:r>
    </w:p>
    <w:p w:rsidR="009710EC" w:rsidRPr="00BB7D45" w:rsidRDefault="009710EC" w:rsidP="00C02479">
      <w:pPr>
        <w:pStyle w:val="21"/>
        <w:rPr>
          <w:b/>
          <w:sz w:val="25"/>
          <w:szCs w:val="25"/>
        </w:rPr>
      </w:pPr>
    </w:p>
    <w:p w:rsidR="003C690B" w:rsidRPr="00BB7D45" w:rsidRDefault="009710EC" w:rsidP="00C02479">
      <w:pPr>
        <w:pStyle w:val="21"/>
        <w:rPr>
          <w:sz w:val="25"/>
          <w:szCs w:val="25"/>
        </w:rPr>
      </w:pPr>
      <w:r w:rsidRPr="00BB7D45">
        <w:rPr>
          <w:b/>
          <w:sz w:val="25"/>
          <w:szCs w:val="25"/>
        </w:rPr>
        <w:t xml:space="preserve">ПРИСУТСТВОВАЛИ: </w:t>
      </w:r>
      <w:r w:rsidRPr="00BB7D45">
        <w:rPr>
          <w:sz w:val="25"/>
          <w:szCs w:val="25"/>
        </w:rPr>
        <w:t>10 членов</w:t>
      </w:r>
      <w:r w:rsidRPr="00BB7D45">
        <w:rPr>
          <w:b/>
          <w:sz w:val="25"/>
          <w:szCs w:val="25"/>
        </w:rPr>
        <w:t xml:space="preserve"> </w:t>
      </w:r>
      <w:r w:rsidRPr="00BB7D45">
        <w:rPr>
          <w:sz w:val="25"/>
          <w:szCs w:val="25"/>
        </w:rPr>
        <w:t>постоянно действующей Закупочной комиссии ОАО «ДРСК»  2-го уровня.</w:t>
      </w:r>
    </w:p>
    <w:p w:rsidR="00EF254F" w:rsidRPr="00BB7D45" w:rsidRDefault="00EF254F" w:rsidP="00EF254F">
      <w:pPr>
        <w:pStyle w:val="21"/>
        <w:rPr>
          <w:b/>
          <w:caps/>
          <w:sz w:val="25"/>
          <w:szCs w:val="25"/>
        </w:rPr>
      </w:pPr>
      <w:r w:rsidRPr="00BB7D4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C5505C" w:rsidRPr="00C5505C" w:rsidRDefault="00C5505C" w:rsidP="00C5505C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Cs/>
          <w:snapToGrid/>
          <w:sz w:val="25"/>
          <w:szCs w:val="25"/>
        </w:rPr>
      </w:pPr>
      <w:r w:rsidRPr="00C5505C">
        <w:rPr>
          <w:bCs/>
          <w:iCs/>
          <w:snapToGrid/>
          <w:sz w:val="25"/>
          <w:szCs w:val="25"/>
        </w:rPr>
        <w:t xml:space="preserve">О </w:t>
      </w:r>
      <w:r w:rsidRPr="00C5505C">
        <w:rPr>
          <w:b/>
          <w:bCs/>
          <w:iCs/>
          <w:snapToGrid/>
          <w:sz w:val="25"/>
          <w:szCs w:val="25"/>
        </w:rPr>
        <w:t xml:space="preserve"> </w:t>
      </w:r>
      <w:proofErr w:type="gramStart"/>
      <w:r w:rsidRPr="00C5505C">
        <w:rPr>
          <w:bCs/>
          <w:iCs/>
          <w:snapToGrid/>
          <w:sz w:val="25"/>
          <w:szCs w:val="25"/>
        </w:rPr>
        <w:t>рассмотрении</w:t>
      </w:r>
      <w:proofErr w:type="gramEnd"/>
      <w:r w:rsidRPr="00C5505C">
        <w:rPr>
          <w:bCs/>
          <w:iCs/>
          <w:snapToGrid/>
          <w:sz w:val="25"/>
          <w:szCs w:val="25"/>
        </w:rPr>
        <w:t xml:space="preserve"> результатов оценки заявок Участников.</w:t>
      </w:r>
    </w:p>
    <w:p w:rsidR="00C5505C" w:rsidRPr="00C5505C" w:rsidRDefault="00C5505C" w:rsidP="00C5505C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0" w:firstLine="567"/>
        <w:contextualSpacing/>
        <w:jc w:val="left"/>
        <w:rPr>
          <w:bCs/>
          <w:iCs/>
          <w:snapToGrid/>
          <w:sz w:val="25"/>
          <w:szCs w:val="25"/>
        </w:rPr>
      </w:pPr>
      <w:r w:rsidRPr="00C5505C">
        <w:rPr>
          <w:bCs/>
          <w:iCs/>
          <w:snapToGrid/>
          <w:sz w:val="25"/>
          <w:szCs w:val="25"/>
        </w:rPr>
        <w:t xml:space="preserve">О </w:t>
      </w:r>
      <w:proofErr w:type="gramStart"/>
      <w:r w:rsidRPr="00C5505C">
        <w:rPr>
          <w:bCs/>
          <w:iCs/>
          <w:snapToGrid/>
          <w:sz w:val="25"/>
          <w:szCs w:val="25"/>
        </w:rPr>
        <w:t>признании</w:t>
      </w:r>
      <w:proofErr w:type="gramEnd"/>
      <w:r w:rsidRPr="00C5505C">
        <w:rPr>
          <w:bCs/>
          <w:iCs/>
          <w:snapToGrid/>
          <w:sz w:val="25"/>
          <w:szCs w:val="25"/>
        </w:rPr>
        <w:t xml:space="preserve"> предложения </w:t>
      </w:r>
      <w:r w:rsidRPr="00C5505C">
        <w:rPr>
          <w:rFonts w:eastAsiaTheme="minorHAnsi"/>
          <w:b/>
          <w:snapToGrid/>
          <w:color w:val="333333"/>
          <w:sz w:val="25"/>
          <w:szCs w:val="25"/>
          <w:lang w:eastAsia="en-US"/>
        </w:rPr>
        <w:t xml:space="preserve">АО "ДЭТК" </w:t>
      </w:r>
      <w:r w:rsidRPr="00C5505C">
        <w:rPr>
          <w:rFonts w:eastAsiaTheme="minorHAnsi"/>
          <w:snapToGrid/>
          <w:color w:val="333333"/>
          <w:sz w:val="25"/>
          <w:szCs w:val="25"/>
          <w:lang w:eastAsia="en-US"/>
        </w:rPr>
        <w:t xml:space="preserve"> </w:t>
      </w:r>
      <w:r w:rsidRPr="00C5505C">
        <w:rPr>
          <w:bCs/>
          <w:iCs/>
          <w:snapToGrid/>
          <w:sz w:val="25"/>
          <w:szCs w:val="25"/>
        </w:rPr>
        <w:t>соответствующим условиям закупки.</w:t>
      </w:r>
    </w:p>
    <w:p w:rsidR="00C5505C" w:rsidRPr="00C5505C" w:rsidRDefault="00C5505C" w:rsidP="00C5505C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0" w:firstLine="567"/>
        <w:contextualSpacing/>
        <w:jc w:val="left"/>
        <w:rPr>
          <w:bCs/>
          <w:iCs/>
          <w:snapToGrid/>
          <w:sz w:val="25"/>
          <w:szCs w:val="25"/>
        </w:rPr>
      </w:pPr>
      <w:r w:rsidRPr="00C5505C">
        <w:rPr>
          <w:bCs/>
          <w:iCs/>
          <w:snapToGrid/>
          <w:sz w:val="25"/>
          <w:szCs w:val="25"/>
        </w:rPr>
        <w:t>О признании предложений</w:t>
      </w:r>
      <w:r w:rsidRPr="00C5505C">
        <w:rPr>
          <w:b/>
          <w:bCs/>
          <w:iCs/>
          <w:snapToGrid/>
          <w:sz w:val="25"/>
          <w:szCs w:val="25"/>
        </w:rPr>
        <w:t xml:space="preserve"> </w:t>
      </w:r>
      <w:r w:rsidRPr="00C5505C">
        <w:rPr>
          <w:rFonts w:eastAsiaTheme="minorHAnsi"/>
          <w:b/>
          <w:snapToGrid/>
          <w:color w:val="333333"/>
          <w:sz w:val="25"/>
          <w:szCs w:val="25"/>
          <w:lang w:eastAsia="en-US"/>
        </w:rPr>
        <w:t>ООО ПО "НЗЭТ"</w:t>
      </w:r>
      <w:r w:rsidRPr="00C5505C">
        <w:rPr>
          <w:rFonts w:eastAsiaTheme="minorHAnsi"/>
          <w:snapToGrid/>
          <w:color w:val="333333"/>
          <w:sz w:val="25"/>
          <w:szCs w:val="25"/>
          <w:lang w:eastAsia="en-US"/>
        </w:rPr>
        <w:t xml:space="preserve">, </w:t>
      </w:r>
      <w:r w:rsidRPr="00C5505C">
        <w:rPr>
          <w:rFonts w:eastAsiaTheme="minorHAnsi"/>
          <w:b/>
          <w:snapToGrid/>
          <w:color w:val="333333"/>
          <w:sz w:val="25"/>
          <w:szCs w:val="25"/>
          <w:lang w:eastAsia="en-US"/>
        </w:rPr>
        <w:t xml:space="preserve">ООО "Таврида Электрик </w:t>
      </w:r>
      <w:proofErr w:type="gramStart"/>
      <w:r w:rsidRPr="00C5505C">
        <w:rPr>
          <w:rFonts w:eastAsiaTheme="minorHAnsi"/>
          <w:b/>
          <w:snapToGrid/>
          <w:color w:val="333333"/>
          <w:sz w:val="25"/>
          <w:szCs w:val="25"/>
          <w:lang w:eastAsia="en-US"/>
        </w:rPr>
        <w:t>МСК</w:t>
      </w:r>
      <w:proofErr w:type="gramEnd"/>
      <w:r w:rsidRPr="00C5505C">
        <w:rPr>
          <w:rFonts w:eastAsiaTheme="minorHAnsi"/>
          <w:b/>
          <w:snapToGrid/>
          <w:color w:val="333333"/>
          <w:sz w:val="25"/>
          <w:szCs w:val="25"/>
          <w:lang w:eastAsia="en-US"/>
        </w:rPr>
        <w:t>"</w:t>
      </w:r>
      <w:r w:rsidRPr="00C5505C">
        <w:rPr>
          <w:rFonts w:eastAsiaTheme="minorHAnsi"/>
          <w:snapToGrid/>
          <w:color w:val="333333"/>
          <w:sz w:val="25"/>
          <w:szCs w:val="25"/>
          <w:lang w:eastAsia="en-US"/>
        </w:rPr>
        <w:t xml:space="preserve">, </w:t>
      </w:r>
      <w:r w:rsidRPr="00C5505C">
        <w:rPr>
          <w:rFonts w:eastAsiaTheme="minorHAnsi"/>
          <w:b/>
          <w:snapToGrid/>
          <w:color w:val="333333"/>
          <w:sz w:val="25"/>
          <w:szCs w:val="25"/>
          <w:lang w:eastAsia="en-US"/>
        </w:rPr>
        <w:t xml:space="preserve">ООО "ЭТК </w:t>
      </w:r>
      <w:proofErr w:type="spellStart"/>
      <w:r w:rsidRPr="00C5505C">
        <w:rPr>
          <w:rFonts w:eastAsiaTheme="minorHAnsi"/>
          <w:b/>
          <w:snapToGrid/>
          <w:color w:val="333333"/>
          <w:sz w:val="25"/>
          <w:szCs w:val="25"/>
          <w:lang w:eastAsia="en-US"/>
        </w:rPr>
        <w:t>Энерготранс</w:t>
      </w:r>
      <w:proofErr w:type="spellEnd"/>
      <w:r w:rsidRPr="00C5505C">
        <w:rPr>
          <w:rFonts w:eastAsiaTheme="minorHAnsi"/>
          <w:b/>
          <w:snapToGrid/>
          <w:color w:val="333333"/>
          <w:sz w:val="25"/>
          <w:szCs w:val="25"/>
          <w:lang w:eastAsia="en-US"/>
        </w:rPr>
        <w:t>"</w:t>
      </w:r>
      <w:r w:rsidRPr="00C5505C">
        <w:rPr>
          <w:rFonts w:eastAsiaTheme="minorHAnsi"/>
          <w:snapToGrid/>
          <w:color w:val="333333"/>
          <w:sz w:val="25"/>
          <w:szCs w:val="25"/>
          <w:lang w:eastAsia="en-US"/>
        </w:rPr>
        <w:t xml:space="preserve"> не</w:t>
      </w:r>
      <w:r w:rsidRPr="00C5505C">
        <w:rPr>
          <w:bCs/>
          <w:iCs/>
          <w:snapToGrid/>
          <w:sz w:val="25"/>
          <w:szCs w:val="25"/>
        </w:rPr>
        <w:t>соответствующими условиям закупки.</w:t>
      </w:r>
    </w:p>
    <w:p w:rsidR="00C5505C" w:rsidRPr="00C5505C" w:rsidRDefault="00C5505C" w:rsidP="00C5505C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Cs/>
          <w:snapToGrid/>
          <w:sz w:val="25"/>
          <w:szCs w:val="25"/>
        </w:rPr>
      </w:pPr>
      <w:r w:rsidRPr="00C5505C">
        <w:rPr>
          <w:bCs/>
          <w:iCs/>
          <w:snapToGrid/>
          <w:sz w:val="25"/>
          <w:szCs w:val="25"/>
        </w:rPr>
        <w:t xml:space="preserve">О признании запроса цен </w:t>
      </w:r>
      <w:proofErr w:type="gramStart"/>
      <w:r w:rsidRPr="00C5505C">
        <w:rPr>
          <w:bCs/>
          <w:iCs/>
          <w:snapToGrid/>
          <w:sz w:val="25"/>
          <w:szCs w:val="25"/>
        </w:rPr>
        <w:t>несостоявшимся</w:t>
      </w:r>
      <w:proofErr w:type="gramEnd"/>
      <w:r w:rsidRPr="00C5505C">
        <w:rPr>
          <w:bCs/>
          <w:iCs/>
          <w:snapToGrid/>
          <w:sz w:val="25"/>
          <w:szCs w:val="25"/>
        </w:rPr>
        <w:t>.</w:t>
      </w:r>
    </w:p>
    <w:p w:rsidR="00C5505C" w:rsidRPr="00BB7D45" w:rsidRDefault="00C5505C" w:rsidP="00BB51C4">
      <w:pPr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РЕШИЛИ:</w:t>
      </w:r>
    </w:p>
    <w:p w:rsidR="00C5505C" w:rsidRPr="00BB7D45" w:rsidRDefault="00C5505C" w:rsidP="00BB51C4">
      <w:pPr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По вопросу № 1</w:t>
      </w:r>
    </w:p>
    <w:p w:rsidR="00C5505C" w:rsidRPr="00BB7D45" w:rsidRDefault="00C5505C" w:rsidP="00C5505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5"/>
          <w:szCs w:val="25"/>
        </w:rPr>
      </w:pPr>
      <w:r w:rsidRPr="00BB7D45">
        <w:rPr>
          <w:b/>
          <w:sz w:val="25"/>
          <w:szCs w:val="25"/>
        </w:rPr>
        <w:t>Признать</w:t>
      </w:r>
      <w:r w:rsidRPr="00BB7D45">
        <w:rPr>
          <w:sz w:val="25"/>
          <w:szCs w:val="25"/>
        </w:rPr>
        <w:t xml:space="preserve"> объем полученной информации достаточным для принятия решения.</w:t>
      </w:r>
    </w:p>
    <w:p w:rsidR="00C5505C" w:rsidRPr="00BB7D45" w:rsidRDefault="00C5505C" w:rsidP="00C5505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5"/>
          <w:szCs w:val="25"/>
          <w:shd w:val="clear" w:color="auto" w:fill="FFFF99"/>
        </w:rPr>
      </w:pPr>
      <w:r w:rsidRPr="00BB7D45">
        <w:rPr>
          <w:b/>
          <w:sz w:val="25"/>
          <w:szCs w:val="25"/>
        </w:rPr>
        <w:t>Утвердить</w:t>
      </w:r>
      <w:r w:rsidRPr="00BB7D45">
        <w:rPr>
          <w:sz w:val="25"/>
          <w:szCs w:val="25"/>
        </w:rPr>
        <w:t xml:space="preserve"> цен</w:t>
      </w:r>
      <w:r w:rsidR="00D021F1">
        <w:rPr>
          <w:sz w:val="25"/>
          <w:szCs w:val="25"/>
        </w:rPr>
        <w:t>ы</w:t>
      </w:r>
      <w:r w:rsidRPr="00BB7D45">
        <w:rPr>
          <w:sz w:val="25"/>
          <w:szCs w:val="25"/>
        </w:rPr>
        <w:t>, полученн</w:t>
      </w:r>
      <w:r w:rsidR="00D021F1">
        <w:rPr>
          <w:sz w:val="25"/>
          <w:szCs w:val="25"/>
        </w:rPr>
        <w:t>ые</w:t>
      </w:r>
      <w:r w:rsidRPr="00BB7D45">
        <w:rPr>
          <w:sz w:val="25"/>
          <w:szCs w:val="25"/>
        </w:rPr>
        <w:t xml:space="preserve"> на процедуру вскрытия конверта с предложени</w:t>
      </w:r>
      <w:r w:rsidR="00D021F1">
        <w:rPr>
          <w:sz w:val="25"/>
          <w:szCs w:val="25"/>
        </w:rPr>
        <w:t>я</w:t>
      </w:r>
      <w:r w:rsidRPr="00BB7D45">
        <w:rPr>
          <w:sz w:val="25"/>
          <w:szCs w:val="25"/>
        </w:rPr>
        <w:t>м</w:t>
      </w:r>
      <w:r w:rsidR="00D021F1">
        <w:rPr>
          <w:sz w:val="25"/>
          <w:szCs w:val="25"/>
        </w:rPr>
        <w:t>и</w:t>
      </w:r>
      <w:r w:rsidRPr="00BB7D45">
        <w:rPr>
          <w:sz w:val="25"/>
          <w:szCs w:val="25"/>
        </w:rPr>
        <w:t xml:space="preserve"> участник</w:t>
      </w:r>
      <w:r w:rsidR="00D021F1">
        <w:rPr>
          <w:sz w:val="25"/>
          <w:szCs w:val="25"/>
        </w:rPr>
        <w:t>ов</w:t>
      </w:r>
      <w:r w:rsidRPr="00BB7D45">
        <w:rPr>
          <w:sz w:val="25"/>
          <w:szCs w:val="25"/>
        </w:rPr>
        <w:t xml:space="preserve"> открытого запроса цен.</w:t>
      </w:r>
    </w:p>
    <w:p w:rsidR="00C5505C" w:rsidRPr="00BB7D45" w:rsidRDefault="00C5505C" w:rsidP="00BB51C4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По вопросу № 2</w:t>
      </w:r>
    </w:p>
    <w:p w:rsidR="00C5505C" w:rsidRPr="00BB7D45" w:rsidRDefault="00C5505C" w:rsidP="00BB51C4">
      <w:pPr>
        <w:tabs>
          <w:tab w:val="left" w:pos="993"/>
        </w:tabs>
        <w:suppressAutoHyphens/>
        <w:spacing w:line="240" w:lineRule="auto"/>
        <w:rPr>
          <w:sz w:val="25"/>
          <w:szCs w:val="25"/>
        </w:rPr>
      </w:pPr>
      <w:proofErr w:type="gramStart"/>
      <w:r w:rsidRPr="00BB7D45">
        <w:rPr>
          <w:b/>
          <w:sz w:val="25"/>
          <w:szCs w:val="25"/>
        </w:rPr>
        <w:t>Признать</w:t>
      </w:r>
      <w:r w:rsidRPr="00BB7D45">
        <w:rPr>
          <w:sz w:val="25"/>
          <w:szCs w:val="25"/>
        </w:rPr>
        <w:t xml:space="preserve"> предложение </w:t>
      </w:r>
      <w:r w:rsidRPr="00BB7D45">
        <w:rPr>
          <w:b/>
          <w:color w:val="333333"/>
          <w:sz w:val="25"/>
          <w:szCs w:val="25"/>
        </w:rPr>
        <w:t>АО "ДЭТК" (</w:t>
      </w:r>
      <w:r w:rsidRPr="00BB7D45">
        <w:rPr>
          <w:color w:val="333333"/>
          <w:sz w:val="25"/>
          <w:szCs w:val="25"/>
        </w:rPr>
        <w:t>Россия, г. Хабаровск, ул. Менделеева, д. 1 "А", ЛИТ.</w:t>
      </w:r>
      <w:proofErr w:type="gramEnd"/>
      <w:r w:rsidRPr="00BB7D45">
        <w:rPr>
          <w:color w:val="333333"/>
          <w:sz w:val="25"/>
          <w:szCs w:val="25"/>
        </w:rPr>
        <w:t xml:space="preserve"> Э, </w:t>
      </w:r>
      <w:proofErr w:type="spellStart"/>
      <w:r w:rsidRPr="00BB7D45">
        <w:rPr>
          <w:color w:val="333333"/>
          <w:sz w:val="25"/>
          <w:szCs w:val="25"/>
        </w:rPr>
        <w:t>каб</w:t>
      </w:r>
      <w:proofErr w:type="spellEnd"/>
      <w:r w:rsidRPr="00BB7D45">
        <w:rPr>
          <w:color w:val="333333"/>
          <w:sz w:val="25"/>
          <w:szCs w:val="25"/>
        </w:rPr>
        <w:t>. 1)</w:t>
      </w:r>
      <w:r w:rsidRPr="00BB7D45">
        <w:rPr>
          <w:bCs/>
          <w:iCs/>
          <w:sz w:val="25"/>
          <w:szCs w:val="25"/>
        </w:rPr>
        <w:t xml:space="preserve"> </w:t>
      </w:r>
      <w:r w:rsidRPr="00BB7D45">
        <w:rPr>
          <w:sz w:val="25"/>
          <w:szCs w:val="25"/>
        </w:rPr>
        <w:t>соответствующим условиям закупки и принять к дальнейшему рассмотрению.</w:t>
      </w:r>
    </w:p>
    <w:p w:rsidR="00C5505C" w:rsidRPr="00BB7D45" w:rsidRDefault="00C5505C" w:rsidP="00BB51C4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 xml:space="preserve">По вопросу № 3 </w:t>
      </w:r>
    </w:p>
    <w:p w:rsidR="00C5505C" w:rsidRPr="00BB7D45" w:rsidRDefault="00C5505C" w:rsidP="00BB51C4">
      <w:pPr>
        <w:tabs>
          <w:tab w:val="left" w:pos="993"/>
        </w:tabs>
        <w:suppressAutoHyphens/>
        <w:spacing w:line="240" w:lineRule="auto"/>
        <w:rPr>
          <w:bCs/>
          <w:iCs/>
          <w:sz w:val="25"/>
          <w:szCs w:val="25"/>
        </w:rPr>
      </w:pPr>
      <w:r w:rsidRPr="00BB7D45">
        <w:rPr>
          <w:b/>
          <w:sz w:val="25"/>
          <w:szCs w:val="25"/>
        </w:rPr>
        <w:t>Отклонить</w:t>
      </w:r>
      <w:r w:rsidRPr="00BB7D45">
        <w:rPr>
          <w:sz w:val="25"/>
          <w:szCs w:val="25"/>
        </w:rPr>
        <w:t xml:space="preserve"> предложения </w:t>
      </w:r>
      <w:r w:rsidRPr="00BB7D45">
        <w:rPr>
          <w:b/>
          <w:color w:val="333333"/>
          <w:sz w:val="25"/>
          <w:szCs w:val="25"/>
        </w:rPr>
        <w:t>ООО ПО "НЗЭТ"</w:t>
      </w:r>
      <w:r w:rsidRPr="00BB7D45">
        <w:rPr>
          <w:color w:val="333333"/>
          <w:sz w:val="25"/>
          <w:szCs w:val="25"/>
        </w:rPr>
        <w:t xml:space="preserve"> (630091, Россия, Новосибирская обл.), </w:t>
      </w:r>
      <w:r w:rsidRPr="00BB7D45">
        <w:rPr>
          <w:b/>
          <w:color w:val="333333"/>
          <w:sz w:val="25"/>
          <w:szCs w:val="25"/>
        </w:rPr>
        <w:t xml:space="preserve">ООО "Таврида Электрик </w:t>
      </w:r>
      <w:proofErr w:type="gramStart"/>
      <w:r w:rsidRPr="00BB7D45">
        <w:rPr>
          <w:b/>
          <w:color w:val="333333"/>
          <w:sz w:val="25"/>
          <w:szCs w:val="25"/>
        </w:rPr>
        <w:t>МСК</w:t>
      </w:r>
      <w:proofErr w:type="gramEnd"/>
      <w:r w:rsidRPr="00BB7D45">
        <w:rPr>
          <w:b/>
          <w:color w:val="333333"/>
          <w:sz w:val="25"/>
          <w:szCs w:val="25"/>
        </w:rPr>
        <w:t>"</w:t>
      </w:r>
      <w:r w:rsidRPr="00BB7D45">
        <w:rPr>
          <w:color w:val="333333"/>
          <w:sz w:val="25"/>
          <w:szCs w:val="25"/>
        </w:rPr>
        <w:t xml:space="preserve"> (125040, г. Москва, 5-я ул. Ямского Поля, д.5, стр.1, этаж 19), </w:t>
      </w:r>
      <w:r w:rsidRPr="00BB7D45">
        <w:rPr>
          <w:b/>
          <w:color w:val="333333"/>
          <w:sz w:val="25"/>
          <w:szCs w:val="25"/>
        </w:rPr>
        <w:t xml:space="preserve">ООО "ЭТК </w:t>
      </w:r>
      <w:proofErr w:type="spellStart"/>
      <w:r w:rsidRPr="00BB7D45">
        <w:rPr>
          <w:b/>
          <w:color w:val="333333"/>
          <w:sz w:val="25"/>
          <w:szCs w:val="25"/>
        </w:rPr>
        <w:t>Энерготранс</w:t>
      </w:r>
      <w:proofErr w:type="spellEnd"/>
      <w:r w:rsidRPr="00BB7D45">
        <w:rPr>
          <w:b/>
          <w:color w:val="333333"/>
          <w:sz w:val="25"/>
          <w:szCs w:val="25"/>
        </w:rPr>
        <w:t>"</w:t>
      </w:r>
      <w:r w:rsidRPr="00BB7D45">
        <w:rPr>
          <w:color w:val="333333"/>
          <w:sz w:val="25"/>
          <w:szCs w:val="25"/>
        </w:rPr>
        <w:t xml:space="preserve"> (680054, г. Хабаровск, ул. Трехгорная 8)  </w:t>
      </w:r>
      <w:r w:rsidRPr="00BB7D45">
        <w:rPr>
          <w:b/>
          <w:bCs/>
          <w:i/>
          <w:iCs/>
          <w:sz w:val="25"/>
          <w:szCs w:val="25"/>
        </w:rPr>
        <w:t xml:space="preserve"> </w:t>
      </w:r>
      <w:r w:rsidRPr="00BB7D45">
        <w:rPr>
          <w:bCs/>
          <w:iCs/>
          <w:sz w:val="25"/>
          <w:szCs w:val="25"/>
        </w:rPr>
        <w:t>от дальнейшего рассмотрения.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C5505C" w:rsidRPr="00BB7D45" w:rsidTr="00C5505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05C" w:rsidRPr="00BB7D45" w:rsidRDefault="00C5505C" w:rsidP="00C5505C">
            <w:pPr>
              <w:snapToGrid w:val="0"/>
              <w:spacing w:line="240" w:lineRule="auto"/>
              <w:jc w:val="center"/>
              <w:rPr>
                <w:b/>
                <w:sz w:val="25"/>
                <w:szCs w:val="25"/>
              </w:rPr>
            </w:pPr>
            <w:r w:rsidRPr="00BB7D45">
              <w:rPr>
                <w:b/>
                <w:sz w:val="25"/>
                <w:szCs w:val="25"/>
              </w:rPr>
              <w:t>Основания для отклонения</w:t>
            </w:r>
          </w:p>
        </w:tc>
      </w:tr>
      <w:tr w:rsidR="00C5505C" w:rsidRPr="00BB7D45" w:rsidTr="00C5505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Pr="00BB7D45" w:rsidRDefault="00C5505C" w:rsidP="00BB7D45">
            <w:pPr>
              <w:snapToGrid w:val="0"/>
              <w:spacing w:line="240" w:lineRule="auto"/>
              <w:ind w:firstLine="0"/>
              <w:rPr>
                <w:b/>
                <w:sz w:val="25"/>
                <w:szCs w:val="25"/>
              </w:rPr>
            </w:pPr>
            <w:r w:rsidRPr="00BB7D45">
              <w:rPr>
                <w:color w:val="333333"/>
                <w:sz w:val="25"/>
                <w:szCs w:val="25"/>
              </w:rPr>
              <w:t>Предложение</w:t>
            </w:r>
            <w:r w:rsidRPr="00BB7D45">
              <w:rPr>
                <w:b/>
                <w:color w:val="333333"/>
                <w:sz w:val="25"/>
                <w:szCs w:val="25"/>
              </w:rPr>
              <w:t xml:space="preserve"> ООО ПО "НЗЭТ"</w:t>
            </w:r>
            <w:r w:rsidRPr="00BB7D45">
              <w:rPr>
                <w:color w:val="333333"/>
                <w:sz w:val="25"/>
                <w:szCs w:val="25"/>
              </w:rPr>
              <w:t xml:space="preserve"> (630091, Россия, Новосибирская обл.)</w:t>
            </w:r>
          </w:p>
        </w:tc>
      </w:tr>
      <w:tr w:rsidR="00C5505C" w:rsidRPr="00BB7D45" w:rsidTr="00C5505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Pr="00BC130F" w:rsidRDefault="00C5505C" w:rsidP="00C5505C">
            <w:pPr>
              <w:tabs>
                <w:tab w:val="left" w:pos="1134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>-</w:t>
            </w:r>
            <w:r w:rsidRPr="00BC130F">
              <w:rPr>
                <w:sz w:val="25"/>
                <w:szCs w:val="25"/>
              </w:rPr>
              <w:t xml:space="preserve"> отсутствуют протоколы испытаний, на основании которых были выданы декларации соответствия на ячейки КРУ, ячейку КСО, что не соответствует требованиям п. 3.3.2 технического задания;</w:t>
            </w:r>
          </w:p>
          <w:p w:rsidR="00C5505C" w:rsidRPr="00BC130F" w:rsidRDefault="00C5505C" w:rsidP="00C5505C">
            <w:pPr>
              <w:tabs>
                <w:tab w:val="left" w:pos="1134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 xml:space="preserve">отсутствуют ТУ в </w:t>
            </w:r>
            <w:proofErr w:type="gramStart"/>
            <w:r w:rsidRPr="00BC130F">
              <w:rPr>
                <w:sz w:val="25"/>
                <w:szCs w:val="25"/>
              </w:rPr>
              <w:t>соответствии</w:t>
            </w:r>
            <w:proofErr w:type="gramEnd"/>
            <w:r w:rsidRPr="00BC130F">
              <w:rPr>
                <w:sz w:val="25"/>
                <w:szCs w:val="25"/>
              </w:rPr>
              <w:t xml:space="preserve"> с которым выпускается оборудование (ячейки КРУ, ячейка КСО), что не соответствует требованиям п. 3.3.3 технического задания;</w:t>
            </w:r>
          </w:p>
          <w:p w:rsidR="00C5505C" w:rsidRPr="00BC130F" w:rsidRDefault="00C5505C" w:rsidP="00C5505C">
            <w:pPr>
              <w:tabs>
                <w:tab w:val="left" w:pos="1134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>отсутствует техническое описание ячеек КРУ с чертежами и присоединительными размерами, что не соответствует требованиям п. 3.7.2 технического задания. Невозможно оценить вероятность стыковки существующих ячеек КРУ с ячейками КРУ предложенными участником;</w:t>
            </w:r>
          </w:p>
          <w:p w:rsidR="00C5505C" w:rsidRPr="00BC130F" w:rsidRDefault="00C5505C" w:rsidP="00C5505C">
            <w:pPr>
              <w:tabs>
                <w:tab w:val="left" w:pos="1134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 xml:space="preserve">предложена другая марка ячеек КРУ (К-59), что не соответствует требованиям п. 3.7.4 </w:t>
            </w:r>
            <w:r w:rsidRPr="00BC130F">
              <w:rPr>
                <w:sz w:val="25"/>
                <w:szCs w:val="25"/>
              </w:rPr>
              <w:lastRenderedPageBreak/>
              <w:t>технического задания (КРУ-СЭЩ-59);</w:t>
            </w:r>
          </w:p>
          <w:p w:rsidR="00C5505C" w:rsidRPr="00BB7D45" w:rsidRDefault="00C5505C" w:rsidP="00C5505C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>отсутствует подробное техническое описание аналога ячейки КСО 206М, не соответствует требованиям п. 3.8.1 технического задания.</w:t>
            </w:r>
          </w:p>
        </w:tc>
      </w:tr>
      <w:tr w:rsidR="00C5505C" w:rsidRPr="00BB7D45" w:rsidTr="00C5505C">
        <w:trPr>
          <w:trHeight w:val="27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Pr="00BB7D45" w:rsidRDefault="00C5505C" w:rsidP="00C5505C">
            <w:pPr>
              <w:autoSpaceDE w:val="0"/>
              <w:autoSpaceDN w:val="0"/>
              <w:spacing w:line="240" w:lineRule="auto"/>
              <w:ind w:firstLine="0"/>
              <w:rPr>
                <w:b/>
                <w:sz w:val="25"/>
                <w:szCs w:val="25"/>
              </w:rPr>
            </w:pPr>
            <w:r w:rsidRPr="00BB7D45">
              <w:rPr>
                <w:color w:val="333333"/>
                <w:sz w:val="25"/>
                <w:szCs w:val="25"/>
              </w:rPr>
              <w:lastRenderedPageBreak/>
              <w:t>Предложение</w:t>
            </w:r>
            <w:r w:rsidRPr="00BB7D45">
              <w:rPr>
                <w:b/>
                <w:color w:val="333333"/>
                <w:sz w:val="25"/>
                <w:szCs w:val="25"/>
              </w:rPr>
              <w:t xml:space="preserve"> ООО "Таврида Электрик </w:t>
            </w:r>
            <w:proofErr w:type="gramStart"/>
            <w:r w:rsidRPr="00BB7D45">
              <w:rPr>
                <w:b/>
                <w:color w:val="333333"/>
                <w:sz w:val="25"/>
                <w:szCs w:val="25"/>
              </w:rPr>
              <w:t>МСК</w:t>
            </w:r>
            <w:proofErr w:type="gramEnd"/>
            <w:r w:rsidRPr="00BB7D45">
              <w:rPr>
                <w:b/>
                <w:color w:val="333333"/>
                <w:sz w:val="25"/>
                <w:szCs w:val="25"/>
              </w:rPr>
              <w:t>"</w:t>
            </w:r>
            <w:r w:rsidRPr="00BB7D45">
              <w:rPr>
                <w:color w:val="333333"/>
                <w:sz w:val="25"/>
                <w:szCs w:val="25"/>
              </w:rPr>
              <w:t xml:space="preserve"> (125040, г. Москва, 5-я ул. Ямского Поля, д.5, стр.1, этаж 19)</w:t>
            </w:r>
          </w:p>
        </w:tc>
      </w:tr>
      <w:tr w:rsidR="00C5505C" w:rsidRPr="00BB7D45" w:rsidTr="00C5505C">
        <w:trPr>
          <w:trHeight w:val="6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Pr="00BB7D45" w:rsidRDefault="00C5505C" w:rsidP="00C5505C">
            <w:pPr>
              <w:spacing w:line="240" w:lineRule="auto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 xml:space="preserve"> отсутствует информация о гарантии на поставляемое оборудование, что не соответствует требованиям п. 3.5 технического задания (60 месяцев);</w:t>
            </w:r>
          </w:p>
          <w:p w:rsidR="00C5505C" w:rsidRPr="00BC130F" w:rsidRDefault="00C5505C" w:rsidP="00C5505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>отсутствует информация о гарантии на защиту от коррозии, что не соответствует требованиям п. 3.6 технического задания (10 лет);</w:t>
            </w:r>
          </w:p>
          <w:p w:rsidR="00C5505C" w:rsidRPr="00BC130F" w:rsidRDefault="00C5505C" w:rsidP="00C5505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>отсутствует декларация соответствия ГОСТу на поставляемое оборудование (ячейки КРУ, ячейку КСО), что не соответствует требованиям п. 3.3.1 технического задания;</w:t>
            </w:r>
          </w:p>
          <w:p w:rsidR="00C5505C" w:rsidRPr="00BC130F" w:rsidRDefault="00C5505C" w:rsidP="00C5505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 xml:space="preserve"> отсутствуют протоколы испытаний, на основании которых были выданы декларации соответствия на ячейки КРУ, ячейку КСО, что не соответствует требованиям п. 3.3.2 технического задания;</w:t>
            </w:r>
          </w:p>
          <w:p w:rsidR="00C5505C" w:rsidRPr="00BC130F" w:rsidRDefault="00C5505C" w:rsidP="00C5505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>-</w:t>
            </w:r>
            <w:r w:rsidRPr="00BC130F">
              <w:rPr>
                <w:sz w:val="25"/>
                <w:szCs w:val="25"/>
              </w:rPr>
              <w:t xml:space="preserve"> отсутствуют ТУ в </w:t>
            </w:r>
            <w:proofErr w:type="gramStart"/>
            <w:r w:rsidRPr="00BC130F">
              <w:rPr>
                <w:sz w:val="25"/>
                <w:szCs w:val="25"/>
              </w:rPr>
              <w:t>соответстви</w:t>
            </w:r>
            <w:r w:rsidRPr="00BB7D45">
              <w:rPr>
                <w:sz w:val="25"/>
                <w:szCs w:val="25"/>
              </w:rPr>
              <w:t>и</w:t>
            </w:r>
            <w:proofErr w:type="gramEnd"/>
            <w:r w:rsidRPr="00BC130F">
              <w:rPr>
                <w:sz w:val="25"/>
                <w:szCs w:val="25"/>
              </w:rPr>
              <w:t xml:space="preserve"> с которым выпускается оборудование (ячейки КРУ, ячейка КСО), что не соответствует требованиям п. 3.3.3 технического задания;</w:t>
            </w:r>
          </w:p>
          <w:p w:rsidR="00C5505C" w:rsidRPr="00BC130F" w:rsidRDefault="00C5505C" w:rsidP="00C5505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>отсутствует техническое описание ячеек КРУ с чертежами и присоединительными размерами, что не соответствует требованиям п. 3.7.2 технического задания. Невозможно оценить вероятность стыковки существующих ячеек КРУ с ячейками КРУ предложенными участником;</w:t>
            </w:r>
          </w:p>
          <w:p w:rsidR="00C5505C" w:rsidRPr="00BC130F" w:rsidRDefault="00C5505C" w:rsidP="00C5505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>предложена другая марка ячеек КРУ (К-59), что не соответствует требованиям п. 3.7.4 технического задания (КРУ-СЭЩ-59);</w:t>
            </w:r>
          </w:p>
          <w:p w:rsidR="00C5505C" w:rsidRPr="00BB7D45" w:rsidRDefault="00C5505C" w:rsidP="00C5505C">
            <w:pPr>
              <w:autoSpaceDE w:val="0"/>
              <w:autoSpaceDN w:val="0"/>
              <w:spacing w:line="240" w:lineRule="auto"/>
              <w:rPr>
                <w:b/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 xml:space="preserve">отсутствует письмо-подтверждение завода </w:t>
            </w:r>
            <w:proofErr w:type="gramStart"/>
            <w:r w:rsidRPr="00BC130F">
              <w:rPr>
                <w:sz w:val="25"/>
                <w:szCs w:val="25"/>
              </w:rPr>
              <w:t>–и</w:t>
            </w:r>
            <w:proofErr w:type="gramEnd"/>
            <w:r w:rsidRPr="00BC130F">
              <w:rPr>
                <w:sz w:val="25"/>
                <w:szCs w:val="25"/>
              </w:rPr>
              <w:t>зготовителя о согласии на изготовление оборудования, что не соответствует требованиям п. 4.1 технического задания.</w:t>
            </w:r>
          </w:p>
        </w:tc>
      </w:tr>
      <w:tr w:rsidR="00C5505C" w:rsidRPr="00BB7D45" w:rsidTr="00C5505C">
        <w:trPr>
          <w:trHeight w:val="26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Pr="00BB7D45" w:rsidRDefault="00C5505C" w:rsidP="00C5505C">
            <w:pPr>
              <w:autoSpaceDE w:val="0"/>
              <w:autoSpaceDN w:val="0"/>
              <w:spacing w:line="240" w:lineRule="auto"/>
              <w:ind w:firstLine="0"/>
              <w:rPr>
                <w:b/>
                <w:sz w:val="25"/>
                <w:szCs w:val="25"/>
              </w:rPr>
            </w:pPr>
            <w:r w:rsidRPr="00BB7D45">
              <w:rPr>
                <w:color w:val="333333"/>
                <w:sz w:val="25"/>
                <w:szCs w:val="25"/>
              </w:rPr>
              <w:t>Предложение</w:t>
            </w:r>
            <w:r w:rsidRPr="00BB7D45">
              <w:rPr>
                <w:b/>
                <w:color w:val="333333"/>
                <w:sz w:val="25"/>
                <w:szCs w:val="25"/>
              </w:rPr>
              <w:t xml:space="preserve"> ООО "ЭТК </w:t>
            </w:r>
            <w:proofErr w:type="spellStart"/>
            <w:r w:rsidRPr="00BB7D45">
              <w:rPr>
                <w:b/>
                <w:color w:val="333333"/>
                <w:sz w:val="25"/>
                <w:szCs w:val="25"/>
              </w:rPr>
              <w:t>Энерготранс</w:t>
            </w:r>
            <w:proofErr w:type="spellEnd"/>
            <w:r w:rsidRPr="00BB7D45">
              <w:rPr>
                <w:b/>
                <w:color w:val="333333"/>
                <w:sz w:val="25"/>
                <w:szCs w:val="25"/>
              </w:rPr>
              <w:t>"</w:t>
            </w:r>
            <w:r w:rsidRPr="00BB7D45">
              <w:rPr>
                <w:color w:val="333333"/>
                <w:sz w:val="25"/>
                <w:szCs w:val="25"/>
              </w:rPr>
              <w:t xml:space="preserve"> (680054, г. Хабаровск, ул. </w:t>
            </w:r>
            <w:proofErr w:type="gramStart"/>
            <w:r w:rsidRPr="00BB7D45">
              <w:rPr>
                <w:color w:val="333333"/>
                <w:sz w:val="25"/>
                <w:szCs w:val="25"/>
              </w:rPr>
              <w:t>Трехгорная</w:t>
            </w:r>
            <w:proofErr w:type="gramEnd"/>
            <w:r w:rsidRPr="00BB7D45">
              <w:rPr>
                <w:color w:val="333333"/>
                <w:sz w:val="25"/>
                <w:szCs w:val="25"/>
              </w:rPr>
              <w:t xml:space="preserve"> 8)</w:t>
            </w:r>
          </w:p>
        </w:tc>
      </w:tr>
      <w:tr w:rsidR="00C5505C" w:rsidRPr="00BB7D45" w:rsidTr="00C5505C">
        <w:trPr>
          <w:trHeight w:val="6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05C" w:rsidRPr="00BC130F" w:rsidRDefault="00C5505C" w:rsidP="00C5505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>-</w:t>
            </w:r>
            <w:r w:rsidRPr="00BC130F">
              <w:rPr>
                <w:sz w:val="25"/>
                <w:szCs w:val="25"/>
              </w:rPr>
              <w:t xml:space="preserve"> отсутствуют ТУ в </w:t>
            </w:r>
            <w:proofErr w:type="gramStart"/>
            <w:r w:rsidRPr="00BC130F">
              <w:rPr>
                <w:sz w:val="25"/>
                <w:szCs w:val="25"/>
              </w:rPr>
              <w:t>соответствии</w:t>
            </w:r>
            <w:proofErr w:type="gramEnd"/>
            <w:r w:rsidRPr="00BC130F">
              <w:rPr>
                <w:sz w:val="25"/>
                <w:szCs w:val="25"/>
              </w:rPr>
              <w:t xml:space="preserve"> с которым выпускается оборудование (ячейки КРУ, ячейка КСО), что не соответствует требованиям п. 3.3.3 технического задания;</w:t>
            </w:r>
          </w:p>
          <w:p w:rsidR="00C5505C" w:rsidRPr="00BC130F" w:rsidRDefault="00C5505C" w:rsidP="00C5505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>отсутствуют присоединительные размеры на ячейки КРУ,  что не соответствует требованиям п. 3.7.2 технического задания;</w:t>
            </w:r>
          </w:p>
          <w:p w:rsidR="00C5505C" w:rsidRPr="00BC130F" w:rsidRDefault="00C5505C" w:rsidP="00C5505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>предложена другая марка ячеек КРУ (К-59), что не соответствует требованиям п. 3.7.4 технического задания (КРУ-СЭЩ-59);</w:t>
            </w:r>
          </w:p>
          <w:p w:rsidR="00C5505C" w:rsidRPr="00BC130F" w:rsidRDefault="00C5505C" w:rsidP="00C5505C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BB7D45">
              <w:rPr>
                <w:sz w:val="25"/>
                <w:szCs w:val="25"/>
              </w:rPr>
              <w:t xml:space="preserve">- </w:t>
            </w:r>
            <w:r w:rsidRPr="00BC130F">
              <w:rPr>
                <w:sz w:val="25"/>
                <w:szCs w:val="25"/>
              </w:rPr>
              <w:t>Габаритные размеры ячейки КСО (800х1000х2340) не соответствуют требованиям опросного листа,  что не соответствует требованиям п. 3.8.2.2 технического задания (800х950х2100).</w:t>
            </w:r>
          </w:p>
          <w:p w:rsidR="00C5505C" w:rsidRPr="00BB7D45" w:rsidRDefault="00C5505C" w:rsidP="00C5505C">
            <w:pPr>
              <w:autoSpaceDE w:val="0"/>
              <w:autoSpaceDN w:val="0"/>
              <w:spacing w:line="240" w:lineRule="auto"/>
              <w:rPr>
                <w:b/>
                <w:sz w:val="25"/>
                <w:szCs w:val="25"/>
              </w:rPr>
            </w:pPr>
          </w:p>
        </w:tc>
      </w:tr>
    </w:tbl>
    <w:p w:rsidR="00C5505C" w:rsidRPr="00BB7D45" w:rsidRDefault="00C5505C" w:rsidP="00BB51C4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По вопросу № 4</w:t>
      </w:r>
    </w:p>
    <w:p w:rsidR="00C5505C" w:rsidRPr="00BB7D45" w:rsidRDefault="00C5505C" w:rsidP="00C5505C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  <w:r w:rsidRPr="00BB7D45">
        <w:rPr>
          <w:sz w:val="25"/>
          <w:szCs w:val="25"/>
        </w:rPr>
        <w:t xml:space="preserve">         1. Признать запрос цен на право заключения договора поставки: </w:t>
      </w:r>
      <w:r w:rsidRPr="00BB7D45">
        <w:rPr>
          <w:b/>
          <w:bCs/>
          <w:i/>
          <w:sz w:val="25"/>
          <w:szCs w:val="25"/>
        </w:rPr>
        <w:t>«</w:t>
      </w:r>
      <w:r w:rsidRPr="00BB7D45">
        <w:rPr>
          <w:b/>
          <w:color w:val="333333"/>
          <w:sz w:val="25"/>
          <w:szCs w:val="25"/>
        </w:rPr>
        <w:t xml:space="preserve">Комплектные распределительные устройства 10 </w:t>
      </w:r>
      <w:proofErr w:type="spellStart"/>
      <w:r w:rsidRPr="00BB7D45">
        <w:rPr>
          <w:b/>
          <w:color w:val="333333"/>
          <w:sz w:val="25"/>
          <w:szCs w:val="25"/>
        </w:rPr>
        <w:t>кВ</w:t>
      </w:r>
      <w:proofErr w:type="spellEnd"/>
      <w:r w:rsidRPr="00BB7D45">
        <w:rPr>
          <w:sz w:val="25"/>
          <w:szCs w:val="25"/>
        </w:rPr>
        <w:t>»  несостоявшимся на основании п. 7.8.8.2 Положения о закупке продукции для нужд АО «ДРСК», так как было подано менее двух предложений.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E14ABB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Default="00BB7D4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E14ABB" w:rsidRDefault="00E37973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 w:rsidRPr="00E14ABB">
              <w:rPr>
                <w:b/>
                <w:i/>
                <w:sz w:val="25"/>
                <w:szCs w:val="25"/>
              </w:rPr>
              <w:t>Моторина О.А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4191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Технический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E14ABB" w:rsidRDefault="005A5408" w:rsidP="005A5408">
            <w:pPr>
              <w:spacing w:line="240" w:lineRule="auto"/>
              <w:ind w:firstLine="0"/>
              <w:rPr>
                <w:b/>
                <w:bCs/>
                <w:i/>
                <w:sz w:val="25"/>
                <w:szCs w:val="25"/>
              </w:rPr>
            </w:pPr>
            <w:proofErr w:type="spellStart"/>
            <w:r w:rsidRPr="00E14ABB">
              <w:rPr>
                <w:b/>
                <w:i/>
                <w:sz w:val="25"/>
                <w:szCs w:val="25"/>
              </w:rPr>
              <w:t>Терешкина</w:t>
            </w:r>
            <w:proofErr w:type="spellEnd"/>
            <w:r w:rsidRPr="00E14ABB">
              <w:rPr>
                <w:b/>
                <w:i/>
                <w:sz w:val="25"/>
                <w:szCs w:val="25"/>
              </w:rPr>
              <w:t xml:space="preserve"> Г.М.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_______________________________</w:t>
            </w:r>
          </w:p>
        </w:tc>
      </w:tr>
    </w:tbl>
    <w:p w:rsidR="006227C6" w:rsidRPr="00E14ABB" w:rsidRDefault="006227C6" w:rsidP="00BB7D45">
      <w:pPr>
        <w:spacing w:line="240" w:lineRule="auto"/>
        <w:ind w:firstLine="0"/>
        <w:rPr>
          <w:sz w:val="25"/>
          <w:szCs w:val="25"/>
        </w:rPr>
      </w:pPr>
    </w:p>
    <w:sectPr w:rsidR="006227C6" w:rsidRPr="00E14ABB" w:rsidSect="00C5505C">
      <w:headerReference w:type="default" r:id="rId9"/>
      <w:footerReference w:type="default" r:id="rId10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59" w:rsidRDefault="00D35159" w:rsidP="00355095">
      <w:pPr>
        <w:spacing w:line="240" w:lineRule="auto"/>
      </w:pPr>
      <w:r>
        <w:separator/>
      </w:r>
    </w:p>
  </w:endnote>
  <w:endnote w:type="continuationSeparator" w:id="0">
    <w:p w:rsidR="00D35159" w:rsidRDefault="00D351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6C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6C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59" w:rsidRDefault="00D35159" w:rsidP="00355095">
      <w:pPr>
        <w:spacing w:line="240" w:lineRule="auto"/>
      </w:pPr>
      <w:r>
        <w:separator/>
      </w:r>
    </w:p>
  </w:footnote>
  <w:footnote w:type="continuationSeparator" w:id="0">
    <w:p w:rsidR="00D35159" w:rsidRDefault="00D351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5505C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C5505C">
      <w:rPr>
        <w:i/>
        <w:sz w:val="20"/>
      </w:rPr>
      <w:t>2.2</w:t>
    </w:r>
    <w:r w:rsidR="005A5408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21F1"/>
    <w:rsid w:val="00D05F7D"/>
    <w:rsid w:val="00D26329"/>
    <w:rsid w:val="00D267B4"/>
    <w:rsid w:val="00D32317"/>
    <w:rsid w:val="00D35159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18</cp:revision>
  <cp:lastPrinted>2015-10-13T03:53:00Z</cp:lastPrinted>
  <dcterms:created xsi:type="dcterms:W3CDTF">2015-03-25T00:17:00Z</dcterms:created>
  <dcterms:modified xsi:type="dcterms:W3CDTF">2015-10-13T05:27:00Z</dcterms:modified>
</cp:coreProperties>
</file>