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A27FA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9264" behindDoc="1" locked="0" layoutInCell="1" allowOverlap="1" wp14:anchorId="52AEBE54" wp14:editId="14C87083">
            <wp:simplePos x="0" y="0"/>
            <wp:positionH relativeFrom="column">
              <wp:posOffset>2509520</wp:posOffset>
            </wp:positionH>
            <wp:positionV relativeFrom="paragraph">
              <wp:posOffset>-329565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FA6" w:rsidRDefault="00A27FA6" w:rsidP="009C637C">
      <w:pPr>
        <w:keepNext/>
        <w:spacing w:line="240" w:lineRule="auto"/>
        <w:jc w:val="center"/>
        <w:outlineLvl w:val="2"/>
        <w:rPr>
          <w:szCs w:val="28"/>
        </w:rPr>
      </w:pPr>
    </w:p>
    <w:p w:rsidR="009C637C" w:rsidRPr="002E4379" w:rsidRDefault="009C637C" w:rsidP="00A27FA6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95DD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395DD4">
        <w:rPr>
          <w:rFonts w:ascii="Times New Roman" w:hAnsi="Times New Roman"/>
          <w:sz w:val="36"/>
          <w:szCs w:val="36"/>
        </w:rPr>
        <w:t>П</w:t>
      </w:r>
      <w:bookmarkEnd w:id="0"/>
      <w:bookmarkEnd w:id="1"/>
      <w:r w:rsidR="00A27FA6">
        <w:rPr>
          <w:rFonts w:ascii="Times New Roman" w:hAnsi="Times New Roman"/>
          <w:sz w:val="36"/>
          <w:szCs w:val="36"/>
        </w:rPr>
        <w:t>РОТОКОЛ № 581</w:t>
      </w:r>
      <w:r w:rsidR="00352406" w:rsidRPr="00395DD4">
        <w:rPr>
          <w:rFonts w:ascii="Times New Roman" w:hAnsi="Times New Roman"/>
          <w:sz w:val="36"/>
          <w:szCs w:val="36"/>
        </w:rPr>
        <w:t>/</w:t>
      </w:r>
      <w:proofErr w:type="spellStart"/>
      <w:r w:rsidR="00922F98" w:rsidRPr="00395DD4">
        <w:rPr>
          <w:rFonts w:ascii="Times New Roman" w:hAnsi="Times New Roman"/>
          <w:sz w:val="36"/>
          <w:szCs w:val="36"/>
        </w:rPr>
        <w:t>М</w:t>
      </w:r>
      <w:r w:rsidR="003054FA" w:rsidRPr="00395DD4">
        <w:rPr>
          <w:rFonts w:ascii="Times New Roman" w:hAnsi="Times New Roman"/>
          <w:sz w:val="36"/>
          <w:szCs w:val="36"/>
        </w:rPr>
        <w:t>ТПи</w:t>
      </w:r>
      <w:r w:rsidR="00922F98" w:rsidRPr="00395DD4">
        <w:rPr>
          <w:rFonts w:ascii="Times New Roman" w:hAnsi="Times New Roman"/>
          <w:sz w:val="36"/>
          <w:szCs w:val="36"/>
        </w:rPr>
        <w:t>Р</w:t>
      </w:r>
      <w:proofErr w:type="spellEnd"/>
      <w:r w:rsidR="00352406" w:rsidRPr="00395DD4">
        <w:rPr>
          <w:rFonts w:ascii="Times New Roman" w:hAnsi="Times New Roman"/>
          <w:sz w:val="36"/>
          <w:szCs w:val="36"/>
        </w:rPr>
        <w:t>-ВП</w:t>
      </w:r>
    </w:p>
    <w:p w:rsidR="00A27FA6" w:rsidRPr="002C6EF5" w:rsidRDefault="00A27FA6" w:rsidP="00A27FA6">
      <w:pPr>
        <w:autoSpaceDE w:val="0"/>
        <w:autoSpaceDN w:val="0"/>
        <w:spacing w:line="240" w:lineRule="auto"/>
        <w:jc w:val="center"/>
        <w:rPr>
          <w:sz w:val="26"/>
          <w:szCs w:val="26"/>
        </w:rPr>
      </w:pPr>
      <w:r w:rsidRPr="001D4364">
        <w:rPr>
          <w:sz w:val="26"/>
          <w:szCs w:val="26"/>
        </w:rPr>
        <w:t xml:space="preserve">закупочной комиссии по </w:t>
      </w:r>
      <w:r w:rsidRPr="002C6EF5">
        <w:rPr>
          <w:sz w:val="26"/>
          <w:szCs w:val="26"/>
        </w:rPr>
        <w:t>выбору победителя закрытого электронного запроса цен</w:t>
      </w:r>
      <w:r w:rsidRPr="002C6EF5">
        <w:rPr>
          <w:i/>
          <w:sz w:val="26"/>
          <w:szCs w:val="26"/>
        </w:rPr>
        <w:t xml:space="preserve"> </w:t>
      </w:r>
      <w:r w:rsidRPr="002C6EF5">
        <w:rPr>
          <w:sz w:val="26"/>
          <w:szCs w:val="26"/>
        </w:rPr>
        <w:t xml:space="preserve">на право заключения договора </w:t>
      </w:r>
      <w:r w:rsidRPr="002C6EF5">
        <w:rPr>
          <w:b/>
          <w:bCs/>
          <w:i/>
          <w:sz w:val="26"/>
          <w:szCs w:val="26"/>
        </w:rPr>
        <w:t xml:space="preserve">«Вводы высокого напряжения </w:t>
      </w:r>
      <w:bookmarkStart w:id="2" w:name="_GoBack"/>
      <w:bookmarkEnd w:id="2"/>
      <w:r w:rsidRPr="002C6EF5">
        <w:rPr>
          <w:b/>
          <w:bCs/>
          <w:i/>
          <w:sz w:val="26"/>
          <w:szCs w:val="26"/>
        </w:rPr>
        <w:t>(АЭС, ПЭС)»</w:t>
      </w:r>
      <w:r w:rsidRPr="002C6EF5">
        <w:rPr>
          <w:b/>
          <w:sz w:val="26"/>
          <w:szCs w:val="26"/>
        </w:rPr>
        <w:t xml:space="preserve"> </w:t>
      </w:r>
      <w:r w:rsidRPr="002C6EF5">
        <w:rPr>
          <w:b/>
          <w:bCs/>
          <w:sz w:val="26"/>
          <w:szCs w:val="26"/>
        </w:rPr>
        <w:t>закупка № 140 лот 4  раздел  2.2.2. ГКПЗ 2015</w:t>
      </w:r>
    </w:p>
    <w:p w:rsidR="00922F98" w:rsidRPr="00395DD4" w:rsidRDefault="00922F98" w:rsidP="00756E30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27FA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27FA6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A27FA6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423D87" w:rsidRDefault="00423D87" w:rsidP="00395DD4">
      <w:pPr>
        <w:autoSpaceDE w:val="0"/>
        <w:autoSpaceDN w:val="0"/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A27FA6" w:rsidRPr="00395DD4" w:rsidRDefault="00A27FA6" w:rsidP="00395DD4">
      <w:pPr>
        <w:autoSpaceDE w:val="0"/>
        <w:autoSpaceDN w:val="0"/>
        <w:spacing w:line="240" w:lineRule="auto"/>
        <w:ind w:firstLine="0"/>
        <w:rPr>
          <w:b/>
          <w:bCs/>
          <w:caps/>
          <w:sz w:val="24"/>
          <w:szCs w:val="24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011453">
        <w:rPr>
          <w:sz w:val="24"/>
          <w:szCs w:val="26"/>
        </w:rPr>
        <w:t>9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27FA6" w:rsidRDefault="00A27FA6" w:rsidP="00FE167A">
      <w:pPr>
        <w:pStyle w:val="21"/>
        <w:rPr>
          <w:b/>
          <w:caps/>
          <w:sz w:val="24"/>
        </w:rPr>
      </w:pP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 признании предложения соответствующим</w:t>
      </w:r>
      <w:r w:rsidRPr="00A93816">
        <w:rPr>
          <w:bCs/>
          <w:iCs/>
          <w:sz w:val="24"/>
        </w:rPr>
        <w:t xml:space="preserve"> условиям запроса цен.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395DD4" w:rsidRPr="00A93816" w:rsidRDefault="00395DD4" w:rsidP="00395DD4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423D87" w:rsidRDefault="00C22192" w:rsidP="00C22192">
      <w:pPr>
        <w:spacing w:line="240" w:lineRule="auto"/>
        <w:ind w:firstLine="0"/>
        <w:rPr>
          <w:b/>
          <w:sz w:val="24"/>
          <w:szCs w:val="24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27FA6" w:rsidRDefault="00A27FA6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A27FA6" w:rsidRDefault="00A27FA6" w:rsidP="00395DD4">
      <w:pPr>
        <w:spacing w:line="240" w:lineRule="auto"/>
        <w:rPr>
          <w:b/>
          <w:sz w:val="24"/>
          <w:szCs w:val="24"/>
        </w:rPr>
      </w:pPr>
    </w:p>
    <w:p w:rsidR="00395DD4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395DD4" w:rsidRPr="00C8705E" w:rsidRDefault="00395DD4" w:rsidP="00395DD4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</w:rPr>
      </w:pPr>
      <w:r w:rsidRPr="00C8705E">
        <w:rPr>
          <w:szCs w:val="24"/>
        </w:rPr>
        <w:t xml:space="preserve">Утвердить цены, полученные на процедуре вскрытия конвертов с предложениями участников </w:t>
      </w:r>
      <w:r w:rsidR="00A27FA6">
        <w:rPr>
          <w:szCs w:val="24"/>
        </w:rPr>
        <w:t>за</w:t>
      </w:r>
      <w:r w:rsidRPr="00C8705E">
        <w:rPr>
          <w:szCs w:val="24"/>
        </w:rPr>
        <w:t>крытого запроса цен.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49"/>
      </w:tblGrid>
      <w:tr w:rsidR="00A27FA6" w:rsidRPr="00B97731" w:rsidTr="00A27F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B97731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B9773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B97731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A27FA6" w:rsidRPr="00B97731" w:rsidTr="00A27F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97731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Предложение: подано 29.07.2015 в 09:59</w:t>
            </w:r>
            <w:r w:rsidRPr="00B97731">
              <w:rPr>
                <w:snapToGrid/>
                <w:sz w:val="24"/>
                <w:szCs w:val="24"/>
              </w:rPr>
              <w:br/>
              <w:t>Цена: 1 080 000,00 руб. (цена без НДС)</w:t>
            </w:r>
          </w:p>
        </w:tc>
      </w:tr>
      <w:tr w:rsidR="00A27FA6" w:rsidRPr="00B97731" w:rsidTr="00A27F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ООО "ТД "</w:t>
            </w:r>
            <w:proofErr w:type="spellStart"/>
            <w:r w:rsidRPr="00B97731">
              <w:rPr>
                <w:snapToGrid/>
                <w:sz w:val="24"/>
                <w:szCs w:val="24"/>
              </w:rPr>
              <w:t>Пермснаб</w:t>
            </w:r>
            <w:proofErr w:type="spellEnd"/>
            <w:r w:rsidRPr="00B97731">
              <w:rPr>
                <w:snapToGrid/>
                <w:sz w:val="24"/>
                <w:szCs w:val="24"/>
              </w:rPr>
              <w:t>" (614064, Россия, Пермский край, г. Пермь, ул. Героев Хасана, д. 44)</w:t>
            </w:r>
          </w:p>
        </w:tc>
        <w:tc>
          <w:tcPr>
            <w:tcW w:w="0" w:type="auto"/>
            <w:shd w:val="clear" w:color="auto" w:fill="FFFFFF"/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Предложение: подано 29.07.2015 в 09:56</w:t>
            </w:r>
            <w:r w:rsidRPr="00B97731">
              <w:rPr>
                <w:snapToGrid/>
                <w:sz w:val="24"/>
                <w:szCs w:val="24"/>
              </w:rPr>
              <w:br/>
              <w:t>Цена: 1 099 000,00 руб. (цена без НДС)</w:t>
            </w:r>
          </w:p>
        </w:tc>
      </w:tr>
    </w:tbl>
    <w:p w:rsidR="00395DD4" w:rsidRPr="005C70F4" w:rsidRDefault="00395DD4" w:rsidP="00395DD4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A27FA6" w:rsidRDefault="00A27FA6" w:rsidP="00A27FA6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A27FA6" w:rsidRDefault="00A27FA6" w:rsidP="00A27FA6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A27FA6" w:rsidRPr="005C70F4" w:rsidRDefault="00A27FA6" w:rsidP="00A27FA6">
      <w:pPr>
        <w:pStyle w:val="a9"/>
        <w:numPr>
          <w:ilvl w:val="1"/>
          <w:numId w:val="44"/>
        </w:numPr>
        <w:tabs>
          <w:tab w:val="left" w:pos="426"/>
        </w:tabs>
        <w:spacing w:line="240" w:lineRule="auto"/>
        <w:rPr>
          <w:sz w:val="24"/>
          <w:szCs w:val="24"/>
        </w:rPr>
      </w:pPr>
      <w:proofErr w:type="gramStart"/>
      <w:r w:rsidRPr="005C70F4">
        <w:rPr>
          <w:sz w:val="24"/>
          <w:szCs w:val="24"/>
        </w:rPr>
        <w:t>П</w:t>
      </w:r>
      <w:r>
        <w:rPr>
          <w:sz w:val="24"/>
          <w:szCs w:val="24"/>
        </w:rPr>
        <w:t>ризнать заявки</w:t>
      </w:r>
      <w:r w:rsidRPr="005C70F4">
        <w:rPr>
          <w:sz w:val="24"/>
          <w:szCs w:val="24"/>
        </w:rPr>
        <w:t xml:space="preserve"> Участников </w:t>
      </w:r>
      <w:r w:rsidRPr="00B97731">
        <w:rPr>
          <w:snapToGrid/>
          <w:sz w:val="24"/>
          <w:szCs w:val="24"/>
        </w:rPr>
        <w:t>ОАО "ЭНЕРГОМАШ" (Россия, 101990, г. Москва, Центральный округ, Китай - Город, Потаповский пер., д.5, стр. 4)</w:t>
      </w:r>
      <w:r>
        <w:rPr>
          <w:snapToGrid/>
          <w:sz w:val="24"/>
          <w:szCs w:val="24"/>
        </w:rPr>
        <w:t xml:space="preserve">, </w:t>
      </w:r>
      <w:r w:rsidRPr="00B97731">
        <w:rPr>
          <w:snapToGrid/>
          <w:sz w:val="24"/>
          <w:szCs w:val="24"/>
        </w:rPr>
        <w:t>ООО "ТД "</w:t>
      </w:r>
      <w:proofErr w:type="spellStart"/>
      <w:r w:rsidRPr="00B97731">
        <w:rPr>
          <w:snapToGrid/>
          <w:sz w:val="24"/>
          <w:szCs w:val="24"/>
        </w:rPr>
        <w:t>Пермснаб</w:t>
      </w:r>
      <w:proofErr w:type="spellEnd"/>
      <w:r w:rsidRPr="00B97731">
        <w:rPr>
          <w:snapToGrid/>
          <w:sz w:val="24"/>
          <w:szCs w:val="24"/>
        </w:rPr>
        <w:t>" (614064, Россия, Пермский край, г. Пермь, ул. Героев Хасана, д. 44)</w:t>
      </w:r>
      <w:r w:rsidRPr="005C70F4">
        <w:rPr>
          <w:snapToGrid/>
          <w:sz w:val="24"/>
          <w:szCs w:val="24"/>
        </w:rPr>
        <w:t xml:space="preserve"> </w:t>
      </w:r>
      <w:r w:rsidRPr="005C70F4">
        <w:rPr>
          <w:sz w:val="24"/>
          <w:szCs w:val="24"/>
        </w:rPr>
        <w:t>удовлетворяющими по существу условиям запроса цен.</w:t>
      </w:r>
      <w:proofErr w:type="gramEnd"/>
    </w:p>
    <w:p w:rsidR="00A27FA6" w:rsidRDefault="00A27FA6" w:rsidP="00A27FA6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A27FA6" w:rsidRDefault="00A27FA6" w:rsidP="00A27FA6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3 </w:t>
      </w:r>
    </w:p>
    <w:p w:rsidR="00A27FA6" w:rsidRPr="00C8705E" w:rsidRDefault="00A27FA6" w:rsidP="00A27FA6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A27FA6" w:rsidRDefault="00A27FA6" w:rsidP="00A27FA6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твердить итоговую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Участников.</w:t>
      </w:r>
    </w:p>
    <w:tbl>
      <w:tblPr>
        <w:tblW w:w="9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795"/>
        <w:gridCol w:w="3686"/>
      </w:tblGrid>
      <w:tr w:rsidR="00A27FA6" w:rsidTr="00F00F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6" w:rsidRDefault="00A27FA6" w:rsidP="00F00F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6" w:rsidRDefault="00A27FA6" w:rsidP="00F00F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6" w:rsidRDefault="00A27FA6" w:rsidP="00F00F3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A27FA6" w:rsidTr="00F00F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6" w:rsidRDefault="00A27FA6" w:rsidP="00F00F3F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97731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6" w:rsidRPr="001D4364" w:rsidRDefault="00A27FA6" w:rsidP="00F00F3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394CBD">
              <w:rPr>
                <w:b/>
                <w:snapToGrid/>
                <w:sz w:val="24"/>
                <w:szCs w:val="24"/>
              </w:rPr>
              <w:t>1 080 000,00</w:t>
            </w:r>
            <w:r w:rsidRPr="00B97731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(1 274 400,0 руб. с НДС</w:t>
            </w:r>
            <w:r w:rsidRPr="00B97731">
              <w:rPr>
                <w:snapToGrid/>
                <w:sz w:val="24"/>
                <w:szCs w:val="24"/>
              </w:rPr>
              <w:t>)</w:t>
            </w:r>
          </w:p>
        </w:tc>
      </w:tr>
      <w:tr w:rsidR="00A27FA6" w:rsidTr="00F00F3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6" w:rsidRDefault="00A27FA6" w:rsidP="00F00F3F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6" w:rsidRPr="00B97731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97731">
              <w:rPr>
                <w:snapToGrid/>
                <w:sz w:val="24"/>
                <w:szCs w:val="24"/>
              </w:rPr>
              <w:t>ООО "ТД "</w:t>
            </w:r>
            <w:proofErr w:type="spellStart"/>
            <w:r w:rsidRPr="00B97731">
              <w:rPr>
                <w:snapToGrid/>
                <w:sz w:val="24"/>
                <w:szCs w:val="24"/>
              </w:rPr>
              <w:t>Пермснаб</w:t>
            </w:r>
            <w:proofErr w:type="spellEnd"/>
            <w:r w:rsidRPr="00B97731">
              <w:rPr>
                <w:snapToGrid/>
                <w:sz w:val="24"/>
                <w:szCs w:val="24"/>
              </w:rPr>
              <w:t>" (614064, Россия, Пермский край, г. Пермь, ул. Героев Хасана, д. 44)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FA6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4CBD">
              <w:rPr>
                <w:b/>
                <w:snapToGrid/>
                <w:sz w:val="24"/>
                <w:szCs w:val="24"/>
              </w:rPr>
              <w:t>1 099 000,00</w:t>
            </w:r>
            <w:r w:rsidRPr="00B97731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(1 296 820,00 руб. с НДС</w:t>
            </w:r>
            <w:r w:rsidRPr="00B97731">
              <w:rPr>
                <w:snapToGrid/>
                <w:sz w:val="24"/>
                <w:szCs w:val="24"/>
              </w:rPr>
              <w:t>)</w:t>
            </w:r>
          </w:p>
          <w:p w:rsidR="00A27FA6" w:rsidRPr="000B2660" w:rsidRDefault="00A27FA6" w:rsidP="00F00F3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A27FA6" w:rsidRDefault="00A27FA6" w:rsidP="00A27FA6">
      <w:pPr>
        <w:spacing w:line="240" w:lineRule="auto"/>
        <w:rPr>
          <w:b/>
          <w:sz w:val="24"/>
          <w:szCs w:val="24"/>
        </w:rPr>
      </w:pPr>
    </w:p>
    <w:p w:rsidR="00A27FA6" w:rsidRDefault="00A27FA6" w:rsidP="00A27FA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A27FA6" w:rsidRPr="001D4364" w:rsidRDefault="00A27FA6" w:rsidP="00A27FA6">
      <w:pPr>
        <w:tabs>
          <w:tab w:val="left" w:pos="851"/>
        </w:tabs>
        <w:suppressAutoHyphens/>
        <w:snapToGrid w:val="0"/>
        <w:spacing w:line="240" w:lineRule="auto"/>
        <w:rPr>
          <w:rStyle w:val="a3"/>
          <w:i w:val="0"/>
          <w:sz w:val="24"/>
        </w:rPr>
      </w:pPr>
      <w:r>
        <w:rPr>
          <w:sz w:val="24"/>
          <w:szCs w:val="24"/>
        </w:rPr>
        <w:t xml:space="preserve">4.1 </w:t>
      </w:r>
      <w:r w:rsidRPr="001D4364">
        <w:rPr>
          <w:sz w:val="24"/>
          <w:szCs w:val="24"/>
        </w:rPr>
        <w:t xml:space="preserve">Планируемая стоимость закупки в </w:t>
      </w:r>
      <w:proofErr w:type="gramStart"/>
      <w:r w:rsidRPr="001D4364">
        <w:rPr>
          <w:sz w:val="24"/>
          <w:szCs w:val="24"/>
        </w:rPr>
        <w:t>соответствии</w:t>
      </w:r>
      <w:proofErr w:type="gramEnd"/>
      <w:r w:rsidRPr="001D4364">
        <w:rPr>
          <w:sz w:val="24"/>
          <w:szCs w:val="24"/>
        </w:rPr>
        <w:t xml:space="preserve"> с ГКПЗ: </w:t>
      </w:r>
      <w:r w:rsidRPr="001D4364">
        <w:rPr>
          <w:b/>
          <w:i/>
          <w:sz w:val="24"/>
          <w:szCs w:val="24"/>
        </w:rPr>
        <w:t xml:space="preserve"> 1 307 288,14 </w:t>
      </w:r>
      <w:r w:rsidRPr="001D4364">
        <w:rPr>
          <w:sz w:val="24"/>
          <w:szCs w:val="24"/>
        </w:rPr>
        <w:t>руб.  без учета НДС (</w:t>
      </w:r>
      <w:r w:rsidRPr="001D4364">
        <w:rPr>
          <w:b/>
          <w:i/>
          <w:sz w:val="24"/>
          <w:szCs w:val="24"/>
        </w:rPr>
        <w:t xml:space="preserve">1 542 600,00 </w:t>
      </w:r>
      <w:r w:rsidRPr="001D4364">
        <w:rPr>
          <w:sz w:val="24"/>
          <w:szCs w:val="24"/>
        </w:rPr>
        <w:t>руб. с учетом НДС).</w:t>
      </w:r>
    </w:p>
    <w:p w:rsidR="00A27FA6" w:rsidRPr="001D4364" w:rsidRDefault="00A27FA6" w:rsidP="00A27FA6">
      <w:pPr>
        <w:spacing w:line="240" w:lineRule="auto"/>
        <w:rPr>
          <w:sz w:val="24"/>
          <w:szCs w:val="24"/>
        </w:rPr>
      </w:pPr>
      <w:r w:rsidRPr="005C70F4">
        <w:rPr>
          <w:spacing w:val="4"/>
          <w:sz w:val="24"/>
          <w:szCs w:val="24"/>
        </w:rPr>
        <w:t>4.2. Признать</w:t>
      </w:r>
      <w:r w:rsidRPr="005B3E71">
        <w:rPr>
          <w:sz w:val="23"/>
          <w:szCs w:val="23"/>
        </w:rPr>
        <w:t xml:space="preserve"> Победителем запроса </w:t>
      </w:r>
      <w:r>
        <w:rPr>
          <w:spacing w:val="4"/>
          <w:sz w:val="24"/>
          <w:szCs w:val="24"/>
        </w:rPr>
        <w:t>цен</w:t>
      </w:r>
      <w:r w:rsidRPr="005B3E71">
        <w:rPr>
          <w:sz w:val="23"/>
          <w:szCs w:val="23"/>
        </w:rPr>
        <w:t xml:space="preserve">: </w:t>
      </w:r>
      <w:r w:rsidRPr="001D4364">
        <w:rPr>
          <w:b/>
          <w:bCs/>
          <w:i/>
          <w:sz w:val="26"/>
          <w:szCs w:val="26"/>
        </w:rPr>
        <w:t>«</w:t>
      </w:r>
      <w:r w:rsidRPr="009E7416">
        <w:rPr>
          <w:b/>
          <w:bCs/>
          <w:i/>
          <w:sz w:val="24"/>
        </w:rPr>
        <w:t>Вводы высокого напряжения</w:t>
      </w:r>
      <w:r w:rsidRPr="001D4364">
        <w:rPr>
          <w:b/>
          <w:bCs/>
          <w:i/>
          <w:sz w:val="26"/>
          <w:szCs w:val="26"/>
        </w:rPr>
        <w:t xml:space="preserve"> (АЭС, </w:t>
      </w:r>
      <w:r>
        <w:rPr>
          <w:b/>
          <w:bCs/>
          <w:i/>
          <w:sz w:val="26"/>
          <w:szCs w:val="26"/>
        </w:rPr>
        <w:t>П</w:t>
      </w:r>
      <w:r w:rsidRPr="001D4364">
        <w:rPr>
          <w:b/>
          <w:bCs/>
          <w:i/>
          <w:sz w:val="26"/>
          <w:szCs w:val="26"/>
        </w:rPr>
        <w:t>ЭС)»</w:t>
      </w:r>
      <w:r w:rsidRPr="001D4364">
        <w:rPr>
          <w:b/>
          <w:sz w:val="26"/>
          <w:szCs w:val="26"/>
        </w:rPr>
        <w:t xml:space="preserve"> </w:t>
      </w:r>
      <w:r w:rsidRPr="000A1184">
        <w:rPr>
          <w:b/>
          <w:i/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r>
        <w:rPr>
          <w:sz w:val="24"/>
          <w:szCs w:val="24"/>
        </w:rPr>
        <w:t xml:space="preserve"> </w:t>
      </w:r>
      <w:proofErr w:type="gramStart"/>
      <w:r w:rsidRPr="00B97731">
        <w:rPr>
          <w:snapToGrid/>
          <w:sz w:val="24"/>
          <w:szCs w:val="24"/>
        </w:rPr>
        <w:t>ОАО "ЭНЕРГОМАШ" (Россия, 101990, г. Москва, Центральный округ, Китай - Город, Потаповский пер., д.5, стр. 4)</w:t>
      </w:r>
      <w:r w:rsidRPr="000A1184">
        <w:rPr>
          <w:sz w:val="24"/>
          <w:szCs w:val="24"/>
          <w:lang w:eastAsia="en-US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394CBD">
        <w:rPr>
          <w:b/>
          <w:snapToGrid/>
          <w:sz w:val="24"/>
          <w:szCs w:val="24"/>
        </w:rPr>
        <w:t>1 080 000,00</w:t>
      </w:r>
      <w:r w:rsidRPr="00B97731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(1 274 400,0 руб. с НДС</w:t>
      </w:r>
      <w:r w:rsidRPr="00B97731">
        <w:rPr>
          <w:snapToGrid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Начало поставки до 05 сентября 2015 г. (при условии заключения договора до 21.08.2015 г.). Срок завершения поставки до 30 сентября с правом досрочной поставки. График поставки единовременно одной партией каждому грузополучателю. Условия оплаты в течение 30 дней с момента получения продукции грузополучателями. Гарантийный срок 3 года с момента ввода в эксплуатацию, при условии ввода оборудования в эксплуатацию в течение 3-х лет </w:t>
      </w:r>
      <w:proofErr w:type="gramStart"/>
      <w:r>
        <w:rPr>
          <w:snapToGrid/>
          <w:sz w:val="24"/>
          <w:szCs w:val="24"/>
        </w:rPr>
        <w:t>с даты покупки</w:t>
      </w:r>
      <w:proofErr w:type="gramEnd"/>
      <w:r>
        <w:rPr>
          <w:snapToGrid/>
          <w:sz w:val="24"/>
          <w:szCs w:val="24"/>
        </w:rPr>
        <w:t>.  Срок действия оферты до 30.11.2015 г.</w:t>
      </w:r>
    </w:p>
    <w:p w:rsidR="00252B9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p w:rsidR="00011453" w:rsidRPr="002829CE" w:rsidRDefault="00011453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60F6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60F6D">
      <w:headerReference w:type="default" r:id="rId9"/>
      <w:footerReference w:type="default" r:id="rId10"/>
      <w:pgSz w:w="11906" w:h="16838"/>
      <w:pgMar w:top="1134" w:right="849" w:bottom="851" w:left="1418" w:header="709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BED" w:rsidRDefault="00626BED" w:rsidP="00355095">
      <w:pPr>
        <w:spacing w:line="240" w:lineRule="auto"/>
      </w:pPr>
      <w:r>
        <w:separator/>
      </w:r>
    </w:p>
  </w:endnote>
  <w:endnote w:type="continuationSeparator" w:id="0">
    <w:p w:rsidR="00626BED" w:rsidRDefault="00626B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F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F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BED" w:rsidRDefault="00626BED" w:rsidP="00355095">
      <w:pPr>
        <w:spacing w:line="240" w:lineRule="auto"/>
      </w:pPr>
      <w:r>
        <w:separator/>
      </w:r>
    </w:p>
  </w:footnote>
  <w:footnote w:type="continuationSeparator" w:id="0">
    <w:p w:rsidR="00626BED" w:rsidRDefault="00626B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27FA6">
      <w:rPr>
        <w:i/>
        <w:sz w:val="20"/>
      </w:rPr>
      <w:t>140 лот 4</w:t>
    </w:r>
    <w:r w:rsidR="00395DD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23D87">
      <w:rPr>
        <w:i/>
        <w:sz w:val="20"/>
      </w:rPr>
      <w:t>2.2</w:t>
    </w:r>
    <w:r w:rsidR="00922F98">
      <w:rPr>
        <w:i/>
        <w:sz w:val="20"/>
      </w:rPr>
      <w:t>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06E0906"/>
    <w:multiLevelType w:val="multilevel"/>
    <w:tmpl w:val="A53C63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77F2244"/>
    <w:multiLevelType w:val="multilevel"/>
    <w:tmpl w:val="600C1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7">
    <w:nsid w:val="17EA21EE"/>
    <w:multiLevelType w:val="multilevel"/>
    <w:tmpl w:val="8B3A9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EBE5BFD"/>
    <w:multiLevelType w:val="multilevel"/>
    <w:tmpl w:val="AA38B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C3E6C"/>
    <w:multiLevelType w:val="multilevel"/>
    <w:tmpl w:val="EE5E51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6">
    <w:nsid w:val="48B04B0A"/>
    <w:multiLevelType w:val="multilevel"/>
    <w:tmpl w:val="207CB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09651F6"/>
    <w:multiLevelType w:val="multilevel"/>
    <w:tmpl w:val="14D47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9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"/>
  </w:num>
  <w:num w:numId="3">
    <w:abstractNumId w:val="14"/>
  </w:num>
  <w:num w:numId="4">
    <w:abstractNumId w:val="5"/>
  </w:num>
  <w:num w:numId="5">
    <w:abstractNumId w:val="35"/>
  </w:num>
  <w:num w:numId="6">
    <w:abstractNumId w:val="4"/>
  </w:num>
  <w:num w:numId="7">
    <w:abstractNumId w:val="38"/>
  </w:num>
  <w:num w:numId="8">
    <w:abstractNumId w:val="31"/>
  </w:num>
  <w:num w:numId="9">
    <w:abstractNumId w:val="8"/>
  </w:num>
  <w:num w:numId="10">
    <w:abstractNumId w:val="37"/>
  </w:num>
  <w:num w:numId="11">
    <w:abstractNumId w:val="15"/>
  </w:num>
  <w:num w:numId="12">
    <w:abstractNumId w:val="25"/>
  </w:num>
  <w:num w:numId="13">
    <w:abstractNumId w:val="36"/>
  </w:num>
  <w:num w:numId="14">
    <w:abstractNumId w:val="34"/>
  </w:num>
  <w:num w:numId="15">
    <w:abstractNumId w:val="17"/>
  </w:num>
  <w:num w:numId="16">
    <w:abstractNumId w:val="39"/>
  </w:num>
  <w:num w:numId="17">
    <w:abstractNumId w:val="23"/>
  </w:num>
  <w:num w:numId="18">
    <w:abstractNumId w:val="12"/>
  </w:num>
  <w:num w:numId="19">
    <w:abstractNumId w:val="9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3"/>
  </w:num>
  <w:num w:numId="33">
    <w:abstractNumId w:val="21"/>
  </w:num>
  <w:num w:numId="34">
    <w:abstractNumId w:val="30"/>
  </w:num>
  <w:num w:numId="35">
    <w:abstractNumId w:val="10"/>
  </w:num>
  <w:num w:numId="36">
    <w:abstractNumId w:val="3"/>
  </w:num>
  <w:num w:numId="37">
    <w:abstractNumId w:val="11"/>
  </w:num>
  <w:num w:numId="38">
    <w:abstractNumId w:val="7"/>
  </w:num>
  <w:num w:numId="39">
    <w:abstractNumId w:val="27"/>
  </w:num>
  <w:num w:numId="40">
    <w:abstractNumId w:val="26"/>
  </w:num>
  <w:num w:numId="41">
    <w:abstractNumId w:val="16"/>
  </w:num>
  <w:num w:numId="42">
    <w:abstractNumId w:val="6"/>
  </w:num>
  <w:num w:numId="43">
    <w:abstractNumId w:val="18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453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190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2AD8"/>
    <w:rsid w:val="002472BA"/>
    <w:rsid w:val="00252705"/>
    <w:rsid w:val="00252B9E"/>
    <w:rsid w:val="00257253"/>
    <w:rsid w:val="0026735D"/>
    <w:rsid w:val="0027279B"/>
    <w:rsid w:val="00277600"/>
    <w:rsid w:val="002829CE"/>
    <w:rsid w:val="002846FC"/>
    <w:rsid w:val="00292047"/>
    <w:rsid w:val="002B7016"/>
    <w:rsid w:val="002B7EC6"/>
    <w:rsid w:val="002E102F"/>
    <w:rsid w:val="002E1D13"/>
    <w:rsid w:val="002E4AAD"/>
    <w:rsid w:val="0030410E"/>
    <w:rsid w:val="003054FA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30F2"/>
    <w:rsid w:val="00395DD4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D87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26BED"/>
    <w:rsid w:val="006311C3"/>
    <w:rsid w:val="006629E9"/>
    <w:rsid w:val="0067093E"/>
    <w:rsid w:val="006746BC"/>
    <w:rsid w:val="0067734E"/>
    <w:rsid w:val="00680B61"/>
    <w:rsid w:val="00694200"/>
    <w:rsid w:val="006A1BC1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11497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3CC5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27FA6"/>
    <w:rsid w:val="00A54932"/>
    <w:rsid w:val="00A56CAE"/>
    <w:rsid w:val="00A57A7B"/>
    <w:rsid w:val="00A62A51"/>
    <w:rsid w:val="00A65A76"/>
    <w:rsid w:val="00A66628"/>
    <w:rsid w:val="00A76D45"/>
    <w:rsid w:val="00A83E19"/>
    <w:rsid w:val="00A87C37"/>
    <w:rsid w:val="00A93816"/>
    <w:rsid w:val="00A93AAA"/>
    <w:rsid w:val="00A93FBE"/>
    <w:rsid w:val="00A95BFA"/>
    <w:rsid w:val="00AA0FC2"/>
    <w:rsid w:val="00AB02C7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0781A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D5A90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6B14"/>
    <w:rsid w:val="00E57347"/>
    <w:rsid w:val="00E7299F"/>
    <w:rsid w:val="00E73818"/>
    <w:rsid w:val="00E7429D"/>
    <w:rsid w:val="00E8314B"/>
    <w:rsid w:val="00EA23EA"/>
    <w:rsid w:val="00EB035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2015-08-03T04:59:00Z</cp:lastPrinted>
  <dcterms:created xsi:type="dcterms:W3CDTF">2015-03-24T05:16:00Z</dcterms:created>
  <dcterms:modified xsi:type="dcterms:W3CDTF">2015-08-03T05:06:00Z</dcterms:modified>
</cp:coreProperties>
</file>