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182E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521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ИТИ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D3BB3" w:rsidP="00182E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  <w:r w:rsidR="005B703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 w:rsidR="00182E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82E11" w:rsidRPr="00182E11" w:rsidRDefault="005B703D" w:rsidP="00182E11">
      <w:pPr>
        <w:pStyle w:val="ae"/>
        <w:spacing w:before="0" w:line="240" w:lineRule="auto"/>
        <w:ind w:firstLine="567"/>
        <w:rPr>
          <w:b/>
          <w:color w:val="333333"/>
          <w:sz w:val="26"/>
          <w:szCs w:val="26"/>
        </w:rPr>
      </w:pPr>
      <w:r w:rsidRPr="005B703D">
        <w:rPr>
          <w:b/>
          <w:sz w:val="24"/>
        </w:rPr>
        <w:t>Способ и предмет закупки:</w:t>
      </w:r>
      <w:r w:rsidRPr="005B703D">
        <w:rPr>
          <w:sz w:val="24"/>
        </w:rPr>
        <w:t xml:space="preserve"> Открытый электронный </w:t>
      </w:r>
      <w:r w:rsidR="00182E11">
        <w:rPr>
          <w:sz w:val="24"/>
        </w:rPr>
        <w:t>конкурс на право заключения Договора</w:t>
      </w:r>
      <w:r w:rsidRPr="005B703D">
        <w:rPr>
          <w:sz w:val="24"/>
        </w:rPr>
        <w:t xml:space="preserve">: </w:t>
      </w:r>
      <w:r w:rsidR="00182E11" w:rsidRPr="00182E11">
        <w:rPr>
          <w:rFonts w:ascii="Arial" w:hAnsi="Arial" w:cs="Arial"/>
          <w:color w:val="333333"/>
          <w:sz w:val="26"/>
          <w:szCs w:val="26"/>
        </w:rPr>
        <w:t>«</w:t>
      </w:r>
      <w:r w:rsidR="00182E11" w:rsidRPr="00182E11">
        <w:rPr>
          <w:b/>
          <w:color w:val="333333"/>
          <w:sz w:val="26"/>
          <w:szCs w:val="26"/>
        </w:rPr>
        <w:t xml:space="preserve">Оборудование </w:t>
      </w:r>
      <w:proofErr w:type="gramStart"/>
      <w:r w:rsidR="00182E11" w:rsidRPr="00182E11">
        <w:rPr>
          <w:b/>
          <w:color w:val="333333"/>
          <w:sz w:val="26"/>
          <w:szCs w:val="26"/>
        </w:rPr>
        <w:t>ИТ</w:t>
      </w:r>
      <w:proofErr w:type="gramEnd"/>
      <w:r w:rsidR="00182E11" w:rsidRPr="00182E11">
        <w:rPr>
          <w:b/>
          <w:color w:val="333333"/>
          <w:sz w:val="26"/>
          <w:szCs w:val="26"/>
        </w:rPr>
        <w:t>».</w:t>
      </w:r>
    </w:p>
    <w:p w:rsidR="00182E11" w:rsidRPr="00182E11" w:rsidRDefault="005B703D" w:rsidP="00182E11">
      <w:pPr>
        <w:pStyle w:val="ae"/>
        <w:spacing w:before="0" w:line="240" w:lineRule="auto"/>
        <w:ind w:firstLine="567"/>
        <w:rPr>
          <w:sz w:val="24"/>
        </w:rPr>
      </w:pPr>
      <w:r w:rsidRPr="005B703D">
        <w:rPr>
          <w:b/>
          <w:bCs/>
          <w:i/>
          <w:iCs/>
          <w:w w:val="110"/>
          <w:sz w:val="24"/>
        </w:rPr>
        <w:t xml:space="preserve"> </w:t>
      </w:r>
      <w:r w:rsidR="00182E11" w:rsidRPr="00182E11">
        <w:rPr>
          <w:sz w:val="26"/>
          <w:szCs w:val="26"/>
        </w:rPr>
        <w:t>Закупка проводится согласно ГКПЗ 2015 г. раздела  2.3.2 № 900  на основании приказа  ОАО «</w:t>
      </w:r>
      <w:r w:rsidR="00182E11" w:rsidRPr="00182E11">
        <w:rPr>
          <w:sz w:val="24"/>
        </w:rPr>
        <w:t>ДРСК» от  22.04.2015 г. № 139.</w:t>
      </w:r>
    </w:p>
    <w:p w:rsidR="00182E11" w:rsidRPr="00182E11" w:rsidRDefault="00182E11" w:rsidP="00182E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</w:pPr>
      <w:r w:rsidRPr="00182E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Плановая стоимость закупки:  </w:t>
      </w:r>
      <w:r w:rsidRPr="00182E1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13 123 508,00 </w:t>
      </w:r>
      <w:r w:rsidRPr="00182E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182E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руб. без учета НДС</w:t>
      </w:r>
    </w:p>
    <w:p w:rsidR="00182E11" w:rsidRPr="00182E11" w:rsidRDefault="00182E11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5419" w:rsidRPr="00182E11" w:rsidRDefault="00E45419" w:rsidP="00182E11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82E11">
        <w:rPr>
          <w:rFonts w:ascii="Times New Roman" w:hAnsi="Times New Roman" w:cs="Times New Roman"/>
          <w:b/>
          <w:sz w:val="24"/>
          <w:szCs w:val="24"/>
        </w:rPr>
        <w:t>ПРИСУТСТВОВАЛИ:</w:t>
      </w:r>
      <w:r w:rsidR="002845CE" w:rsidRPr="00182E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82E11" w:rsidRPr="00182E11">
        <w:rPr>
          <w:rFonts w:ascii="Times New Roman" w:hAnsi="Times New Roman" w:cs="Times New Roman"/>
          <w:sz w:val="24"/>
          <w:szCs w:val="24"/>
        </w:rPr>
        <w:t>3</w:t>
      </w:r>
      <w:r w:rsidRPr="00182E11">
        <w:rPr>
          <w:rFonts w:ascii="Times New Roman" w:hAnsi="Times New Roman" w:cs="Times New Roman"/>
          <w:sz w:val="24"/>
          <w:szCs w:val="24"/>
        </w:rPr>
        <w:t xml:space="preserve"> члена постоянно действующей Закупочной комиссии ОАО «ДРСК» 2 уровня</w:t>
      </w:r>
    </w:p>
    <w:p w:rsidR="0033422C" w:rsidRPr="00182E11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182E11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82E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адрес Организатора закупки</w:t>
      </w: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поступило 3 (три) Предложения на участие в закупке, с которыми были размещены в электронном виде на Торговой площадке Системы www.b2b-energo.ru.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Вскрытие конвертов было осуществлено в электронном сейфе организатора конкурса на Торговой площадке Системы www.b2b-energo.ru автоматически.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 10:00 (время местное) 26.06.205г. 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182E11" w:rsidRPr="00182E11" w:rsidRDefault="00182E11" w:rsidP="00182E11">
      <w:pPr>
        <w:numPr>
          <w:ilvl w:val="0"/>
          <w:numId w:val="7"/>
        </w:numPr>
        <w:tabs>
          <w:tab w:val="num" w:pos="0"/>
          <w:tab w:val="left" w:pos="142"/>
        </w:tabs>
        <w:snapToGrid w:val="0"/>
        <w:spacing w:after="0" w:line="240" w:lineRule="auto"/>
        <w:ind w:left="567" w:hanging="425"/>
        <w:contextualSpacing/>
        <w:jc w:val="both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В </w:t>
      </w:r>
      <w:proofErr w:type="gramStart"/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конвертах</w:t>
      </w:r>
      <w:proofErr w:type="gramEnd"/>
      <w:r w:rsidRPr="00182E11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обнаружены предложения следующих участников конкурса:</w:t>
      </w:r>
    </w:p>
    <w:tbl>
      <w:tblPr>
        <w:tblStyle w:val="a4"/>
        <w:tblW w:w="9890" w:type="dxa"/>
        <w:tblLayout w:type="fixed"/>
        <w:tblLook w:val="04A0" w:firstRow="1" w:lastRow="0" w:firstColumn="1" w:lastColumn="0" w:noHBand="0" w:noVBand="1"/>
      </w:tblPr>
      <w:tblGrid>
        <w:gridCol w:w="477"/>
        <w:gridCol w:w="4876"/>
        <w:gridCol w:w="4537"/>
      </w:tblGrid>
      <w:tr w:rsidR="00182E11" w:rsidRPr="00182E11" w:rsidTr="00182E11">
        <w:trPr>
          <w:trHeight w:val="70"/>
        </w:trPr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4876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Наименование участника и его адрес</w:t>
            </w:r>
          </w:p>
        </w:tc>
        <w:tc>
          <w:tcPr>
            <w:tcW w:w="453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bCs/>
                <w:i/>
                <w:sz w:val="26"/>
                <w:szCs w:val="26"/>
                <w:lang w:eastAsia="ru-RU"/>
              </w:rPr>
              <w:t>Предмет и общая цена заявки на участие в закупке</w:t>
            </w:r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876" w:type="dxa"/>
          </w:tcPr>
          <w:p w:rsidR="00182E11" w:rsidRPr="00182E11" w:rsidRDefault="00182E11" w:rsidP="00182E1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hyperlink r:id="rId10" w:history="1"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ЗАО "Софт </w:t>
              </w:r>
              <w:proofErr w:type="spellStart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Лайн</w:t>
              </w:r>
              <w:proofErr w:type="spellEnd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Трейд" (г. Москва)</w:t>
              </w:r>
            </w:hyperlink>
            <w:r w:rsidRPr="00182E1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hyperlink w:history="1">
              <w:r w:rsidRPr="00182E11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119270 РФ, г. Москва, </w:t>
              </w:r>
              <w:proofErr w:type="spellStart"/>
              <w:r w:rsidRPr="00182E11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Лужнецкая</w:t>
              </w:r>
              <w:proofErr w:type="spellEnd"/>
              <w:r w:rsidRPr="00182E11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набережная, д. 2/4, стр.3А, офис 304) </w:t>
              </w:r>
            </w:hyperlink>
          </w:p>
        </w:tc>
        <w:tc>
          <w:tcPr>
            <w:tcW w:w="4537" w:type="dxa"/>
          </w:tcPr>
          <w:p w:rsidR="00182E11" w:rsidRPr="00182E11" w:rsidRDefault="00182E11" w:rsidP="00182E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Cs/>
                <w:snapToGrid w:val="0"/>
                <w:color w:val="333333"/>
                <w:sz w:val="26"/>
                <w:szCs w:val="26"/>
                <w:lang w:eastAsia="ru-RU"/>
              </w:rPr>
              <w:t>Цена:</w:t>
            </w:r>
            <w:r w:rsidRPr="00182E1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333333"/>
                <w:sz w:val="26"/>
                <w:szCs w:val="26"/>
                <w:lang w:eastAsia="ru-RU"/>
              </w:rPr>
              <w:t xml:space="preserve"> 12 838 000,00 руб. (цена без НДС) 15 148 840,00 руб. с учетом НДС.</w:t>
            </w:r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76" w:type="dxa"/>
          </w:tcPr>
          <w:p w:rsidR="00182E11" w:rsidRPr="00182E11" w:rsidRDefault="00182E11" w:rsidP="00182E1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hyperlink r:id="rId11" w:history="1">
              <w:proofErr w:type="spellStart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ОО</w:t>
              </w:r>
              <w:proofErr w:type="gramStart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О"</w:t>
              </w:r>
              <w:proofErr w:type="gramEnd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Джи</w:t>
              </w:r>
              <w:proofErr w:type="spellEnd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-Эс-Тэ-Партнер</w:t>
              </w:r>
              <w:r w:rsidRPr="00182E11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"</w:t>
              </w:r>
            </w:hyperlink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 (675000 г. Благовещенск Амурская область, Россия, ул. Лазо, д. 2) </w:t>
            </w:r>
          </w:p>
        </w:tc>
        <w:tc>
          <w:tcPr>
            <w:tcW w:w="4537" w:type="dxa"/>
          </w:tcPr>
          <w:p w:rsidR="00182E11" w:rsidRPr="00182E11" w:rsidRDefault="00182E11" w:rsidP="00182E11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</w:pPr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</w:rPr>
              <w:t xml:space="preserve">Цена: </w:t>
            </w:r>
            <w:r w:rsidRPr="00182E11">
              <w:rPr>
                <w:rFonts w:ascii="Times New Roman" w:eastAsia="Times New Roman" w:hAnsi="Times New Roman" w:cs="Times New Roman"/>
                <w:b/>
                <w:bCs/>
                <w:snapToGrid w:val="0"/>
                <w:sz w:val="26"/>
                <w:szCs w:val="26"/>
                <w:lang w:eastAsia="ru-RU"/>
              </w:rPr>
              <w:t>14 818 423,25 руб. (цена без НДС) 17 485 739,44 руб. с учетом НДС.</w:t>
            </w:r>
            <w:bookmarkStart w:id="0" w:name="_GoBack"/>
            <w:bookmarkEnd w:id="0"/>
          </w:p>
        </w:tc>
      </w:tr>
      <w:tr w:rsidR="00182E11" w:rsidRPr="00182E11" w:rsidTr="00182E11">
        <w:tc>
          <w:tcPr>
            <w:tcW w:w="477" w:type="dxa"/>
          </w:tcPr>
          <w:p w:rsidR="00182E11" w:rsidRPr="00182E11" w:rsidRDefault="00182E11" w:rsidP="00182E1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876" w:type="dxa"/>
          </w:tcPr>
          <w:p w:rsidR="00182E11" w:rsidRPr="00182E11" w:rsidRDefault="00182E11" w:rsidP="00182E11">
            <w:pPr>
              <w:jc w:val="both"/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</w:pPr>
            <w:hyperlink r:id="rId12" w:history="1"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ООО "</w:t>
              </w:r>
              <w:proofErr w:type="spellStart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ЭсЭмБи</w:t>
              </w:r>
              <w:proofErr w:type="spellEnd"/>
              <w:r w:rsidRPr="00182E11">
                <w:rPr>
                  <w:rFonts w:ascii="Times New Roman" w:eastAsia="Times New Roman" w:hAnsi="Times New Roman" w:cs="Times New Roman"/>
                  <w:b/>
                  <w:i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 xml:space="preserve"> Телеком"</w:t>
              </w:r>
            </w:hyperlink>
            <w:r w:rsidRPr="00182E11">
              <w:rPr>
                <w:rFonts w:ascii="Times New Roman" w:eastAsia="Times New Roman" w:hAnsi="Times New Roman" w:cs="Times New Roman"/>
                <w:b/>
                <w:i/>
                <w:snapToGrid w:val="0"/>
                <w:sz w:val="26"/>
                <w:szCs w:val="26"/>
                <w:lang w:eastAsia="ru-RU"/>
              </w:rPr>
              <w:t xml:space="preserve"> </w:t>
            </w:r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(</w:t>
            </w:r>
            <w:hyperlink w:history="1">
              <w:r w:rsidRPr="00182E11">
                <w:rPr>
                  <w:rFonts w:ascii="Times New Roman" w:eastAsia="Times New Roman" w:hAnsi="Times New Roman" w:cs="Times New Roman"/>
                  <w:snapToGrid w:val="0"/>
                  <w:sz w:val="26"/>
                  <w:szCs w:val="26"/>
                  <w:bdr w:val="none" w:sz="0" w:space="0" w:color="auto" w:frame="1"/>
                  <w:lang w:eastAsia="ru-RU"/>
                </w:rPr>
                <w:t>123007, г. Москва, 4-ая Магистральная ул., д. 11, стр. 2</w:t>
              </w:r>
            </w:hyperlink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4537" w:type="dxa"/>
          </w:tcPr>
          <w:p w:rsidR="00182E11" w:rsidRPr="00182E11" w:rsidRDefault="00182E11" w:rsidP="00182E11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82E11">
              <w:rPr>
                <w:rFonts w:ascii="Times New Roman" w:eastAsia="Times New Roman" w:hAnsi="Times New Roman" w:cs="Times New Roman"/>
                <w:snapToGrid w:val="0"/>
                <w:sz w:val="26"/>
                <w:szCs w:val="26"/>
                <w:lang w:eastAsia="ru-RU"/>
              </w:rPr>
              <w:t xml:space="preserve">Цена: </w:t>
            </w:r>
            <w:r w:rsidRPr="00182E11">
              <w:rPr>
                <w:rFonts w:ascii="Times New Roman" w:eastAsia="Times New Roman" w:hAnsi="Times New Roman" w:cs="Times New Roman"/>
                <w:b/>
                <w:bCs/>
                <w:snapToGrid w:val="0"/>
                <w:color w:val="333333"/>
                <w:sz w:val="26"/>
                <w:szCs w:val="26"/>
                <w:lang w:eastAsia="ru-RU"/>
              </w:rPr>
              <w:t>12 838 000,00 руб. (цена без НДС). 15 148 840,00 руб. с учетом НДС.</w:t>
            </w:r>
            <w:r w:rsidRPr="00182E11">
              <w:rPr>
                <w:rFonts w:ascii="Times New Roman" w:eastAsia="Times New Roman" w:hAnsi="Times New Roman" w:cs="Times New Roman"/>
                <w:snapToGrid w:val="0"/>
                <w:color w:val="333333"/>
                <w:sz w:val="26"/>
                <w:szCs w:val="26"/>
                <w:lang w:eastAsia="ru-RU"/>
              </w:rPr>
              <w:br/>
            </w:r>
          </w:p>
        </w:tc>
      </w:tr>
    </w:tbl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>О.А. Моторина</w:t>
      </w:r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182E11">
        <w:rPr>
          <w:b/>
          <w:i/>
          <w:sz w:val="24"/>
        </w:rPr>
        <w:t xml:space="preserve">Г.М. </w:t>
      </w:r>
      <w:proofErr w:type="spellStart"/>
      <w:r w:rsidR="00182E11">
        <w:rPr>
          <w:b/>
          <w:i/>
          <w:sz w:val="24"/>
        </w:rPr>
        <w:t>Терёшкина</w:t>
      </w:r>
      <w:proofErr w:type="spellEnd"/>
    </w:p>
    <w:sectPr w:rsidR="000969C9" w:rsidRPr="00055B77" w:rsidSect="00025D5C">
      <w:headerReference w:type="default" r:id="rId13"/>
      <w:footerReference w:type="default" r:id="rId14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547C" w:rsidRDefault="0085547C" w:rsidP="000F4708">
      <w:pPr>
        <w:spacing w:after="0" w:line="240" w:lineRule="auto"/>
      </w:pPr>
      <w:r>
        <w:separator/>
      </w:r>
    </w:p>
  </w:endnote>
  <w:endnote w:type="continuationSeparator" w:id="0">
    <w:p w:rsidR="0085547C" w:rsidRDefault="0085547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2E1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547C" w:rsidRDefault="0085547C" w:rsidP="000F4708">
      <w:pPr>
        <w:spacing w:after="0" w:line="240" w:lineRule="auto"/>
      </w:pPr>
      <w:r>
        <w:separator/>
      </w:r>
    </w:p>
  </w:footnote>
  <w:footnote w:type="continuationSeparator" w:id="0">
    <w:p w:rsidR="0085547C" w:rsidRDefault="0085547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182E11">
      <w:rPr>
        <w:i/>
        <w:sz w:val="18"/>
        <w:szCs w:val="18"/>
      </w:rPr>
      <w:t>521</w:t>
    </w:r>
    <w:r w:rsidRPr="009769B3">
      <w:rPr>
        <w:i/>
        <w:sz w:val="18"/>
        <w:szCs w:val="18"/>
      </w:rPr>
      <w:t>/</w:t>
    </w:r>
    <w:r w:rsidR="00182E11">
      <w:rPr>
        <w:i/>
        <w:sz w:val="18"/>
        <w:szCs w:val="18"/>
      </w:rPr>
      <w:t>ИТИ</w:t>
    </w:r>
    <w:r w:rsidR="00055B77">
      <w:rPr>
        <w:i/>
        <w:sz w:val="18"/>
        <w:szCs w:val="18"/>
      </w:rPr>
      <w:t>Р-В</w:t>
    </w:r>
    <w:r w:rsidRPr="009769B3">
      <w:rPr>
        <w:i/>
        <w:sz w:val="18"/>
        <w:szCs w:val="18"/>
      </w:rPr>
      <w:t xml:space="preserve"> от.</w:t>
    </w:r>
    <w:r w:rsidR="00182E11">
      <w:rPr>
        <w:i/>
        <w:sz w:val="18"/>
        <w:szCs w:val="18"/>
      </w:rPr>
      <w:t>26.06.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7B9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E11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96128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B703D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5547C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D4B8F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5B703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5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8456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8902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b2b-energo.ru/firms/view_firm.html?id=729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A9969-AA66-42BE-9E85-ADB106A98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3</cp:revision>
  <cp:lastPrinted>2015-06-26T04:06:00Z</cp:lastPrinted>
  <dcterms:created xsi:type="dcterms:W3CDTF">2015-03-25T00:14:00Z</dcterms:created>
  <dcterms:modified xsi:type="dcterms:W3CDTF">2015-06-26T04:07:00Z</dcterms:modified>
</cp:coreProperties>
</file>