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C94F3B" w:rsidP="00C94F3B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  <w:snapToGrid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C94F3B" w:rsidRDefault="00FA5DD1" w:rsidP="00C94F3B">
      <w:pPr>
        <w:pStyle w:val="3"/>
        <w:numPr>
          <w:ilvl w:val="0"/>
          <w:numId w:val="0"/>
        </w:numPr>
        <w:jc w:val="center"/>
        <w:rPr>
          <w:b w:val="0"/>
          <w:szCs w:val="28"/>
        </w:rPr>
      </w:pPr>
      <w:r w:rsidRPr="00C94F3B">
        <w:rPr>
          <w:b w:val="0"/>
          <w:szCs w:val="28"/>
        </w:rPr>
        <w:t>А</w:t>
      </w:r>
      <w:r w:rsidR="00791CB7" w:rsidRPr="00C94F3B">
        <w:rPr>
          <w:b w:val="0"/>
          <w:szCs w:val="28"/>
        </w:rPr>
        <w:t xml:space="preserve">кционерное </w:t>
      </w:r>
      <w:r w:rsidRPr="00C94F3B">
        <w:rPr>
          <w:b w:val="0"/>
          <w:szCs w:val="28"/>
        </w:rPr>
        <w:t>О</w:t>
      </w:r>
      <w:r w:rsidR="00791CB7" w:rsidRPr="00C94F3B">
        <w:rPr>
          <w:b w:val="0"/>
          <w:szCs w:val="28"/>
        </w:rPr>
        <w:t>бщество</w:t>
      </w:r>
    </w:p>
    <w:p w:rsidR="00C94F3B" w:rsidRPr="00C94F3B" w:rsidRDefault="00791CB7" w:rsidP="00C94F3B">
      <w:pPr>
        <w:spacing w:line="240" w:lineRule="auto"/>
        <w:jc w:val="center"/>
        <w:rPr>
          <w:szCs w:val="28"/>
        </w:rPr>
      </w:pPr>
      <w:r w:rsidRPr="00C94F3B">
        <w:rPr>
          <w:b/>
          <w:szCs w:val="28"/>
        </w:rPr>
        <w:t xml:space="preserve">«Дальневосточная распределительная сетевая </w:t>
      </w:r>
      <w:r w:rsidRPr="00C94F3B">
        <w:rPr>
          <w:szCs w:val="28"/>
        </w:rPr>
        <w:t xml:space="preserve"> </w:t>
      </w:r>
      <w:r w:rsidRPr="00C94F3B">
        <w:rPr>
          <w:b/>
          <w:szCs w:val="28"/>
        </w:rPr>
        <w:t>компания»</w:t>
      </w:r>
      <w:r w:rsidR="00C94F3B" w:rsidRPr="00C94F3B">
        <w:rPr>
          <w:szCs w:val="28"/>
        </w:rPr>
        <w:t xml:space="preserve">        </w:t>
      </w:r>
      <w:r w:rsidR="00C94F3B">
        <w:rPr>
          <w:szCs w:val="28"/>
        </w:rPr>
        <w:t xml:space="preserve">              </w:t>
      </w:r>
      <w:r w:rsidR="00C94F3B" w:rsidRPr="00C94F3B">
        <w:rPr>
          <w:szCs w:val="28"/>
        </w:rPr>
        <w:t xml:space="preserve">    </w:t>
      </w:r>
      <w:r w:rsidR="00C94F3B" w:rsidRPr="00C94F3B">
        <w:rPr>
          <w:szCs w:val="28"/>
        </w:rPr>
        <w:t>(АО «ДРСК»)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94F3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94F3B">
              <w:rPr>
                <w:b/>
                <w:szCs w:val="28"/>
              </w:rPr>
              <w:t>546</w:t>
            </w:r>
            <w:r w:rsidR="00963F9D">
              <w:rPr>
                <w:b/>
                <w:szCs w:val="28"/>
              </w:rPr>
              <w:t>/</w:t>
            </w:r>
            <w:r w:rsidR="00BC737D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F1786" w:rsidP="00C94F3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94F3B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</w:t>
            </w:r>
            <w:r w:rsidR="00C94F3B">
              <w:rPr>
                <w:b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94F3B" w:rsidRPr="00C94F3B" w:rsidRDefault="00C94F3B" w:rsidP="00284D68">
      <w:pPr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C94F3B">
        <w:rPr>
          <w:b/>
          <w:sz w:val="24"/>
          <w:szCs w:val="24"/>
        </w:rPr>
        <w:t xml:space="preserve">Способ и предмет закупки: </w:t>
      </w:r>
      <w:r w:rsidRPr="00C94F3B">
        <w:rPr>
          <w:rFonts w:eastAsiaTheme="minorHAnsi"/>
          <w:snapToGrid/>
          <w:sz w:val="24"/>
          <w:szCs w:val="24"/>
          <w:lang w:eastAsia="en-US"/>
        </w:rPr>
        <w:t xml:space="preserve">Открытый электронный запрос предложений на право заключения Договора на выполнение работ: </w:t>
      </w:r>
      <w:r w:rsidRPr="00C94F3B">
        <w:rPr>
          <w:rFonts w:eastAsiaTheme="minorHAnsi"/>
          <w:b/>
          <w:i/>
          <w:snapToGrid/>
          <w:color w:val="333333"/>
          <w:sz w:val="24"/>
          <w:szCs w:val="24"/>
          <w:lang w:eastAsia="en-US"/>
        </w:rPr>
        <w:t>«Замена оконных блоков, ремонт чердачного перекрытия столярной мастерской (Служба РЗАИ)»</w:t>
      </w:r>
      <w:r w:rsidRPr="00C94F3B">
        <w:rPr>
          <w:rFonts w:eastAsiaTheme="minorHAnsi"/>
          <w:snapToGrid/>
          <w:color w:val="333333"/>
          <w:sz w:val="24"/>
          <w:szCs w:val="24"/>
          <w:lang w:eastAsia="en-US"/>
        </w:rPr>
        <w:t xml:space="preserve"> для филиала «Южно-Якутские электрические сети»</w:t>
      </w:r>
    </w:p>
    <w:p w:rsidR="00C94F3B" w:rsidRPr="00C94F3B" w:rsidRDefault="00C94F3B" w:rsidP="00C94F3B">
      <w:pPr>
        <w:snapToGrid w:val="0"/>
        <w:spacing w:line="240" w:lineRule="auto"/>
        <w:rPr>
          <w:snapToGrid/>
          <w:sz w:val="24"/>
          <w:szCs w:val="24"/>
        </w:rPr>
      </w:pPr>
      <w:r w:rsidRPr="00C94F3B">
        <w:rPr>
          <w:snapToGrid/>
          <w:sz w:val="24"/>
          <w:szCs w:val="24"/>
        </w:rPr>
        <w:t>Закупка проводится согласно ГКПЗ 2015 г. раздела  1.1 «Услуги ремонта»  № 762 на основании приказа ОАО «ДРСК» от  22.04.2015 г. № 139.</w:t>
      </w:r>
    </w:p>
    <w:p w:rsidR="00C94F3B" w:rsidRPr="00C94F3B" w:rsidRDefault="00C94F3B" w:rsidP="00C94F3B">
      <w:pPr>
        <w:snapToGrid w:val="0"/>
        <w:spacing w:line="240" w:lineRule="auto"/>
        <w:rPr>
          <w:b/>
          <w:bCs/>
          <w:i/>
          <w:snapToGrid/>
          <w:sz w:val="24"/>
          <w:szCs w:val="24"/>
        </w:rPr>
      </w:pPr>
      <w:r w:rsidRPr="00C94F3B">
        <w:rPr>
          <w:snapToGrid/>
          <w:sz w:val="24"/>
          <w:szCs w:val="24"/>
        </w:rPr>
        <w:t xml:space="preserve">Плановая стоимость закупки:  </w:t>
      </w:r>
      <w:r w:rsidRPr="00C94F3B">
        <w:rPr>
          <w:b/>
          <w:i/>
          <w:snapToGrid/>
          <w:sz w:val="24"/>
          <w:szCs w:val="24"/>
        </w:rPr>
        <w:t xml:space="preserve">1 188 805,00 </w:t>
      </w:r>
      <w:r w:rsidRPr="00C94F3B">
        <w:rPr>
          <w:snapToGrid/>
          <w:sz w:val="24"/>
          <w:szCs w:val="24"/>
        </w:rPr>
        <w:t xml:space="preserve"> </w:t>
      </w:r>
      <w:r w:rsidRPr="00C94F3B">
        <w:rPr>
          <w:bCs/>
          <w:snapToGrid/>
          <w:sz w:val="24"/>
          <w:szCs w:val="24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C94F3B">
        <w:rPr>
          <w:sz w:val="24"/>
        </w:rPr>
        <w:t>Два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284D68" w:rsidRPr="00063C71" w:rsidRDefault="00284D68" w:rsidP="00284D68">
      <w:pPr>
        <w:pStyle w:val="ad"/>
        <w:rPr>
          <w:b/>
          <w:sz w:val="24"/>
        </w:rPr>
      </w:pPr>
      <w:r w:rsidRPr="00063C71">
        <w:rPr>
          <w:b/>
          <w:sz w:val="24"/>
        </w:rPr>
        <w:t>Информация о результатах вскрытия конвертов: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5F1786">
        <w:rPr>
          <w:sz w:val="24"/>
          <w:szCs w:val="24"/>
        </w:rPr>
        <w:t>0 (ноль)</w:t>
      </w:r>
      <w:r>
        <w:rPr>
          <w:sz w:val="24"/>
          <w:szCs w:val="24"/>
        </w:rPr>
        <w:t xml:space="preserve"> предложени</w:t>
      </w:r>
      <w:r w:rsidR="005F1786">
        <w:rPr>
          <w:sz w:val="24"/>
          <w:szCs w:val="24"/>
        </w:rPr>
        <w:t>й</w:t>
      </w:r>
      <w:r>
        <w:rPr>
          <w:sz w:val="24"/>
          <w:szCs w:val="24"/>
        </w:rPr>
        <w:t xml:space="preserve"> на участие в  процедуре переторжки.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5F1786">
        <w:rPr>
          <w:sz w:val="24"/>
          <w:szCs w:val="24"/>
        </w:rPr>
        <w:t>1</w:t>
      </w:r>
      <w:r w:rsidR="00C94F3B">
        <w:rPr>
          <w:sz w:val="24"/>
          <w:szCs w:val="24"/>
        </w:rPr>
        <w:t>5</w:t>
      </w:r>
      <w:r>
        <w:rPr>
          <w:sz w:val="24"/>
          <w:szCs w:val="24"/>
        </w:rPr>
        <w:t xml:space="preserve">:00 часов благовещенского времени </w:t>
      </w:r>
      <w:r w:rsidR="00C94F3B">
        <w:rPr>
          <w:sz w:val="24"/>
          <w:szCs w:val="24"/>
        </w:rPr>
        <w:t>16.07</w:t>
      </w:r>
      <w:r>
        <w:rPr>
          <w:sz w:val="24"/>
          <w:szCs w:val="24"/>
        </w:rPr>
        <w:t xml:space="preserve">.2015 г 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FE53B1" w:rsidRPr="002B3782" w:rsidRDefault="00FE53B1" w:rsidP="00FE53B1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409"/>
        <w:gridCol w:w="1559"/>
      </w:tblGrid>
      <w:tr w:rsidR="00FE53B1" w:rsidTr="00533AC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C94F3B" w:rsidTr="00533AC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F3B" w:rsidRDefault="00C94F3B" w:rsidP="00FE53B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3B" w:rsidRPr="004C441A" w:rsidRDefault="00C94F3B" w:rsidP="00C94F3B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proofErr w:type="gramStart"/>
            <w:r w:rsidRPr="004C441A">
              <w:rPr>
                <w:b/>
                <w:i/>
                <w:color w:val="333333"/>
                <w:sz w:val="24"/>
                <w:szCs w:val="24"/>
              </w:rPr>
              <w:t>ООО "ПОРТАЛ"</w:t>
            </w:r>
            <w:r w:rsidRPr="004C441A">
              <w:rPr>
                <w:color w:val="333333"/>
                <w:sz w:val="24"/>
                <w:szCs w:val="24"/>
              </w:rPr>
              <w:t xml:space="preserve"> (678940, Россия, Республика Саха (Якутия), </w:t>
            </w:r>
            <w:proofErr w:type="spellStart"/>
            <w:r w:rsidRPr="004C441A">
              <w:rPr>
                <w:color w:val="333333"/>
                <w:sz w:val="24"/>
                <w:szCs w:val="24"/>
              </w:rPr>
              <w:t>Алданский</w:t>
            </w:r>
            <w:proofErr w:type="spellEnd"/>
            <w:r w:rsidRPr="004C441A">
              <w:rPr>
                <w:color w:val="333333"/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3B" w:rsidRDefault="00C94F3B" w:rsidP="00B64B1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1 126 470,96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3B" w:rsidRDefault="00C94F3B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C94F3B" w:rsidTr="00533AC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3B" w:rsidRDefault="00C94F3B" w:rsidP="00B64B1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3B" w:rsidRPr="004C441A" w:rsidRDefault="00C94F3B" w:rsidP="00C94F3B">
            <w:pPr>
              <w:spacing w:line="240" w:lineRule="auto"/>
              <w:ind w:firstLine="35"/>
              <w:rPr>
                <w:color w:val="333333"/>
                <w:sz w:val="24"/>
                <w:szCs w:val="24"/>
              </w:rPr>
            </w:pPr>
            <w:r w:rsidRPr="004C441A">
              <w:rPr>
                <w:b/>
                <w:i/>
                <w:color w:val="333333"/>
                <w:sz w:val="24"/>
                <w:szCs w:val="24"/>
              </w:rPr>
              <w:t>ИП Тимофеев С. А.</w:t>
            </w:r>
            <w:r w:rsidRPr="004C441A">
              <w:rPr>
                <w:color w:val="333333"/>
                <w:sz w:val="24"/>
                <w:szCs w:val="24"/>
              </w:rPr>
              <w:t xml:space="preserve"> (678901, Россия, Республика Саха (Якутия), г. Алдан, </w:t>
            </w:r>
            <w:proofErr w:type="spellStart"/>
            <w:r w:rsidRPr="004C441A">
              <w:rPr>
                <w:color w:val="333333"/>
                <w:sz w:val="24"/>
                <w:szCs w:val="24"/>
              </w:rPr>
              <w:t>Тамаракский</w:t>
            </w:r>
            <w:proofErr w:type="spellEnd"/>
            <w:r w:rsidRPr="004C441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4C441A">
              <w:rPr>
                <w:color w:val="333333"/>
                <w:sz w:val="24"/>
                <w:szCs w:val="24"/>
              </w:rPr>
              <w:t>пр-зд</w:t>
            </w:r>
            <w:proofErr w:type="spellEnd"/>
            <w:r w:rsidRPr="004C441A">
              <w:rPr>
                <w:color w:val="333333"/>
                <w:sz w:val="24"/>
                <w:szCs w:val="24"/>
              </w:rPr>
              <w:t>, д. 9)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3B" w:rsidRDefault="00C94F3B" w:rsidP="00B64B1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1 188 805,00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F3B" w:rsidRDefault="00C94F3B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A54CF8" w:rsidRDefault="00A54CF8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2330B" w:rsidRPr="00821D54" w:rsidRDefault="00ED6771" w:rsidP="00533ACD">
      <w:pPr>
        <w:tabs>
          <w:tab w:val="left" w:pos="851"/>
        </w:tabs>
        <w:snapToGrid w:val="0"/>
        <w:spacing w:line="240" w:lineRule="auto"/>
        <w:ind w:left="425" w:firstLine="0"/>
        <w:rPr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  <w:r w:rsidR="00533ACD">
        <w:rPr>
          <w:b/>
          <w:sz w:val="22"/>
          <w:szCs w:val="22"/>
        </w:rPr>
        <w:t xml:space="preserve">   </w:t>
      </w:r>
      <w:r w:rsidR="00E2330B"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C94F3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  <w:bookmarkStart w:id="0" w:name="_GoBack"/>
      <w:bookmarkEnd w:id="0"/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A54CF8">
        <w:rPr>
          <w:b/>
          <w:i/>
          <w:sz w:val="24"/>
          <w:szCs w:val="24"/>
        </w:rPr>
        <w:t xml:space="preserve">               И.Н.</w:t>
      </w:r>
      <w:r w:rsidR="008D3E72">
        <w:rPr>
          <w:b/>
          <w:i/>
          <w:sz w:val="24"/>
          <w:szCs w:val="24"/>
        </w:rPr>
        <w:t xml:space="preserve"> </w:t>
      </w:r>
      <w:r w:rsidR="00A54CF8">
        <w:rPr>
          <w:b/>
          <w:i/>
          <w:sz w:val="24"/>
          <w:szCs w:val="24"/>
        </w:rPr>
        <w:t>Ирдуганова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D2" w:rsidRDefault="00F165D2" w:rsidP="00E2330B">
      <w:pPr>
        <w:spacing w:line="240" w:lineRule="auto"/>
      </w:pPr>
      <w:r>
        <w:separator/>
      </w:r>
    </w:p>
  </w:endnote>
  <w:endnote w:type="continuationSeparator" w:id="0">
    <w:p w:rsidR="00F165D2" w:rsidRDefault="00F165D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9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D2" w:rsidRDefault="00F165D2" w:rsidP="00E2330B">
      <w:pPr>
        <w:spacing w:line="240" w:lineRule="auto"/>
      </w:pPr>
      <w:r>
        <w:separator/>
      </w:r>
    </w:p>
  </w:footnote>
  <w:footnote w:type="continuationSeparator" w:id="0">
    <w:p w:rsidR="00F165D2" w:rsidRDefault="00F165D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85B01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A20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84D68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965D7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26A0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3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1786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03FE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A0544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3E72"/>
    <w:rsid w:val="008E0ACF"/>
    <w:rsid w:val="0090084B"/>
    <w:rsid w:val="009015E5"/>
    <w:rsid w:val="0090319E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4CF8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11EE"/>
    <w:rsid w:val="00AB5B3D"/>
    <w:rsid w:val="00AD5251"/>
    <w:rsid w:val="00AE0A79"/>
    <w:rsid w:val="00AE1FDC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59F1"/>
    <w:rsid w:val="00C7078F"/>
    <w:rsid w:val="00C72241"/>
    <w:rsid w:val="00C74D1C"/>
    <w:rsid w:val="00C8099A"/>
    <w:rsid w:val="00C8197B"/>
    <w:rsid w:val="00C82321"/>
    <w:rsid w:val="00C94F3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47DDC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165D2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53B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22</cp:revision>
  <cp:lastPrinted>2015-07-16T06:26:00Z</cp:lastPrinted>
  <dcterms:created xsi:type="dcterms:W3CDTF">2015-03-02T08:35:00Z</dcterms:created>
  <dcterms:modified xsi:type="dcterms:W3CDTF">2015-07-16T06:32:00Z</dcterms:modified>
</cp:coreProperties>
</file>