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F4C4FD1" wp14:editId="3D9EDA6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E7F21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1E7F21">
        <w:rPr>
          <w:rFonts w:ascii="Times New Roman" w:hAnsi="Times New Roman"/>
          <w:sz w:val="27"/>
          <w:szCs w:val="27"/>
        </w:rPr>
        <w:t xml:space="preserve">Протокол </w:t>
      </w:r>
      <w:bookmarkEnd w:id="0"/>
      <w:bookmarkEnd w:id="1"/>
      <w:r w:rsidR="00352406" w:rsidRPr="001E7F21">
        <w:rPr>
          <w:rFonts w:ascii="Times New Roman" w:hAnsi="Times New Roman"/>
          <w:sz w:val="27"/>
          <w:szCs w:val="27"/>
        </w:rPr>
        <w:t xml:space="preserve">№ </w:t>
      </w:r>
      <w:r w:rsidR="001E7F21" w:rsidRPr="001E7F21">
        <w:rPr>
          <w:rFonts w:ascii="Times New Roman" w:hAnsi="Times New Roman"/>
          <w:sz w:val="27"/>
          <w:szCs w:val="27"/>
        </w:rPr>
        <w:t>472/УКС-И</w:t>
      </w:r>
    </w:p>
    <w:p w:rsidR="001E7F21" w:rsidRPr="001E7F21" w:rsidRDefault="00352406" w:rsidP="001E7F21">
      <w:pPr>
        <w:pStyle w:val="af2"/>
        <w:jc w:val="center"/>
        <w:rPr>
          <w:b/>
          <w:bCs/>
          <w:sz w:val="26"/>
          <w:szCs w:val="26"/>
        </w:rPr>
      </w:pPr>
      <w:r w:rsidRPr="001E7F21">
        <w:rPr>
          <w:b/>
          <w:sz w:val="26"/>
          <w:szCs w:val="26"/>
        </w:rPr>
        <w:t xml:space="preserve">заседания закупочной комиссии </w:t>
      </w:r>
      <w:r w:rsidR="001E7F21" w:rsidRPr="001E7F21">
        <w:rPr>
          <w:b/>
          <w:bCs/>
          <w:sz w:val="26"/>
          <w:szCs w:val="26"/>
        </w:rPr>
        <w:t xml:space="preserve">по открытому одноэтапному электронному конкурсу (b2b-energo.ru) без предварительного квалификационного отбора «Строительство ПС-35/10 </w:t>
      </w:r>
      <w:proofErr w:type="spellStart"/>
      <w:r w:rsidR="001E7F21" w:rsidRPr="001E7F21">
        <w:rPr>
          <w:b/>
          <w:bCs/>
          <w:sz w:val="26"/>
          <w:szCs w:val="26"/>
        </w:rPr>
        <w:t>кВ</w:t>
      </w:r>
      <w:proofErr w:type="spellEnd"/>
      <w:r w:rsidR="001E7F21" w:rsidRPr="001E7F21">
        <w:rPr>
          <w:b/>
          <w:bCs/>
          <w:sz w:val="26"/>
          <w:szCs w:val="26"/>
        </w:rPr>
        <w:t xml:space="preserve"> </w:t>
      </w:r>
      <w:proofErr w:type="spellStart"/>
      <w:r w:rsidR="001E7F21" w:rsidRPr="001E7F21">
        <w:rPr>
          <w:b/>
          <w:bCs/>
          <w:sz w:val="26"/>
          <w:szCs w:val="26"/>
        </w:rPr>
        <w:t>Шахтаум</w:t>
      </w:r>
      <w:proofErr w:type="spellEnd"/>
      <w:r w:rsidR="001E7F21" w:rsidRPr="001E7F21">
        <w:rPr>
          <w:b/>
          <w:bCs/>
          <w:sz w:val="26"/>
          <w:szCs w:val="26"/>
        </w:rPr>
        <w:t xml:space="preserve"> с отпайкой от ВЛ-35 </w:t>
      </w:r>
      <w:proofErr w:type="spellStart"/>
      <w:r w:rsidR="001E7F21" w:rsidRPr="001E7F21">
        <w:rPr>
          <w:b/>
          <w:bCs/>
          <w:sz w:val="26"/>
          <w:szCs w:val="26"/>
        </w:rPr>
        <w:t>кВ</w:t>
      </w:r>
      <w:proofErr w:type="spellEnd"/>
      <w:r w:rsidR="001E7F21" w:rsidRPr="001E7F21">
        <w:rPr>
          <w:b/>
          <w:bCs/>
          <w:sz w:val="26"/>
          <w:szCs w:val="26"/>
        </w:rPr>
        <w:t xml:space="preserve"> Тында - Аэропорт (АЭС)», </w:t>
      </w:r>
      <w:r w:rsidR="001E7F21">
        <w:rPr>
          <w:b/>
          <w:bCs/>
          <w:sz w:val="26"/>
          <w:szCs w:val="26"/>
        </w:rPr>
        <w:t xml:space="preserve"> </w:t>
      </w:r>
      <w:r w:rsidR="001E7F21" w:rsidRPr="001E7F21">
        <w:rPr>
          <w:b/>
          <w:bCs/>
          <w:i/>
          <w:sz w:val="26"/>
          <w:szCs w:val="26"/>
        </w:rPr>
        <w:t>закупка № 787 ГКПЗ 2015 г.</w:t>
      </w:r>
    </w:p>
    <w:p w:rsidR="001E7F21" w:rsidRPr="00352406" w:rsidRDefault="001E7F21" w:rsidP="001E7F21">
      <w:pPr>
        <w:pStyle w:val="af2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E7F21" w:rsidTr="00A02900">
        <w:trPr>
          <w:trHeight w:val="302"/>
          <w:jc w:val="center"/>
        </w:trPr>
        <w:tc>
          <w:tcPr>
            <w:tcW w:w="5210" w:type="dxa"/>
          </w:tcPr>
          <w:p w:rsidR="003C690B" w:rsidRPr="001E7F2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E7F21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1E7F21" w:rsidRDefault="003C690B" w:rsidP="002F7F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E7F21">
              <w:rPr>
                <w:b/>
                <w:sz w:val="24"/>
                <w:szCs w:val="24"/>
              </w:rPr>
              <w:t>«</w:t>
            </w:r>
            <w:r w:rsidR="002F7F56">
              <w:rPr>
                <w:b/>
                <w:sz w:val="24"/>
                <w:szCs w:val="24"/>
              </w:rPr>
              <w:t>28</w:t>
            </w:r>
            <w:r w:rsidRPr="001E7F21">
              <w:rPr>
                <w:b/>
                <w:sz w:val="24"/>
                <w:szCs w:val="24"/>
              </w:rPr>
              <w:t>»</w:t>
            </w:r>
            <w:r w:rsidR="00B33EBA" w:rsidRPr="001E7F21">
              <w:rPr>
                <w:b/>
                <w:sz w:val="24"/>
                <w:szCs w:val="24"/>
              </w:rPr>
              <w:t xml:space="preserve"> </w:t>
            </w:r>
            <w:r w:rsidR="002F7F56">
              <w:rPr>
                <w:b/>
                <w:sz w:val="24"/>
                <w:szCs w:val="24"/>
              </w:rPr>
              <w:t>мая</w:t>
            </w:r>
            <w:r w:rsidR="00B33EBA" w:rsidRPr="001E7F21">
              <w:rPr>
                <w:b/>
                <w:sz w:val="24"/>
                <w:szCs w:val="24"/>
              </w:rPr>
              <w:t xml:space="preserve"> </w:t>
            </w:r>
            <w:r w:rsidR="003B16A5" w:rsidRPr="001E7F21">
              <w:rPr>
                <w:b/>
                <w:sz w:val="24"/>
                <w:szCs w:val="24"/>
              </w:rPr>
              <w:t>201</w:t>
            </w:r>
            <w:r w:rsidR="00A02900" w:rsidRPr="001E7F21">
              <w:rPr>
                <w:b/>
                <w:sz w:val="24"/>
                <w:szCs w:val="24"/>
              </w:rPr>
              <w:t>5</w:t>
            </w:r>
            <w:r w:rsidR="003B16A5" w:rsidRPr="001E7F21">
              <w:rPr>
                <w:b/>
                <w:sz w:val="24"/>
                <w:szCs w:val="24"/>
              </w:rPr>
              <w:t xml:space="preserve"> </w:t>
            </w:r>
            <w:r w:rsidRPr="001E7F21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1E7F21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1E7F21" w:rsidRDefault="00E7429D" w:rsidP="00CA06B7">
      <w:pPr>
        <w:pStyle w:val="af2"/>
        <w:rPr>
          <w:sz w:val="24"/>
          <w:szCs w:val="24"/>
        </w:rPr>
      </w:pPr>
      <w:r w:rsidRPr="001E7F21">
        <w:rPr>
          <w:sz w:val="24"/>
          <w:szCs w:val="24"/>
        </w:rPr>
        <w:t>Форма голосования членов З</w:t>
      </w:r>
      <w:r w:rsidR="00CA06B7" w:rsidRPr="001E7F21">
        <w:rPr>
          <w:sz w:val="24"/>
          <w:szCs w:val="24"/>
        </w:rPr>
        <w:t>акупочной комиссии: очная</w:t>
      </w:r>
      <w:r w:rsidRPr="001E7F21">
        <w:rPr>
          <w:sz w:val="24"/>
          <w:szCs w:val="24"/>
        </w:rPr>
        <w:t>.</w:t>
      </w:r>
    </w:p>
    <w:p w:rsidR="003C690B" w:rsidRPr="001E7F21" w:rsidRDefault="003C690B" w:rsidP="00C02479">
      <w:pPr>
        <w:pStyle w:val="21"/>
        <w:rPr>
          <w:bCs/>
          <w:caps/>
          <w:sz w:val="24"/>
        </w:rPr>
      </w:pPr>
    </w:p>
    <w:p w:rsidR="003C690B" w:rsidRPr="001E7F21" w:rsidRDefault="003C690B" w:rsidP="00CA06B7">
      <w:pPr>
        <w:pStyle w:val="21"/>
        <w:rPr>
          <w:b/>
          <w:bCs/>
          <w:color w:val="000000"/>
          <w:sz w:val="24"/>
        </w:rPr>
      </w:pPr>
      <w:r w:rsidRPr="001E7F21">
        <w:rPr>
          <w:b/>
          <w:bCs/>
          <w:caps/>
          <w:sz w:val="24"/>
        </w:rPr>
        <w:t>ПРИСУТСТВОВАЛИ:</w:t>
      </w:r>
      <w:r w:rsidR="00CA06B7" w:rsidRPr="001E7F21">
        <w:rPr>
          <w:b/>
          <w:bCs/>
          <w:caps/>
          <w:sz w:val="24"/>
        </w:rPr>
        <w:t xml:space="preserve"> </w:t>
      </w:r>
      <w:r w:rsidR="00CA06B7" w:rsidRPr="001E7F21">
        <w:rPr>
          <w:sz w:val="24"/>
        </w:rPr>
        <w:t xml:space="preserve"> члены постоянно действующей</w:t>
      </w:r>
      <w:r w:rsidR="00252B9E" w:rsidRPr="001E7F21">
        <w:rPr>
          <w:sz w:val="24"/>
        </w:rPr>
        <w:t xml:space="preserve"> </w:t>
      </w:r>
      <w:r w:rsidRPr="001E7F21">
        <w:rPr>
          <w:sz w:val="24"/>
        </w:rPr>
        <w:t>Закупочной комиссии 2 уровня</w:t>
      </w:r>
      <w:r w:rsidR="00252B9E" w:rsidRPr="001E7F21">
        <w:rPr>
          <w:sz w:val="24"/>
        </w:rPr>
        <w:t>.</w:t>
      </w:r>
      <w:r w:rsidRPr="001E7F21">
        <w:rPr>
          <w:b/>
          <w:bCs/>
          <w:color w:val="000000"/>
          <w:sz w:val="24"/>
        </w:rPr>
        <w:t xml:space="preserve"> </w:t>
      </w:r>
    </w:p>
    <w:p w:rsidR="003C690B" w:rsidRPr="001E7F2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1E7F21" w:rsidRDefault="007D7B16" w:rsidP="007D7B16">
      <w:pPr>
        <w:pStyle w:val="21"/>
        <w:rPr>
          <w:b/>
          <w:caps/>
          <w:sz w:val="24"/>
        </w:rPr>
      </w:pPr>
      <w:r w:rsidRPr="001E7F2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7F21" w:rsidRPr="001E7F21" w:rsidRDefault="001E7F21" w:rsidP="001E7F21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E7F21">
        <w:rPr>
          <w:bCs/>
          <w:i/>
          <w:iCs/>
          <w:snapToGrid/>
          <w:sz w:val="24"/>
          <w:szCs w:val="24"/>
        </w:rPr>
        <w:t>Об утверждении цены полученной на процедуре вскрытия конв</w:t>
      </w:r>
      <w:bookmarkStart w:id="2" w:name="_GoBack"/>
      <w:bookmarkEnd w:id="2"/>
      <w:r w:rsidRPr="001E7F21">
        <w:rPr>
          <w:bCs/>
          <w:i/>
          <w:iCs/>
          <w:snapToGrid/>
          <w:sz w:val="24"/>
          <w:szCs w:val="24"/>
        </w:rPr>
        <w:t xml:space="preserve">ертов. </w:t>
      </w:r>
    </w:p>
    <w:p w:rsidR="001E7F21" w:rsidRPr="001E7F21" w:rsidRDefault="001E7F21" w:rsidP="001E7F21">
      <w:pPr>
        <w:pStyle w:val="af2"/>
        <w:rPr>
          <w:i/>
          <w:snapToGrid/>
          <w:sz w:val="24"/>
          <w:szCs w:val="24"/>
        </w:rPr>
      </w:pPr>
      <w:r w:rsidRPr="001E7F21">
        <w:rPr>
          <w:i/>
          <w:snapToGrid/>
          <w:sz w:val="24"/>
          <w:szCs w:val="24"/>
        </w:rPr>
        <w:t>2</w:t>
      </w:r>
      <w:r w:rsidRPr="001E7F21">
        <w:rPr>
          <w:b/>
          <w:i/>
          <w:snapToGrid/>
          <w:sz w:val="24"/>
          <w:szCs w:val="24"/>
        </w:rPr>
        <w:t xml:space="preserve">. </w:t>
      </w:r>
      <w:r w:rsidRPr="001E7F21">
        <w:rPr>
          <w:i/>
          <w:snapToGrid/>
          <w:sz w:val="24"/>
          <w:szCs w:val="24"/>
        </w:rPr>
        <w:t xml:space="preserve"> О признании открытого одноэтапного электронного конкурса (b2b-energo.ru) без предварительного квалификационного отбора </w:t>
      </w:r>
      <w:proofErr w:type="gramStart"/>
      <w:r w:rsidRPr="001E7F21">
        <w:rPr>
          <w:i/>
          <w:snapToGrid/>
          <w:sz w:val="24"/>
          <w:szCs w:val="24"/>
        </w:rPr>
        <w:t>несостоявшимся</w:t>
      </w:r>
      <w:proofErr w:type="gramEnd"/>
      <w:r w:rsidRPr="001E7F21">
        <w:rPr>
          <w:i/>
          <w:snapToGrid/>
          <w:sz w:val="24"/>
          <w:szCs w:val="24"/>
        </w:rPr>
        <w:t>.</w:t>
      </w:r>
    </w:p>
    <w:p w:rsidR="007D7B16" w:rsidRPr="001E7F21" w:rsidRDefault="007D7B16" w:rsidP="007D7B16">
      <w:pPr>
        <w:pStyle w:val="a4"/>
        <w:rPr>
          <w:b/>
          <w:bCs/>
          <w:i/>
          <w:iCs/>
          <w:sz w:val="24"/>
        </w:rPr>
      </w:pPr>
    </w:p>
    <w:p w:rsidR="00D1233F" w:rsidRPr="001E7F21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1E7F21">
        <w:rPr>
          <w:b/>
          <w:sz w:val="24"/>
          <w:szCs w:val="24"/>
        </w:rPr>
        <w:t>РЕШИЛИ:</w:t>
      </w:r>
    </w:p>
    <w:p w:rsidR="001E7F21" w:rsidRPr="001E7F21" w:rsidRDefault="001E7F21" w:rsidP="001E7F21">
      <w:pPr>
        <w:spacing w:line="240" w:lineRule="auto"/>
        <w:rPr>
          <w:b/>
          <w:sz w:val="24"/>
          <w:szCs w:val="24"/>
        </w:rPr>
      </w:pPr>
      <w:r w:rsidRPr="001E7F21">
        <w:rPr>
          <w:b/>
          <w:sz w:val="24"/>
          <w:szCs w:val="24"/>
        </w:rPr>
        <w:t>По вопросу № 1</w:t>
      </w:r>
    </w:p>
    <w:p w:rsidR="001E7F21" w:rsidRPr="001E7F21" w:rsidRDefault="001E7F21" w:rsidP="001E7F21">
      <w:pPr>
        <w:keepNext/>
        <w:numPr>
          <w:ilvl w:val="0"/>
          <w:numId w:val="29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E7F21">
        <w:rPr>
          <w:snapToGrid/>
          <w:sz w:val="24"/>
          <w:szCs w:val="24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88"/>
        <w:gridCol w:w="4150"/>
      </w:tblGrid>
      <w:tr w:rsidR="001E7F21" w:rsidRPr="001E7F21" w:rsidTr="0083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7F2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7F2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E7F21">
              <w:rPr>
                <w:b/>
                <w:bCs/>
                <w:sz w:val="24"/>
                <w:szCs w:val="24"/>
              </w:rPr>
              <w:t>Цена предложения на участие в конкурсе</w:t>
            </w:r>
          </w:p>
        </w:tc>
      </w:tr>
      <w:tr w:rsidR="001E7F21" w:rsidRPr="001E7F21" w:rsidTr="00830F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E7F21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pStyle w:val="af2"/>
              <w:ind w:firstLine="0"/>
              <w:rPr>
                <w:sz w:val="24"/>
                <w:szCs w:val="24"/>
              </w:rPr>
            </w:pPr>
            <w:r w:rsidRPr="001E7F21">
              <w:rPr>
                <w:b/>
                <w:i/>
                <w:sz w:val="24"/>
                <w:szCs w:val="24"/>
              </w:rPr>
              <w:t>ООО ФСК "</w:t>
            </w:r>
            <w:proofErr w:type="spellStart"/>
            <w:r w:rsidRPr="001E7F21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1E7F21">
              <w:rPr>
                <w:b/>
                <w:i/>
                <w:sz w:val="24"/>
                <w:szCs w:val="24"/>
              </w:rPr>
              <w:t>" (</w:t>
            </w:r>
            <w:r w:rsidRPr="001E7F21">
              <w:rPr>
                <w:sz w:val="24"/>
                <w:szCs w:val="24"/>
              </w:rPr>
              <w:t>675007 Амурской области г. Благовещенск ул. Нагорная ,20/</w:t>
            </w:r>
            <w:proofErr w:type="gramStart"/>
            <w:r w:rsidRPr="001E7F21">
              <w:rPr>
                <w:sz w:val="24"/>
                <w:szCs w:val="24"/>
              </w:rPr>
              <w:t>2</w:t>
            </w:r>
            <w:proofErr w:type="gramEnd"/>
            <w:r w:rsidRPr="001E7F21">
              <w:rPr>
                <w:sz w:val="24"/>
                <w:szCs w:val="24"/>
              </w:rPr>
              <w:t xml:space="preserve"> а/я 18)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7F21" w:rsidRPr="001E7F21" w:rsidRDefault="001E7F21" w:rsidP="00830FDC">
            <w:pPr>
              <w:pStyle w:val="af2"/>
              <w:ind w:firstLine="61"/>
              <w:rPr>
                <w:b/>
                <w:i/>
                <w:sz w:val="24"/>
                <w:szCs w:val="24"/>
              </w:rPr>
            </w:pPr>
            <w:r w:rsidRPr="001E7F21">
              <w:rPr>
                <w:sz w:val="24"/>
                <w:szCs w:val="24"/>
              </w:rPr>
              <w:t xml:space="preserve"> </w:t>
            </w:r>
            <w:r w:rsidRPr="001E7F21">
              <w:rPr>
                <w:b/>
                <w:i/>
                <w:sz w:val="24"/>
                <w:szCs w:val="24"/>
              </w:rPr>
              <w:t xml:space="preserve">49 175 547,00 руб. без учета НДС;                </w:t>
            </w:r>
          </w:p>
          <w:p w:rsidR="001E7F21" w:rsidRPr="001E7F21" w:rsidRDefault="001E7F21" w:rsidP="00830FDC">
            <w:pPr>
              <w:pStyle w:val="af2"/>
              <w:ind w:firstLine="61"/>
              <w:rPr>
                <w:sz w:val="24"/>
                <w:szCs w:val="24"/>
              </w:rPr>
            </w:pPr>
            <w:r w:rsidRPr="001E7F21">
              <w:rPr>
                <w:b/>
                <w:i/>
                <w:sz w:val="24"/>
                <w:szCs w:val="24"/>
              </w:rPr>
              <w:t xml:space="preserve"> </w:t>
            </w:r>
            <w:r w:rsidRPr="001E7F21">
              <w:rPr>
                <w:sz w:val="24"/>
                <w:szCs w:val="24"/>
              </w:rPr>
              <w:t>58 027 145,46 руб. с учетом НДС</w:t>
            </w:r>
          </w:p>
        </w:tc>
      </w:tr>
    </w:tbl>
    <w:p w:rsidR="001E7F21" w:rsidRPr="001E7F21" w:rsidRDefault="001E7F21" w:rsidP="001E7F21">
      <w:pPr>
        <w:spacing w:line="240" w:lineRule="auto"/>
        <w:rPr>
          <w:b/>
          <w:sz w:val="24"/>
          <w:szCs w:val="24"/>
        </w:rPr>
      </w:pPr>
    </w:p>
    <w:p w:rsidR="001E7F21" w:rsidRPr="001E7F21" w:rsidRDefault="001E7F21" w:rsidP="001E7F21">
      <w:pPr>
        <w:spacing w:line="240" w:lineRule="auto"/>
        <w:rPr>
          <w:b/>
          <w:sz w:val="24"/>
          <w:szCs w:val="24"/>
        </w:rPr>
      </w:pPr>
      <w:r w:rsidRPr="001E7F21">
        <w:rPr>
          <w:b/>
          <w:sz w:val="24"/>
          <w:szCs w:val="24"/>
        </w:rPr>
        <w:t>По вопросу № 2</w:t>
      </w:r>
    </w:p>
    <w:p w:rsidR="001E7F21" w:rsidRPr="001E7F21" w:rsidRDefault="001E7F21" w:rsidP="001E7F21">
      <w:pPr>
        <w:tabs>
          <w:tab w:val="left" w:pos="567"/>
          <w:tab w:val="left" w:pos="993"/>
        </w:tabs>
        <w:spacing w:line="240" w:lineRule="auto"/>
        <w:contextualSpacing/>
        <w:rPr>
          <w:sz w:val="24"/>
          <w:szCs w:val="24"/>
        </w:rPr>
      </w:pPr>
      <w:r w:rsidRPr="001E7F21">
        <w:rPr>
          <w:sz w:val="24"/>
          <w:szCs w:val="24"/>
        </w:rPr>
        <w:t>1</w:t>
      </w:r>
      <w:r w:rsidRPr="001E7F21">
        <w:rPr>
          <w:b/>
          <w:sz w:val="24"/>
          <w:szCs w:val="24"/>
        </w:rPr>
        <w:t xml:space="preserve">. </w:t>
      </w:r>
      <w:r w:rsidRPr="001E7F21">
        <w:rPr>
          <w:sz w:val="24"/>
          <w:szCs w:val="24"/>
        </w:rPr>
        <w:t xml:space="preserve">Признать открытый одноэтапный электронный конкурс (b2b-energo.ru) без предварительного квалификационного отбора </w:t>
      </w:r>
      <w:r w:rsidRPr="001E7F21">
        <w:rPr>
          <w:b/>
          <w:i/>
          <w:sz w:val="24"/>
          <w:szCs w:val="24"/>
        </w:rPr>
        <w:t xml:space="preserve">«Строительство ПС-35/10 </w:t>
      </w:r>
      <w:proofErr w:type="spellStart"/>
      <w:r w:rsidRPr="001E7F21">
        <w:rPr>
          <w:b/>
          <w:i/>
          <w:sz w:val="24"/>
          <w:szCs w:val="24"/>
        </w:rPr>
        <w:t>кВ</w:t>
      </w:r>
      <w:proofErr w:type="spellEnd"/>
      <w:r w:rsidRPr="001E7F21">
        <w:rPr>
          <w:b/>
          <w:i/>
          <w:sz w:val="24"/>
          <w:szCs w:val="24"/>
        </w:rPr>
        <w:t xml:space="preserve"> </w:t>
      </w:r>
      <w:proofErr w:type="spellStart"/>
      <w:r w:rsidRPr="001E7F21">
        <w:rPr>
          <w:b/>
          <w:i/>
          <w:sz w:val="24"/>
          <w:szCs w:val="24"/>
        </w:rPr>
        <w:t>Шахтаум</w:t>
      </w:r>
      <w:proofErr w:type="spellEnd"/>
      <w:r w:rsidRPr="001E7F21">
        <w:rPr>
          <w:b/>
          <w:i/>
          <w:sz w:val="24"/>
          <w:szCs w:val="24"/>
        </w:rPr>
        <w:t xml:space="preserve"> с отпайкой от ВЛ-35 </w:t>
      </w:r>
      <w:proofErr w:type="spellStart"/>
      <w:r w:rsidRPr="001E7F21">
        <w:rPr>
          <w:b/>
          <w:i/>
          <w:sz w:val="24"/>
          <w:szCs w:val="24"/>
        </w:rPr>
        <w:t>кВ</w:t>
      </w:r>
      <w:proofErr w:type="spellEnd"/>
      <w:r w:rsidRPr="001E7F21">
        <w:rPr>
          <w:b/>
          <w:i/>
          <w:sz w:val="24"/>
          <w:szCs w:val="24"/>
        </w:rPr>
        <w:t xml:space="preserve"> Тында - Аэропорт (АЭС)» </w:t>
      </w:r>
      <w:r w:rsidRPr="001E7F21">
        <w:rPr>
          <w:b/>
          <w:bCs/>
          <w:i/>
          <w:iCs/>
          <w:sz w:val="24"/>
          <w:szCs w:val="24"/>
        </w:rPr>
        <w:t xml:space="preserve"> </w:t>
      </w:r>
      <w:r w:rsidRPr="001E7F21">
        <w:rPr>
          <w:sz w:val="24"/>
          <w:szCs w:val="24"/>
        </w:rPr>
        <w:t>несостоявшимся на основании п. 5 статьи 447 части первой Гражданского кодекса Российской Федерации, так как было подано менее двух предложений.</w:t>
      </w:r>
    </w:p>
    <w:p w:rsidR="001E7F21" w:rsidRPr="001E7F21" w:rsidRDefault="001E7F21" w:rsidP="001E7F21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4"/>
          <w:szCs w:val="24"/>
        </w:rPr>
      </w:pPr>
      <w:r w:rsidRPr="001E7F21">
        <w:rPr>
          <w:sz w:val="24"/>
          <w:szCs w:val="24"/>
        </w:rPr>
        <w:t>2. Провести закупочную процедуру повторно на условиях, аналогичных условиям проведения первоначальной закупки.</w:t>
      </w:r>
    </w:p>
    <w:p w:rsidR="00252B9E" w:rsidRPr="001E7F21" w:rsidRDefault="00252B9E" w:rsidP="00EA542E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1E7F21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1E7F21" w:rsidRDefault="00C02479" w:rsidP="00C02479">
            <w:pPr>
              <w:pStyle w:val="a4"/>
              <w:rPr>
                <w:sz w:val="24"/>
              </w:rPr>
            </w:pPr>
            <w:r w:rsidRPr="001E7F2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E7F2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1E7F2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E7F21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1E7F21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1E7F21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1E7F21">
              <w:rPr>
                <w:b/>
                <w:i/>
                <w:sz w:val="24"/>
                <w:szCs w:val="24"/>
              </w:rPr>
              <w:t xml:space="preserve"> О.А</w:t>
            </w:r>
            <w:r w:rsidR="00EB25E3" w:rsidRPr="001E7F21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72" w:type="dxa"/>
          </w:tcPr>
          <w:p w:rsidR="00C02479" w:rsidRPr="001E7F21" w:rsidRDefault="006C4B51" w:rsidP="00C02479">
            <w:pPr>
              <w:pStyle w:val="a4"/>
              <w:jc w:val="right"/>
              <w:rPr>
                <w:sz w:val="24"/>
              </w:rPr>
            </w:pPr>
            <w:r w:rsidRPr="001E7F21">
              <w:rPr>
                <w:sz w:val="24"/>
              </w:rPr>
              <w:t>_____________________________</w:t>
            </w:r>
          </w:p>
        </w:tc>
      </w:tr>
      <w:tr w:rsidR="00C02479" w:rsidRPr="001E7F21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1E7F21" w:rsidRDefault="00C02479" w:rsidP="00C02479">
            <w:pPr>
              <w:pStyle w:val="a4"/>
              <w:rPr>
                <w:sz w:val="24"/>
              </w:rPr>
            </w:pPr>
            <w:r w:rsidRPr="001E7F21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E7F2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1E7F2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E7F21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1E7F21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1E7F2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A542E" w:rsidRPr="001E7F21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 w:rsidRPr="001E7F21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072" w:type="dxa"/>
          </w:tcPr>
          <w:p w:rsidR="00C02479" w:rsidRPr="001E7F21" w:rsidRDefault="00C02479" w:rsidP="00C02479">
            <w:pPr>
              <w:pStyle w:val="a4"/>
              <w:jc w:val="right"/>
              <w:rPr>
                <w:sz w:val="24"/>
              </w:rPr>
            </w:pPr>
            <w:r w:rsidRPr="001E7F21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E7F21">
      <w:headerReference w:type="default" r:id="rId9"/>
      <w:footerReference w:type="default" r:id="rId10"/>
      <w:pgSz w:w="11906" w:h="16838"/>
      <w:pgMar w:top="1134" w:right="849" w:bottom="142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C8" w:rsidRDefault="00B72DC8" w:rsidP="00355095">
      <w:pPr>
        <w:spacing w:line="240" w:lineRule="auto"/>
      </w:pPr>
      <w:r>
        <w:separator/>
      </w:r>
    </w:p>
  </w:endnote>
  <w:endnote w:type="continuationSeparator" w:id="0">
    <w:p w:rsidR="00B72DC8" w:rsidRDefault="00B72D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6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50C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C8" w:rsidRDefault="00B72DC8" w:rsidP="00355095">
      <w:pPr>
        <w:spacing w:line="240" w:lineRule="auto"/>
      </w:pPr>
      <w:r>
        <w:separator/>
      </w:r>
    </w:p>
  </w:footnote>
  <w:footnote w:type="continuationSeparator" w:id="0">
    <w:p w:rsidR="00B72DC8" w:rsidRDefault="00B72D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725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E7F21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2F7F56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2E8E"/>
    <w:rsid w:val="00B6781F"/>
    <w:rsid w:val="00B72DC8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D50C2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2015-05-22T04:37:00Z</cp:lastPrinted>
  <dcterms:created xsi:type="dcterms:W3CDTF">2014-08-07T23:18:00Z</dcterms:created>
  <dcterms:modified xsi:type="dcterms:W3CDTF">2015-05-27T23:23:00Z</dcterms:modified>
</cp:coreProperties>
</file>