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FD4377">
        <w:rPr>
          <w:rFonts w:ascii="Times New Roman" w:hAnsi="Times New Roman"/>
          <w:sz w:val="28"/>
          <w:szCs w:val="28"/>
        </w:rPr>
        <w:t>430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D4377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21160B" w:rsidRPr="00B42A36" w:rsidRDefault="00352406" w:rsidP="0021160B">
      <w:pPr>
        <w:pStyle w:val="21"/>
        <w:jc w:val="center"/>
        <w:rPr>
          <w:b/>
          <w:bCs/>
          <w:szCs w:val="28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</w:t>
      </w:r>
      <w:r w:rsidR="00E456E3" w:rsidRPr="00B42A36">
        <w:rPr>
          <w:b/>
          <w:bCs/>
          <w:szCs w:val="28"/>
        </w:rPr>
        <w:t xml:space="preserve">электронному запросу цен на право заключения договора: </w:t>
      </w:r>
      <w:r w:rsidR="00E456E3" w:rsidRPr="00B42A36">
        <w:rPr>
          <w:b/>
          <w:bCs/>
          <w:i/>
          <w:iCs/>
          <w:snapToGrid w:val="0"/>
          <w:szCs w:val="28"/>
        </w:rPr>
        <w:t>«</w:t>
      </w:r>
      <w:r w:rsidR="00FD4377" w:rsidRPr="00B42A36">
        <w:rPr>
          <w:b/>
          <w:bCs/>
          <w:i/>
          <w:szCs w:val="28"/>
        </w:rPr>
        <w:t>Вводы высокого напряжения» для нужд филиалов ОАО «ДРСК» «АЭС», «ПЭС</w:t>
      </w:r>
      <w:r w:rsidR="0021160B" w:rsidRPr="00B42A36">
        <w:rPr>
          <w:b/>
          <w:bCs/>
          <w:i/>
          <w:iCs/>
          <w:snapToGrid w:val="0"/>
          <w:szCs w:val="28"/>
        </w:rPr>
        <w:t>»</w:t>
      </w:r>
      <w:r w:rsidR="0021160B" w:rsidRPr="00B42A36">
        <w:rPr>
          <w:b/>
          <w:bCs/>
          <w:snapToGrid w:val="0"/>
          <w:szCs w:val="28"/>
        </w:rPr>
        <w:t xml:space="preserve">  закупка №  </w:t>
      </w:r>
      <w:r w:rsidR="00FD4377" w:rsidRPr="00B42A36">
        <w:rPr>
          <w:b/>
          <w:bCs/>
          <w:snapToGrid w:val="0"/>
          <w:szCs w:val="28"/>
        </w:rPr>
        <w:t>140</w:t>
      </w:r>
      <w:r w:rsidR="0021160B" w:rsidRPr="00B42A36">
        <w:rPr>
          <w:b/>
          <w:bCs/>
          <w:snapToGrid w:val="0"/>
          <w:szCs w:val="28"/>
        </w:rPr>
        <w:t xml:space="preserve"> лот </w:t>
      </w:r>
      <w:r w:rsidR="00FD4377" w:rsidRPr="00B42A36">
        <w:rPr>
          <w:b/>
          <w:bCs/>
          <w:snapToGrid w:val="0"/>
          <w:szCs w:val="28"/>
        </w:rPr>
        <w:t xml:space="preserve">3 </w:t>
      </w:r>
      <w:r w:rsidR="0021160B" w:rsidRPr="00B42A36">
        <w:rPr>
          <w:b/>
          <w:bCs/>
          <w:snapToGrid w:val="0"/>
          <w:szCs w:val="28"/>
        </w:rPr>
        <w:t>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F951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F95197">
              <w:rPr>
                <w:b/>
                <w:sz w:val="24"/>
                <w:szCs w:val="24"/>
              </w:rPr>
              <w:t>18</w:t>
            </w:r>
            <w:r w:rsidR="00F93DF6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21160B">
              <w:rPr>
                <w:b/>
                <w:sz w:val="24"/>
                <w:szCs w:val="24"/>
              </w:rPr>
              <w:t xml:space="preserve">мая 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B42A3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42A36">
        <w:rPr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3C690B" w:rsidRPr="00B42A36" w:rsidRDefault="003C690B" w:rsidP="00C02479">
      <w:pPr>
        <w:pStyle w:val="21"/>
        <w:rPr>
          <w:bCs/>
          <w:caps/>
          <w:sz w:val="24"/>
        </w:rPr>
      </w:pPr>
    </w:p>
    <w:p w:rsidR="00EF254F" w:rsidRPr="00B42A36" w:rsidRDefault="00EF254F" w:rsidP="00EF254F">
      <w:pPr>
        <w:pStyle w:val="21"/>
        <w:rPr>
          <w:b/>
          <w:caps/>
          <w:sz w:val="24"/>
        </w:rPr>
      </w:pPr>
      <w:r w:rsidRPr="00B42A3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результатов оценки предложений Участников.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B42A3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42A3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выборе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победителя запроса цен.</w:t>
      </w: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  <w:r w:rsidRPr="00B42A36">
        <w:rPr>
          <w:b/>
          <w:sz w:val="24"/>
          <w:szCs w:val="24"/>
        </w:rPr>
        <w:t>РЕШИЛИ:</w:t>
      </w:r>
      <w:r w:rsidRPr="00B42A36">
        <w:rPr>
          <w:b/>
          <w:sz w:val="24"/>
          <w:szCs w:val="24"/>
        </w:rPr>
        <w:tab/>
      </w: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  <w:r w:rsidRPr="00B42A36">
        <w:rPr>
          <w:b/>
          <w:sz w:val="24"/>
          <w:szCs w:val="24"/>
        </w:rPr>
        <w:t>По вопросу № 1</w:t>
      </w:r>
    </w:p>
    <w:p w:rsidR="0021160B" w:rsidRPr="00B42A36" w:rsidRDefault="0021160B" w:rsidP="0021160B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B42A36">
        <w:rPr>
          <w:b/>
          <w:i/>
          <w:snapToGrid/>
          <w:sz w:val="24"/>
          <w:szCs w:val="24"/>
        </w:rPr>
        <w:t>Признать</w:t>
      </w:r>
      <w:r w:rsidRPr="00B42A36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21160B" w:rsidRPr="00B42A36" w:rsidRDefault="0021160B" w:rsidP="0021160B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B42A36">
        <w:rPr>
          <w:b/>
          <w:i/>
          <w:snapToGrid/>
          <w:sz w:val="24"/>
          <w:szCs w:val="24"/>
        </w:rPr>
        <w:t>Утвердит</w:t>
      </w:r>
      <w:r w:rsidRPr="00B42A36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21160B" w:rsidRPr="00B42A36" w:rsidRDefault="0021160B" w:rsidP="0021160B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B42A36">
        <w:rPr>
          <w:snapToGrid/>
          <w:sz w:val="24"/>
          <w:szCs w:val="24"/>
        </w:rPr>
        <w:t xml:space="preserve"> участников запроса цен.</w:t>
      </w:r>
    </w:p>
    <w:p w:rsidR="00B42A36" w:rsidRDefault="00B42A36" w:rsidP="0021160B">
      <w:pPr>
        <w:spacing w:line="240" w:lineRule="auto"/>
        <w:rPr>
          <w:b/>
          <w:sz w:val="24"/>
          <w:szCs w:val="24"/>
        </w:rPr>
      </w:pP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  <w:r w:rsidRPr="00B42A36">
        <w:rPr>
          <w:b/>
          <w:sz w:val="24"/>
          <w:szCs w:val="24"/>
        </w:rPr>
        <w:t>По вопросу № 2</w:t>
      </w:r>
    </w:p>
    <w:p w:rsidR="0021160B" w:rsidRPr="00B42A36" w:rsidRDefault="0021160B" w:rsidP="00FD4377">
      <w:pPr>
        <w:spacing w:line="240" w:lineRule="auto"/>
        <w:contextualSpacing/>
        <w:rPr>
          <w:snapToGrid/>
          <w:sz w:val="24"/>
          <w:szCs w:val="24"/>
        </w:rPr>
      </w:pPr>
      <w:proofErr w:type="gramStart"/>
      <w:r w:rsidRPr="00B42A36">
        <w:rPr>
          <w:b/>
          <w:i/>
          <w:snapToGrid/>
          <w:sz w:val="24"/>
          <w:szCs w:val="24"/>
        </w:rPr>
        <w:t>Признать</w:t>
      </w:r>
      <w:r w:rsidRPr="00B42A36">
        <w:rPr>
          <w:snapToGrid/>
          <w:sz w:val="24"/>
          <w:szCs w:val="24"/>
        </w:rPr>
        <w:t xml:space="preserve"> предложения </w:t>
      </w:r>
      <w:r w:rsidR="00FD4377" w:rsidRPr="00B42A36">
        <w:rPr>
          <w:b/>
          <w:i/>
          <w:snapToGrid/>
          <w:color w:val="333333"/>
          <w:sz w:val="24"/>
          <w:szCs w:val="24"/>
        </w:rPr>
        <w:t>ООО "ТД "</w:t>
      </w:r>
      <w:proofErr w:type="spellStart"/>
      <w:r w:rsidR="00FD4377" w:rsidRPr="00B42A36">
        <w:rPr>
          <w:b/>
          <w:i/>
          <w:snapToGrid/>
          <w:color w:val="333333"/>
          <w:sz w:val="24"/>
          <w:szCs w:val="24"/>
        </w:rPr>
        <w:t>Пермснаб</w:t>
      </w:r>
      <w:proofErr w:type="spellEnd"/>
      <w:r w:rsidR="00FD4377" w:rsidRPr="00B42A36">
        <w:rPr>
          <w:b/>
          <w:i/>
          <w:snapToGrid/>
          <w:color w:val="333333"/>
          <w:sz w:val="24"/>
          <w:szCs w:val="24"/>
        </w:rPr>
        <w:t>"</w:t>
      </w:r>
      <w:r w:rsidR="00FD4377" w:rsidRPr="00B42A36">
        <w:rPr>
          <w:snapToGrid/>
          <w:color w:val="333333"/>
          <w:sz w:val="24"/>
          <w:szCs w:val="24"/>
        </w:rPr>
        <w:t xml:space="preserve"> (614064, Россия, Пермский край, г. Пермь, ул. Героев Хасана, д. 44),  </w:t>
      </w:r>
      <w:r w:rsidR="00FD4377" w:rsidRPr="00B42A36">
        <w:rPr>
          <w:b/>
          <w:i/>
          <w:snapToGrid/>
          <w:color w:val="333333"/>
          <w:sz w:val="24"/>
          <w:szCs w:val="24"/>
        </w:rPr>
        <w:t>ОАО "ЭНЕРГОМАШ"</w:t>
      </w:r>
      <w:r w:rsidR="00FD4377" w:rsidRPr="00B42A36">
        <w:rPr>
          <w:snapToGrid/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4), </w:t>
      </w:r>
      <w:r w:rsidR="00FD4377" w:rsidRPr="00B42A36">
        <w:rPr>
          <w:b/>
          <w:i/>
          <w:snapToGrid/>
          <w:color w:val="333333"/>
          <w:sz w:val="24"/>
          <w:szCs w:val="24"/>
        </w:rPr>
        <w:t>ООО "БУШИНГ ГРУПП"</w:t>
      </w:r>
      <w:r w:rsidR="00FD4377" w:rsidRPr="00B42A36">
        <w:rPr>
          <w:snapToGrid/>
          <w:color w:val="333333"/>
          <w:sz w:val="24"/>
          <w:szCs w:val="24"/>
        </w:rPr>
        <w:t xml:space="preserve"> (141313, Россия, Московская обл., Сергиево-Посадский р-н, г. Сергиев-Посад, ул. Дружбы, д. 9 А, стр. 1, пом. 100) </w:t>
      </w:r>
      <w:r w:rsidRPr="00B42A36">
        <w:rPr>
          <w:snapToGrid/>
          <w:sz w:val="24"/>
          <w:szCs w:val="24"/>
        </w:rPr>
        <w:t>соответствующими условиям запроса цен и принять их к</w:t>
      </w:r>
      <w:proofErr w:type="gramEnd"/>
      <w:r w:rsidRPr="00B42A36">
        <w:rPr>
          <w:snapToGrid/>
          <w:sz w:val="24"/>
          <w:szCs w:val="24"/>
        </w:rPr>
        <w:t xml:space="preserve"> дальнейшему рассмотрению.</w:t>
      </w:r>
    </w:p>
    <w:p w:rsidR="00B42A36" w:rsidRDefault="00B42A36" w:rsidP="0021160B">
      <w:pPr>
        <w:spacing w:line="240" w:lineRule="auto"/>
        <w:ind w:firstLine="426"/>
        <w:contextualSpacing/>
        <w:rPr>
          <w:b/>
          <w:sz w:val="24"/>
          <w:szCs w:val="24"/>
        </w:rPr>
      </w:pPr>
    </w:p>
    <w:p w:rsidR="0021160B" w:rsidRPr="00B42A36" w:rsidRDefault="0021160B" w:rsidP="0021160B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B42A36">
        <w:rPr>
          <w:b/>
          <w:sz w:val="24"/>
          <w:szCs w:val="24"/>
        </w:rPr>
        <w:t xml:space="preserve">По вопросу № </w:t>
      </w:r>
      <w:r w:rsidR="00FD4377" w:rsidRPr="00B42A36">
        <w:rPr>
          <w:b/>
          <w:sz w:val="24"/>
          <w:szCs w:val="24"/>
        </w:rPr>
        <w:t>3</w:t>
      </w:r>
    </w:p>
    <w:p w:rsidR="0021160B" w:rsidRPr="00B42A36" w:rsidRDefault="0021160B" w:rsidP="0021160B">
      <w:pPr>
        <w:spacing w:line="240" w:lineRule="auto"/>
        <w:ind w:firstLine="426"/>
        <w:contextualSpacing/>
        <w:rPr>
          <w:sz w:val="24"/>
          <w:szCs w:val="24"/>
        </w:rPr>
      </w:pPr>
      <w:r w:rsidRPr="00B42A36">
        <w:rPr>
          <w:sz w:val="24"/>
          <w:szCs w:val="24"/>
        </w:rPr>
        <w:t xml:space="preserve">1. </w:t>
      </w:r>
      <w:r w:rsidRPr="00B42A36">
        <w:rPr>
          <w:b/>
          <w:i/>
          <w:sz w:val="24"/>
          <w:szCs w:val="24"/>
        </w:rPr>
        <w:t>Утвердить</w:t>
      </w:r>
      <w:r w:rsidRPr="00B42A36">
        <w:rPr>
          <w:sz w:val="24"/>
          <w:szCs w:val="24"/>
        </w:rPr>
        <w:t xml:space="preserve"> </w:t>
      </w:r>
      <w:proofErr w:type="spellStart"/>
      <w:r w:rsidRPr="00B42A36">
        <w:rPr>
          <w:sz w:val="24"/>
          <w:szCs w:val="24"/>
        </w:rPr>
        <w:t>ранжировку</w:t>
      </w:r>
      <w:proofErr w:type="spellEnd"/>
      <w:r w:rsidRPr="00B42A36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21160B" w:rsidRPr="00B42A36" w:rsidTr="00805895">
        <w:tc>
          <w:tcPr>
            <w:tcW w:w="1418" w:type="dxa"/>
            <w:shd w:val="clear" w:color="auto" w:fill="auto"/>
          </w:tcPr>
          <w:p w:rsidR="0021160B" w:rsidRPr="00B42A36" w:rsidRDefault="0021160B" w:rsidP="008058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2A36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B42A36">
              <w:rPr>
                <w:b/>
                <w:sz w:val="24"/>
                <w:szCs w:val="24"/>
              </w:rPr>
              <w:t>итоговой</w:t>
            </w:r>
            <w:proofErr w:type="gramEnd"/>
            <w:r w:rsidRPr="00B42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2A36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21160B" w:rsidRPr="00B42A36" w:rsidRDefault="0021160B" w:rsidP="008058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2A36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21160B" w:rsidRPr="00B42A36" w:rsidRDefault="0021160B" w:rsidP="00805895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B42A36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21160B" w:rsidRPr="00B42A36" w:rsidTr="00805895">
        <w:tc>
          <w:tcPr>
            <w:tcW w:w="1418" w:type="dxa"/>
            <w:shd w:val="clear" w:color="auto" w:fill="auto"/>
          </w:tcPr>
          <w:p w:rsidR="0021160B" w:rsidRPr="00B42A36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2A36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B42A36" w:rsidRDefault="00FD4377" w:rsidP="00805895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B42A36">
              <w:rPr>
                <w:snapToGrid/>
                <w:color w:val="333333"/>
                <w:sz w:val="24"/>
                <w:szCs w:val="24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1843" w:type="dxa"/>
          </w:tcPr>
          <w:p w:rsidR="0021160B" w:rsidRPr="00B42A36" w:rsidRDefault="00FD4377" w:rsidP="00FD4377">
            <w:pPr>
              <w:pStyle w:val="af2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1 990 000,00</w:t>
            </w:r>
          </w:p>
        </w:tc>
      </w:tr>
      <w:tr w:rsidR="0021160B" w:rsidRPr="00B42A36" w:rsidTr="00805895">
        <w:tc>
          <w:tcPr>
            <w:tcW w:w="1418" w:type="dxa"/>
            <w:shd w:val="clear" w:color="auto" w:fill="auto"/>
          </w:tcPr>
          <w:p w:rsidR="0021160B" w:rsidRPr="00B42A36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2A36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B42A36" w:rsidRDefault="00FD4377" w:rsidP="0080589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ОАО "ЭНЕРГОМАШ"</w:t>
            </w:r>
            <w:r w:rsidRPr="00B42A36">
              <w:rPr>
                <w:snapToGrid/>
                <w:color w:val="333333"/>
                <w:sz w:val="24"/>
                <w:szCs w:val="24"/>
              </w:rPr>
              <w:t xml:space="preserve">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1843" w:type="dxa"/>
          </w:tcPr>
          <w:p w:rsidR="0021160B" w:rsidRPr="00B42A36" w:rsidRDefault="00FD4377" w:rsidP="00FD4377">
            <w:pPr>
              <w:pStyle w:val="af2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1 998 000,00</w:t>
            </w:r>
          </w:p>
        </w:tc>
      </w:tr>
      <w:tr w:rsidR="0021160B" w:rsidRPr="00B42A36" w:rsidTr="00805895">
        <w:tc>
          <w:tcPr>
            <w:tcW w:w="1418" w:type="dxa"/>
            <w:shd w:val="clear" w:color="auto" w:fill="auto"/>
          </w:tcPr>
          <w:p w:rsidR="0021160B" w:rsidRPr="00B42A36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2A36">
              <w:rPr>
                <w:sz w:val="24"/>
                <w:szCs w:val="24"/>
              </w:rPr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B42A36" w:rsidRDefault="00FD4377" w:rsidP="0080589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ООО "БУШИНГ ГРУПП"</w:t>
            </w:r>
            <w:r w:rsidRPr="00B42A36">
              <w:rPr>
                <w:snapToGrid/>
                <w:color w:val="333333"/>
                <w:sz w:val="24"/>
                <w:szCs w:val="24"/>
              </w:rPr>
              <w:t xml:space="preserve">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1843" w:type="dxa"/>
          </w:tcPr>
          <w:p w:rsidR="0021160B" w:rsidRPr="00B42A36" w:rsidRDefault="00FD4377" w:rsidP="00FD4377">
            <w:pPr>
              <w:pStyle w:val="af2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42A36">
              <w:rPr>
                <w:b/>
                <w:i/>
                <w:snapToGrid/>
                <w:color w:val="333333"/>
                <w:sz w:val="24"/>
                <w:szCs w:val="24"/>
              </w:rPr>
              <w:t>2 880 000,00</w:t>
            </w:r>
          </w:p>
        </w:tc>
      </w:tr>
    </w:tbl>
    <w:p w:rsidR="00B42A36" w:rsidRDefault="00B42A36" w:rsidP="0021160B">
      <w:pPr>
        <w:spacing w:line="240" w:lineRule="auto"/>
        <w:rPr>
          <w:b/>
          <w:sz w:val="24"/>
          <w:szCs w:val="24"/>
        </w:rPr>
      </w:pP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  <w:r w:rsidRPr="00B42A36">
        <w:rPr>
          <w:b/>
          <w:sz w:val="24"/>
          <w:szCs w:val="24"/>
        </w:rPr>
        <w:t xml:space="preserve">По вопросу № </w:t>
      </w:r>
      <w:r w:rsidR="00FD4377" w:rsidRPr="00B42A36">
        <w:rPr>
          <w:b/>
          <w:sz w:val="24"/>
          <w:szCs w:val="24"/>
        </w:rPr>
        <w:t>4</w:t>
      </w:r>
    </w:p>
    <w:p w:rsidR="00252B9E" w:rsidRPr="00B42A36" w:rsidRDefault="0021160B" w:rsidP="00B42A36">
      <w:pPr>
        <w:spacing w:line="240" w:lineRule="auto"/>
        <w:ind w:firstLine="0"/>
        <w:rPr>
          <w:caps/>
          <w:sz w:val="24"/>
          <w:szCs w:val="24"/>
        </w:rPr>
      </w:pPr>
      <w:r w:rsidRPr="00B42A36">
        <w:rPr>
          <w:b/>
          <w:i/>
          <w:spacing w:val="4"/>
          <w:sz w:val="24"/>
          <w:szCs w:val="24"/>
        </w:rPr>
        <w:lastRenderedPageBreak/>
        <w:t xml:space="preserve"> Признать</w:t>
      </w:r>
      <w:r w:rsidRPr="00B42A36">
        <w:rPr>
          <w:sz w:val="24"/>
          <w:szCs w:val="24"/>
        </w:rPr>
        <w:t xml:space="preserve"> Победителем запроса </w:t>
      </w:r>
      <w:r w:rsidRPr="00B42A36">
        <w:rPr>
          <w:spacing w:val="4"/>
          <w:sz w:val="24"/>
          <w:szCs w:val="24"/>
        </w:rPr>
        <w:t>цен</w:t>
      </w:r>
      <w:r w:rsidRPr="00B42A36">
        <w:rPr>
          <w:sz w:val="24"/>
          <w:szCs w:val="24"/>
        </w:rPr>
        <w:t xml:space="preserve">:  </w:t>
      </w:r>
      <w:proofErr w:type="gramStart"/>
      <w:r w:rsidRPr="00B42A36">
        <w:rPr>
          <w:b/>
          <w:bCs/>
          <w:i/>
          <w:iCs/>
          <w:sz w:val="24"/>
          <w:szCs w:val="24"/>
        </w:rPr>
        <w:t>«</w:t>
      </w:r>
      <w:r w:rsidR="00FD4377" w:rsidRPr="00B42A36">
        <w:rPr>
          <w:b/>
          <w:bCs/>
          <w:i/>
          <w:sz w:val="24"/>
          <w:szCs w:val="24"/>
        </w:rPr>
        <w:t>Вводы высокого напряжения» для нужд филиалов ОАО «ДРСК» «АЭС», «ПЭС</w:t>
      </w:r>
      <w:r w:rsidRPr="00B42A36">
        <w:rPr>
          <w:b/>
          <w:bCs/>
          <w:i/>
          <w:iCs/>
          <w:sz w:val="24"/>
          <w:szCs w:val="24"/>
        </w:rPr>
        <w:t>»</w:t>
      </w:r>
      <w:r w:rsidRPr="00B42A36">
        <w:rPr>
          <w:b/>
          <w:bCs/>
          <w:sz w:val="24"/>
          <w:szCs w:val="24"/>
        </w:rPr>
        <w:t xml:space="preserve">  </w:t>
      </w:r>
      <w:r w:rsidRPr="00B42A3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42A36">
        <w:rPr>
          <w:sz w:val="24"/>
          <w:szCs w:val="24"/>
        </w:rPr>
        <w:t>ранжировке</w:t>
      </w:r>
      <w:proofErr w:type="spellEnd"/>
      <w:r w:rsidRPr="00B42A36">
        <w:rPr>
          <w:sz w:val="24"/>
          <w:szCs w:val="24"/>
        </w:rPr>
        <w:t xml:space="preserve"> по степени предпочтительности для  заказчика, а именно </w:t>
      </w:r>
      <w:r w:rsidR="00FD4377" w:rsidRPr="00B42A36">
        <w:rPr>
          <w:b/>
          <w:i/>
          <w:snapToGrid/>
          <w:color w:val="333333"/>
          <w:sz w:val="24"/>
          <w:szCs w:val="24"/>
        </w:rPr>
        <w:t>ООО "ТД "</w:t>
      </w:r>
      <w:proofErr w:type="spellStart"/>
      <w:r w:rsidR="00FD4377" w:rsidRPr="00B42A36">
        <w:rPr>
          <w:b/>
          <w:i/>
          <w:snapToGrid/>
          <w:color w:val="333333"/>
          <w:sz w:val="24"/>
          <w:szCs w:val="24"/>
        </w:rPr>
        <w:t>Пермснаб</w:t>
      </w:r>
      <w:proofErr w:type="spellEnd"/>
      <w:r w:rsidR="00FD4377" w:rsidRPr="00B42A36">
        <w:rPr>
          <w:b/>
          <w:i/>
          <w:snapToGrid/>
          <w:color w:val="333333"/>
          <w:sz w:val="24"/>
          <w:szCs w:val="24"/>
        </w:rPr>
        <w:t>"</w:t>
      </w:r>
      <w:r w:rsidR="00FD4377" w:rsidRPr="00B42A36">
        <w:rPr>
          <w:snapToGrid/>
          <w:color w:val="333333"/>
          <w:sz w:val="24"/>
          <w:szCs w:val="24"/>
        </w:rPr>
        <w:t xml:space="preserve"> (614064, Россия, Пермский край, г. Пермь, ул. Героев Хасана, д. 44)</w:t>
      </w:r>
      <w:r w:rsidRPr="00B42A36">
        <w:rPr>
          <w:b/>
          <w:i/>
          <w:sz w:val="24"/>
          <w:szCs w:val="24"/>
          <w:lang w:eastAsia="en-US"/>
        </w:rPr>
        <w:t xml:space="preserve"> </w:t>
      </w:r>
      <w:r w:rsidRPr="00B42A36">
        <w:rPr>
          <w:sz w:val="24"/>
          <w:szCs w:val="24"/>
        </w:rPr>
        <w:t xml:space="preserve">на условиях: стоимость предложения </w:t>
      </w:r>
      <w:r w:rsidR="00B42A36" w:rsidRPr="00B42A36">
        <w:rPr>
          <w:snapToGrid/>
          <w:color w:val="333333"/>
          <w:sz w:val="24"/>
          <w:szCs w:val="24"/>
        </w:rPr>
        <w:t>1 990 000,00 руб. (цена без НДС) 2 348 200,00 руб. (с НДС).</w:t>
      </w:r>
      <w:proofErr w:type="gramEnd"/>
      <w:r w:rsidR="00B42A36" w:rsidRPr="00B42A36">
        <w:rPr>
          <w:snapToGrid/>
          <w:color w:val="333333"/>
          <w:sz w:val="24"/>
          <w:szCs w:val="24"/>
        </w:rPr>
        <w:t xml:space="preserve"> Срок завершения поставки: до 30.06.2015г..  Условия оплаты: </w:t>
      </w:r>
      <w:r w:rsidR="00B42A36" w:rsidRPr="00B42A36">
        <w:rPr>
          <w:bCs/>
          <w:sz w:val="24"/>
          <w:szCs w:val="24"/>
        </w:rPr>
        <w:t>до 30.07.2015г. Гарантийный срок 36 месяцев с момента ввода оборудования в эксплуатацию</w:t>
      </w:r>
      <w:proofErr w:type="gramStart"/>
      <w:r w:rsidR="00B42A36" w:rsidRPr="00B42A36">
        <w:rPr>
          <w:bCs/>
          <w:sz w:val="24"/>
          <w:szCs w:val="24"/>
        </w:rPr>
        <w:t xml:space="preserve"> ,</w:t>
      </w:r>
      <w:proofErr w:type="gramEnd"/>
      <w:r w:rsidR="00B42A36" w:rsidRPr="00B42A36">
        <w:rPr>
          <w:bCs/>
          <w:sz w:val="24"/>
          <w:szCs w:val="24"/>
        </w:rPr>
        <w:t xml:space="preserve"> но не более 6 лет с даты выпуска.  Предложение действует  до 04.09.2015.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B42A36" w:rsidTr="00EF254F">
        <w:trPr>
          <w:trHeight w:val="302"/>
          <w:tblCellSpacing w:w="15" w:type="dxa"/>
        </w:trPr>
        <w:tc>
          <w:tcPr>
            <w:tcW w:w="5559" w:type="dxa"/>
          </w:tcPr>
          <w:p w:rsidR="00B42A36" w:rsidRPr="00B42A36" w:rsidRDefault="00B42A3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B42A36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B42A3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6C4B51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</w:t>
            </w:r>
          </w:p>
        </w:tc>
      </w:tr>
      <w:tr w:rsidR="00E456E3" w:rsidRPr="00B42A3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B42A36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B42A36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 w:rsidRPr="00B42A36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_______________________________</w:t>
            </w:r>
          </w:p>
        </w:tc>
      </w:tr>
    </w:tbl>
    <w:p w:rsidR="006227C6" w:rsidRPr="00B42A36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B42A3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1C" w:rsidRDefault="0065531C" w:rsidP="00355095">
      <w:pPr>
        <w:spacing w:line="240" w:lineRule="auto"/>
      </w:pPr>
      <w:r>
        <w:separator/>
      </w:r>
    </w:p>
  </w:endnote>
  <w:endnote w:type="continuationSeparator" w:id="0">
    <w:p w:rsidR="0065531C" w:rsidRDefault="006553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1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1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1C" w:rsidRDefault="0065531C" w:rsidP="00355095">
      <w:pPr>
        <w:spacing w:line="240" w:lineRule="auto"/>
      </w:pPr>
      <w:r>
        <w:separator/>
      </w:r>
    </w:p>
  </w:footnote>
  <w:footnote w:type="continuationSeparator" w:id="0">
    <w:p w:rsidR="0065531C" w:rsidRDefault="006553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42A36">
      <w:rPr>
        <w:i/>
        <w:sz w:val="20"/>
      </w:rPr>
      <w:t>140</w:t>
    </w:r>
    <w:r w:rsidR="00E456E3">
      <w:rPr>
        <w:i/>
        <w:sz w:val="20"/>
      </w:rPr>
      <w:t xml:space="preserve"> лот </w:t>
    </w:r>
    <w:r w:rsidR="00B42A36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531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0B60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5E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2A36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5197"/>
    <w:rsid w:val="00F96F29"/>
    <w:rsid w:val="00FA0D3F"/>
    <w:rsid w:val="00FA65A5"/>
    <w:rsid w:val="00FA75FA"/>
    <w:rsid w:val="00FC5A20"/>
    <w:rsid w:val="00FC64CF"/>
    <w:rsid w:val="00FD4377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12</cp:revision>
  <cp:lastPrinted>2015-05-08T01:35:00Z</cp:lastPrinted>
  <dcterms:created xsi:type="dcterms:W3CDTF">2015-03-25T00:17:00Z</dcterms:created>
  <dcterms:modified xsi:type="dcterms:W3CDTF">2015-05-19T00:07:00Z</dcterms:modified>
</cp:coreProperties>
</file>