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73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3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3BDA" w:rsidP="00D73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515D1" w:rsidRPr="00B515D1" w:rsidRDefault="00B515D1" w:rsidP="00B515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B515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закупка 88</w:t>
      </w: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«</w:t>
      </w:r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Проектно-изыскательские работы, работы по оформлению 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правоудостоверяющих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, исходно-разрешительных документов на объекты </w:t>
      </w:r>
      <w:proofErr w:type="gram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движимого-недвижимого</w:t>
      </w:r>
      <w:proofErr w:type="gram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 w:rsidRPr="00B515D1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 (43062)</w:t>
      </w: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B515D1" w:rsidRPr="00B515D1" w:rsidRDefault="00B515D1" w:rsidP="00B515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лот </w:t>
      </w:r>
      <w:r w:rsidR="00D73BD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2</w:t>
      </w:r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– Проектно-изыскательские работы, работы по оформлению 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правоудостоверяющих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, исходно-разрешительных документов на объекты </w:t>
      </w:r>
      <w:proofErr w:type="gram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движимого-недвижимого</w:t>
      </w:r>
      <w:proofErr w:type="gram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имущества в зоне обслуживания филиала ОАО «ДРСК» «Хабаровские ЭС» (Технологическое присоединение потребителей).</w:t>
      </w:r>
    </w:p>
    <w:p w:rsidR="00B515D1" w:rsidRPr="00B515D1" w:rsidRDefault="00B515D1" w:rsidP="00B5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</w:p>
    <w:p w:rsidR="004435B1" w:rsidRPr="00D73BDA" w:rsidRDefault="00D73BDA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3BDA">
        <w:rPr>
          <w:rFonts w:ascii="Times New Roman" w:hAnsi="Times New Roman" w:cs="Times New Roman"/>
          <w:b/>
          <w:i/>
          <w:snapToGrid w:val="0"/>
          <w:sz w:val="24"/>
          <w:szCs w:val="24"/>
        </w:rPr>
        <w:t>лот 2- 3 995 482,00</w:t>
      </w:r>
      <w:r w:rsidRPr="00D73BDA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руб. без учета НДС</w:t>
      </w:r>
    </w:p>
    <w:p w:rsidR="00B27C08" w:rsidRPr="00B515D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B515D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B515D1">
        <w:rPr>
          <w:b/>
          <w:sz w:val="24"/>
        </w:rPr>
        <w:t>ПРИСУТСТВОВАЛИ:</w:t>
      </w:r>
    </w:p>
    <w:p w:rsidR="00E45419" w:rsidRPr="00B515D1" w:rsidRDefault="00B515D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B515D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B515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515D1" w:rsidRPr="00B515D1" w:rsidRDefault="004435B1" w:rsidP="00B515D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515D1">
        <w:rPr>
          <w:sz w:val="24"/>
          <w:szCs w:val="24"/>
        </w:rPr>
        <w:t xml:space="preserve">В адрес Организатора закупки поступило </w:t>
      </w:r>
      <w:r w:rsidR="00B515D1" w:rsidRPr="00B515D1">
        <w:rPr>
          <w:snapToGrid w:val="0"/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</w:t>
      </w:r>
      <w:bookmarkStart w:id="0" w:name="_GoBack"/>
      <w:bookmarkEnd w:id="0"/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ено в электронном сейфе организатора запроса </w:t>
      </w:r>
      <w:r w:rsidR="00D73B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D73B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(время местное) </w:t>
      </w:r>
      <w:r w:rsidR="00D73B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</w:t>
      </w: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D73B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45"/>
      </w:tblGrid>
      <w:tr w:rsidR="00B515D1" w:rsidRPr="00B515D1" w:rsidTr="00B515D1">
        <w:trPr>
          <w:trHeight w:val="423"/>
        </w:trPr>
        <w:tc>
          <w:tcPr>
            <w:tcW w:w="477" w:type="dxa"/>
            <w:hideMark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5" w:type="dxa"/>
            <w:hideMark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515D1" w:rsidRPr="00B515D1" w:rsidTr="00B515D1">
        <w:tc>
          <w:tcPr>
            <w:tcW w:w="477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«КИ-Партнер»</w:t>
            </w:r>
          </w:p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Серышева, 22</w:t>
            </w:r>
          </w:p>
        </w:tc>
        <w:tc>
          <w:tcPr>
            <w:tcW w:w="5245" w:type="dxa"/>
          </w:tcPr>
          <w:p w:rsidR="00B515D1" w:rsidRPr="00B515D1" w:rsidRDefault="00B515D1" w:rsidP="00B5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="00D73BDA" w:rsidRPr="00D73BD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3 757 707,90  </w:t>
            </w: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B515D1" w:rsidRPr="00B515D1" w:rsidTr="00B515D1">
        <w:tc>
          <w:tcPr>
            <w:tcW w:w="477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«Дальневосточная геодезическая компания» </w:t>
            </w:r>
          </w:p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Знаменщикова</w:t>
            </w:r>
            <w:proofErr w:type="spellEnd"/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5245" w:type="dxa"/>
          </w:tcPr>
          <w:p w:rsidR="00B515D1" w:rsidRPr="00B515D1" w:rsidRDefault="00B515D1" w:rsidP="00B5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="00D73BDA" w:rsidRPr="00D73BD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3 632 260,00</w:t>
            </w:r>
            <w:r w:rsidR="00D73BDA">
              <w:rPr>
                <w:b/>
                <w:bCs/>
                <w:i/>
                <w:snapToGrid w:val="0"/>
                <w:sz w:val="24"/>
                <w:szCs w:val="24"/>
              </w:rPr>
              <w:t xml:space="preserve"> </w:t>
            </w: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A85B36" w:rsidRPr="00025D5C" w:rsidRDefault="00A85B36" w:rsidP="00D73BD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515D1">
        <w:rPr>
          <w:b/>
          <w:i/>
          <w:sz w:val="24"/>
        </w:rPr>
        <w:t xml:space="preserve">О.А. </w:t>
      </w:r>
      <w:proofErr w:type="spellStart"/>
      <w:r w:rsidR="00B515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BF" w:rsidRDefault="005658BF" w:rsidP="000F4708">
      <w:pPr>
        <w:spacing w:after="0" w:line="240" w:lineRule="auto"/>
      </w:pPr>
      <w:r>
        <w:separator/>
      </w:r>
    </w:p>
  </w:endnote>
  <w:endnote w:type="continuationSeparator" w:id="0">
    <w:p w:rsidR="005658BF" w:rsidRDefault="005658B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BF" w:rsidRDefault="005658BF" w:rsidP="000F4708">
      <w:pPr>
        <w:spacing w:after="0" w:line="240" w:lineRule="auto"/>
      </w:pPr>
      <w:r>
        <w:separator/>
      </w:r>
    </w:p>
  </w:footnote>
  <w:footnote w:type="continuationSeparator" w:id="0">
    <w:p w:rsidR="005658BF" w:rsidRDefault="005658B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658BF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15D1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4DEB"/>
    <w:rsid w:val="00D57A49"/>
    <w:rsid w:val="00D73BDA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5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5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D6B-9F9E-47DE-B4F7-E9D564DF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2015-05-07T07:57:00Z</cp:lastPrinted>
  <dcterms:created xsi:type="dcterms:W3CDTF">2015-02-12T07:40:00Z</dcterms:created>
  <dcterms:modified xsi:type="dcterms:W3CDTF">2015-05-07T07:57:00Z</dcterms:modified>
</cp:coreProperties>
</file>