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2C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13C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</w:t>
            </w:r>
            <w:r w:rsidR="002C14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D13C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ТПи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proofErr w:type="spellEnd"/>
            <w:r w:rsidR="00372BB9" w:rsidRPr="00372B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D13C1C" w:rsidP="00AB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21.04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.2015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46495E">
        <w:rPr>
          <w:rFonts w:ascii="Times New Roman" w:hAnsi="Times New Roman" w:cs="Times New Roman"/>
          <w:sz w:val="24"/>
          <w:szCs w:val="24"/>
        </w:rPr>
        <w:t>предложений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D13C1C" w:rsidRPr="00D13C1C">
        <w:rPr>
          <w:rFonts w:ascii="Times New Roman" w:hAnsi="Times New Roman" w:cs="Times New Roman"/>
          <w:b/>
          <w:i/>
          <w:sz w:val="24"/>
          <w:szCs w:val="24"/>
        </w:rPr>
        <w:t>«Распределительная система постоянного тока (АЭС)» для нужд филиала «Амурские электрические сети»</w:t>
      </w:r>
      <w:r w:rsidR="00AB2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D13C1C">
        <w:rPr>
          <w:rFonts w:ascii="Times New Roman" w:hAnsi="Times New Roman" w:cs="Times New Roman"/>
          <w:sz w:val="24"/>
          <w:szCs w:val="24"/>
        </w:rPr>
        <w:t>874</w:t>
      </w:r>
      <w:r w:rsidR="00AB298D">
        <w:rPr>
          <w:rFonts w:ascii="Times New Roman" w:hAnsi="Times New Roman" w:cs="Times New Roman"/>
          <w:sz w:val="24"/>
          <w:szCs w:val="24"/>
        </w:rPr>
        <w:t xml:space="preserve"> р. </w:t>
      </w:r>
      <w:r w:rsidR="00D13C1C">
        <w:rPr>
          <w:rFonts w:ascii="Times New Roman" w:hAnsi="Times New Roman" w:cs="Times New Roman"/>
          <w:sz w:val="24"/>
          <w:szCs w:val="24"/>
        </w:rPr>
        <w:t>2.2</w:t>
      </w:r>
      <w:r w:rsidR="00AB298D">
        <w:rPr>
          <w:rFonts w:ascii="Times New Roman" w:hAnsi="Times New Roman" w:cs="Times New Roman"/>
          <w:sz w:val="24"/>
          <w:szCs w:val="24"/>
        </w:rPr>
        <w:t>.2.</w:t>
      </w:r>
      <w:r w:rsidR="00810177">
        <w:rPr>
          <w:rFonts w:ascii="Times New Roman" w:hAnsi="Times New Roman" w:cs="Times New Roman"/>
          <w:sz w:val="24"/>
          <w:szCs w:val="24"/>
        </w:rPr>
        <w:t>)</w:t>
      </w:r>
      <w:r w:rsidR="00AB298D">
        <w:rPr>
          <w:rFonts w:ascii="Times New Roman" w:hAnsi="Times New Roman" w:cs="Times New Roman"/>
          <w:sz w:val="24"/>
          <w:szCs w:val="24"/>
        </w:rPr>
        <w:t>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B83B8C">
      <w:pPr>
        <w:pStyle w:val="a3"/>
        <w:spacing w:before="0" w:beforeAutospacing="0" w:after="0" w:afterAutospacing="0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</w:t>
      </w:r>
      <w:r w:rsidR="0046495E">
        <w:t>предложений</w:t>
      </w:r>
      <w:r w:rsidR="00BF2B4E" w:rsidRPr="0069285D">
        <w:t xml:space="preserve"> </w:t>
      </w:r>
      <w:r w:rsidRPr="0069285D">
        <w:t xml:space="preserve">поступило </w:t>
      </w:r>
      <w:r w:rsidR="00D13C1C">
        <w:t>8</w:t>
      </w:r>
      <w:r w:rsidRPr="0069285D">
        <w:t xml:space="preserve"> предложени</w:t>
      </w:r>
      <w:r w:rsidR="00D13C1C">
        <w:t>й</w:t>
      </w:r>
      <w:r w:rsidRPr="0069285D">
        <w:t>, конверты с которыми были размещены в электронном виде на Торговой п</w:t>
      </w:r>
      <w:bookmarkStart w:id="0" w:name="_GoBack"/>
      <w:bookmarkEnd w:id="0"/>
      <w:r w:rsidRPr="0069285D">
        <w:t xml:space="preserve">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B83B8C">
      <w:pPr>
        <w:pStyle w:val="a3"/>
        <w:spacing w:before="0" w:beforeAutospacing="0" w:after="0" w:afterAutospacing="0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</w:t>
      </w:r>
      <w:r w:rsidR="0046495E">
        <w:t>предложений</w:t>
      </w:r>
      <w:r w:rsidRPr="008F78E3">
        <w:t xml:space="preserve"> на Торговой площадке Системы www.b2b-energo.ru автоматически.</w:t>
      </w:r>
    </w:p>
    <w:p w:rsidR="008F78E3" w:rsidRPr="0069285D" w:rsidRDefault="008F78E3" w:rsidP="00B83B8C">
      <w:pPr>
        <w:pStyle w:val="a3"/>
        <w:spacing w:before="0" w:beforeAutospacing="0" w:after="0" w:afterAutospacing="0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D13C1C" w:rsidRPr="00D13C1C">
        <w:t xml:space="preserve">10:32 21.04.2015 </w:t>
      </w:r>
      <w:r w:rsidR="007A21D8">
        <w:t>(время московское).</w:t>
      </w:r>
    </w:p>
    <w:p w:rsidR="008F78E3" w:rsidRPr="0069285D" w:rsidRDefault="008F78E3" w:rsidP="00B83B8C">
      <w:pPr>
        <w:pStyle w:val="a3"/>
        <w:spacing w:before="0" w:beforeAutospacing="0" w:after="0" w:afterAutospacing="0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  <w:r w:rsidR="00111C34">
        <w:rPr>
          <w:rStyle w:val="af0"/>
          <w:color w:val="auto"/>
        </w:rPr>
        <w:t xml:space="preserve">. </w:t>
      </w:r>
    </w:p>
    <w:p w:rsidR="008F78E3" w:rsidRPr="008F78E3" w:rsidRDefault="00BF2B4E" w:rsidP="00B83B8C">
      <w:pPr>
        <w:pStyle w:val="a3"/>
        <w:spacing w:before="0" w:beforeAutospacing="0" w:after="0" w:afterAutospacing="0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</w:t>
      </w:r>
      <w:r w:rsidR="0046495E">
        <w:t>предложений</w:t>
      </w:r>
      <w:r w:rsidR="008F78E3" w:rsidRPr="008F78E3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3"/>
        <w:gridCol w:w="4783"/>
        <w:gridCol w:w="4501"/>
      </w:tblGrid>
      <w:tr w:rsidR="008F20E3" w:rsidRPr="0069285D" w:rsidTr="0046495E">
        <w:trPr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92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52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D13C1C" w:rsidRPr="00AC6A92" w:rsidTr="0046495E">
        <w:trPr>
          <w:trHeight w:val="423"/>
        </w:trPr>
        <w:tc>
          <w:tcPr>
            <w:tcW w:w="357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  <w:b/>
              </w:rPr>
              <w:t>ЗАО "Конвертор"</w:t>
            </w:r>
            <w:r w:rsidRPr="00D13C1C">
              <w:rPr>
                <w:rFonts w:ascii="Times New Roman" w:hAnsi="Times New Roman" w:cs="Times New Roman"/>
              </w:rPr>
              <w:t xml:space="preserve"> (Республика Мордовия, г. Саранск, ул. </w:t>
            </w:r>
            <w:proofErr w:type="spellStart"/>
            <w:r w:rsidRPr="00D13C1C">
              <w:rPr>
                <w:rFonts w:ascii="Times New Roman" w:hAnsi="Times New Roman" w:cs="Times New Roman"/>
              </w:rPr>
              <w:t>Гожувская</w:t>
            </w:r>
            <w:proofErr w:type="spellEnd"/>
            <w:r w:rsidRPr="00D13C1C">
              <w:rPr>
                <w:rFonts w:ascii="Times New Roman" w:hAnsi="Times New Roman" w:cs="Times New Roman"/>
              </w:rPr>
              <w:t>, д. 1)</w:t>
            </w:r>
          </w:p>
        </w:tc>
        <w:tc>
          <w:tcPr>
            <w:tcW w:w="225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Предложение: подано 20.04.2015 в 09:34</w:t>
            </w:r>
            <w:r w:rsidRPr="00D13C1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13C1C">
              <w:rPr>
                <w:rFonts w:ascii="Times New Roman" w:hAnsi="Times New Roman" w:cs="Times New Roman"/>
                <w:b/>
              </w:rPr>
              <w:t>1 085 000,00</w:t>
            </w:r>
            <w:r w:rsidRPr="00D13C1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13C1C" w:rsidRPr="00AC6A92" w:rsidTr="0046495E">
        <w:trPr>
          <w:trHeight w:val="424"/>
        </w:trPr>
        <w:tc>
          <w:tcPr>
            <w:tcW w:w="357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  <w:b/>
              </w:rPr>
              <w:t>ООО "ПРЕОРА"</w:t>
            </w:r>
            <w:r w:rsidRPr="00D13C1C">
              <w:rPr>
                <w:rFonts w:ascii="Times New Roman" w:hAnsi="Times New Roman" w:cs="Times New Roman"/>
              </w:rPr>
              <w:t xml:space="preserve"> (Россия, г. Москва, 125167 г. Москва, 4-ая ул. 8 Марта, д.6А, оф.406)</w:t>
            </w:r>
          </w:p>
        </w:tc>
        <w:tc>
          <w:tcPr>
            <w:tcW w:w="225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Предложение: подано 19.04.2015 в 21:20</w:t>
            </w:r>
            <w:r w:rsidRPr="00D13C1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13C1C">
              <w:rPr>
                <w:rFonts w:ascii="Times New Roman" w:hAnsi="Times New Roman" w:cs="Times New Roman"/>
                <w:b/>
              </w:rPr>
              <w:t>1 090 220,34</w:t>
            </w:r>
            <w:r w:rsidRPr="00D13C1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13C1C" w:rsidRPr="00AC6A92" w:rsidTr="0046495E">
        <w:trPr>
          <w:trHeight w:val="424"/>
        </w:trPr>
        <w:tc>
          <w:tcPr>
            <w:tcW w:w="357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13C1C">
              <w:rPr>
                <w:rFonts w:ascii="Times New Roman" w:hAnsi="Times New Roman" w:cs="Times New Roman"/>
                <w:b/>
              </w:rPr>
              <w:t>ЗАО "Чебоксарский Электроаппарат"</w:t>
            </w:r>
            <w:r w:rsidRPr="00D13C1C">
              <w:rPr>
                <w:rFonts w:ascii="Times New Roman" w:hAnsi="Times New Roman" w:cs="Times New Roman"/>
              </w:rPr>
              <w:t xml:space="preserve"> (428000 г. Чебоксары пр.</w:t>
            </w:r>
            <w:proofErr w:type="gramEnd"/>
            <w:r w:rsidRPr="00D13C1C">
              <w:rPr>
                <w:rFonts w:ascii="Times New Roman" w:hAnsi="Times New Roman" w:cs="Times New Roman"/>
              </w:rPr>
              <w:t xml:space="preserve"> И. Яковлева 3)</w:t>
            </w:r>
          </w:p>
        </w:tc>
        <w:tc>
          <w:tcPr>
            <w:tcW w:w="225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Предложение: подано 20.04.2015 в 10:02</w:t>
            </w:r>
            <w:r w:rsidRPr="00D13C1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13C1C">
              <w:rPr>
                <w:rFonts w:ascii="Times New Roman" w:hAnsi="Times New Roman" w:cs="Times New Roman"/>
                <w:b/>
              </w:rPr>
              <w:t>1 190 000,00</w:t>
            </w:r>
            <w:r w:rsidRPr="00D13C1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13C1C" w:rsidRPr="00AC6A92" w:rsidTr="0046495E">
        <w:trPr>
          <w:trHeight w:val="424"/>
        </w:trPr>
        <w:tc>
          <w:tcPr>
            <w:tcW w:w="357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  <w:b/>
              </w:rPr>
              <w:t>ЗАО "МПОТК "Технокомплект"</w:t>
            </w:r>
            <w:r w:rsidRPr="00D13C1C">
              <w:rPr>
                <w:rFonts w:ascii="Times New Roman" w:hAnsi="Times New Roman" w:cs="Times New Roman"/>
              </w:rPr>
              <w:t xml:space="preserve"> (141980, Россия, Московская область, г. Дубна, </w:t>
            </w:r>
            <w:proofErr w:type="spellStart"/>
            <w:r w:rsidRPr="00D13C1C">
              <w:rPr>
                <w:rFonts w:ascii="Times New Roman" w:hAnsi="Times New Roman" w:cs="Times New Roman"/>
              </w:rPr>
              <w:t>ул</w:t>
            </w:r>
            <w:proofErr w:type="gramStart"/>
            <w:r w:rsidRPr="00D13C1C">
              <w:rPr>
                <w:rFonts w:ascii="Times New Roman" w:hAnsi="Times New Roman" w:cs="Times New Roman"/>
              </w:rPr>
              <w:t>.Ш</w:t>
            </w:r>
            <w:proofErr w:type="gramEnd"/>
            <w:r w:rsidRPr="00D13C1C">
              <w:rPr>
                <w:rFonts w:ascii="Times New Roman" w:hAnsi="Times New Roman" w:cs="Times New Roman"/>
              </w:rPr>
              <w:t>кольная</w:t>
            </w:r>
            <w:proofErr w:type="spellEnd"/>
            <w:r w:rsidRPr="00D13C1C">
              <w:rPr>
                <w:rFonts w:ascii="Times New Roman" w:hAnsi="Times New Roman" w:cs="Times New Roman"/>
              </w:rPr>
              <w:t xml:space="preserve"> д.10а)</w:t>
            </w:r>
          </w:p>
        </w:tc>
        <w:tc>
          <w:tcPr>
            <w:tcW w:w="225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Предложение: подано 20.04.2015 в 09:48</w:t>
            </w:r>
            <w:r w:rsidRPr="00D13C1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13C1C">
              <w:rPr>
                <w:rFonts w:ascii="Times New Roman" w:hAnsi="Times New Roman" w:cs="Times New Roman"/>
                <w:b/>
              </w:rPr>
              <w:t>1 194 200,00</w:t>
            </w:r>
            <w:r w:rsidRPr="00D13C1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13C1C" w:rsidRPr="00AC6A92" w:rsidTr="0046495E">
        <w:trPr>
          <w:trHeight w:val="424"/>
        </w:trPr>
        <w:tc>
          <w:tcPr>
            <w:tcW w:w="357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D13C1C">
              <w:rPr>
                <w:rFonts w:ascii="Times New Roman" w:hAnsi="Times New Roman" w:cs="Times New Roman"/>
                <w:b/>
              </w:rPr>
              <w:t>Ольдам</w:t>
            </w:r>
            <w:proofErr w:type="spellEnd"/>
            <w:r w:rsidRPr="00D13C1C">
              <w:rPr>
                <w:rFonts w:ascii="Times New Roman" w:hAnsi="Times New Roman" w:cs="Times New Roman"/>
                <w:b/>
              </w:rPr>
              <w:t>"</w:t>
            </w:r>
            <w:r w:rsidRPr="00D13C1C">
              <w:rPr>
                <w:rFonts w:ascii="Times New Roman" w:hAnsi="Times New Roman" w:cs="Times New Roman"/>
              </w:rPr>
              <w:t xml:space="preserve"> (115304 г. Москва, Кавказский бульвар, д. 29, корп. 1)</w:t>
            </w:r>
          </w:p>
        </w:tc>
        <w:tc>
          <w:tcPr>
            <w:tcW w:w="225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Предложение: подано 17.04.2015 в 12:21</w:t>
            </w:r>
            <w:r w:rsidRPr="00D13C1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13C1C">
              <w:rPr>
                <w:rFonts w:ascii="Times New Roman" w:hAnsi="Times New Roman" w:cs="Times New Roman"/>
                <w:b/>
              </w:rPr>
              <w:t>1 255 084,75</w:t>
            </w:r>
            <w:r w:rsidRPr="00D13C1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13C1C" w:rsidRPr="00AC6A92" w:rsidTr="0046495E">
        <w:trPr>
          <w:trHeight w:val="424"/>
        </w:trPr>
        <w:tc>
          <w:tcPr>
            <w:tcW w:w="357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13C1C">
              <w:rPr>
                <w:rFonts w:ascii="Times New Roman" w:hAnsi="Times New Roman" w:cs="Times New Roman"/>
                <w:b/>
              </w:rPr>
              <w:t>ЗАО "СЭА"</w:t>
            </w:r>
            <w:r w:rsidRPr="00D13C1C">
              <w:rPr>
                <w:rFonts w:ascii="Times New Roman" w:hAnsi="Times New Roman" w:cs="Times New Roman"/>
              </w:rPr>
              <w:t xml:space="preserve"> (428000, Россия, Чувашская Республика, г. Чебоксары, пр.</w:t>
            </w:r>
            <w:proofErr w:type="gramEnd"/>
            <w:r w:rsidRPr="00D13C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C1C">
              <w:rPr>
                <w:rFonts w:ascii="Times New Roman" w:hAnsi="Times New Roman" w:cs="Times New Roman"/>
              </w:rPr>
              <w:t>И.Яковлева</w:t>
            </w:r>
            <w:proofErr w:type="spellEnd"/>
            <w:r w:rsidRPr="00D13C1C">
              <w:rPr>
                <w:rFonts w:ascii="Times New Roman" w:hAnsi="Times New Roman" w:cs="Times New Roman"/>
              </w:rPr>
              <w:t>, д.3)</w:t>
            </w:r>
          </w:p>
        </w:tc>
        <w:tc>
          <w:tcPr>
            <w:tcW w:w="225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Предложение: подано 17.04.2015 в 15:40</w:t>
            </w:r>
            <w:r w:rsidRPr="00D13C1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13C1C">
              <w:rPr>
                <w:rFonts w:ascii="Times New Roman" w:hAnsi="Times New Roman" w:cs="Times New Roman"/>
                <w:b/>
              </w:rPr>
              <w:t>1 260 000,00</w:t>
            </w:r>
            <w:r w:rsidRPr="00D13C1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13C1C" w:rsidRPr="00AC6A92" w:rsidTr="0046495E">
        <w:trPr>
          <w:trHeight w:val="424"/>
        </w:trPr>
        <w:tc>
          <w:tcPr>
            <w:tcW w:w="357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  <w:b/>
              </w:rPr>
              <w:t>ООО "ТРАНС-ЭНЕРГО"</w:t>
            </w:r>
            <w:r w:rsidRPr="00D13C1C">
              <w:rPr>
                <w:rFonts w:ascii="Times New Roman" w:hAnsi="Times New Roman" w:cs="Times New Roman"/>
              </w:rPr>
              <w:t xml:space="preserve"> (115563, Россия, г. Москва, </w:t>
            </w:r>
            <w:proofErr w:type="spellStart"/>
            <w:r w:rsidRPr="00D13C1C">
              <w:rPr>
                <w:rFonts w:ascii="Times New Roman" w:hAnsi="Times New Roman" w:cs="Times New Roman"/>
              </w:rPr>
              <w:t>Борисовский</w:t>
            </w:r>
            <w:proofErr w:type="spellEnd"/>
            <w:r w:rsidRPr="00D13C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C1C">
              <w:rPr>
                <w:rFonts w:ascii="Times New Roman" w:hAnsi="Times New Roman" w:cs="Times New Roman"/>
              </w:rPr>
              <w:t>пр</w:t>
            </w:r>
            <w:proofErr w:type="spellEnd"/>
            <w:r w:rsidRPr="00D13C1C">
              <w:rPr>
                <w:rFonts w:ascii="Times New Roman" w:hAnsi="Times New Roman" w:cs="Times New Roman"/>
              </w:rPr>
              <w:t>-д, д. 36, корп. 4, кв. 833)</w:t>
            </w:r>
          </w:p>
        </w:tc>
        <w:tc>
          <w:tcPr>
            <w:tcW w:w="225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Предложение: подано 17.04.2015 в 16:55</w:t>
            </w:r>
            <w:r w:rsidRPr="00D13C1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13C1C">
              <w:rPr>
                <w:rFonts w:ascii="Times New Roman" w:hAnsi="Times New Roman" w:cs="Times New Roman"/>
                <w:b/>
              </w:rPr>
              <w:t>1 262 711,86</w:t>
            </w:r>
            <w:r w:rsidRPr="00D13C1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13C1C" w:rsidRPr="00AC6A92" w:rsidTr="0046495E">
        <w:trPr>
          <w:trHeight w:val="424"/>
        </w:trPr>
        <w:tc>
          <w:tcPr>
            <w:tcW w:w="357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D13C1C">
              <w:rPr>
                <w:rFonts w:ascii="Times New Roman" w:hAnsi="Times New Roman" w:cs="Times New Roman"/>
                <w:b/>
              </w:rPr>
              <w:t>ЭнергоТехКомплект</w:t>
            </w:r>
            <w:proofErr w:type="spellEnd"/>
            <w:r w:rsidRPr="00D13C1C">
              <w:rPr>
                <w:rFonts w:ascii="Times New Roman" w:hAnsi="Times New Roman" w:cs="Times New Roman"/>
                <w:b/>
              </w:rPr>
              <w:t>"</w:t>
            </w:r>
            <w:r w:rsidRPr="00D13C1C">
              <w:rPr>
                <w:rFonts w:ascii="Times New Roman" w:hAnsi="Times New Roman" w:cs="Times New Roman"/>
              </w:rPr>
              <w:t xml:space="preserve"> (630083, г. Новосибирск, ул. </w:t>
            </w:r>
            <w:proofErr w:type="gramStart"/>
            <w:r w:rsidRPr="00D13C1C">
              <w:rPr>
                <w:rFonts w:ascii="Times New Roman" w:hAnsi="Times New Roman" w:cs="Times New Roman"/>
              </w:rPr>
              <w:t>Большевистская</w:t>
            </w:r>
            <w:proofErr w:type="gramEnd"/>
            <w:r w:rsidRPr="00D13C1C">
              <w:rPr>
                <w:rFonts w:ascii="Times New Roman" w:hAnsi="Times New Roman" w:cs="Times New Roman"/>
              </w:rPr>
              <w:t>, 131)</w:t>
            </w:r>
          </w:p>
        </w:tc>
        <w:tc>
          <w:tcPr>
            <w:tcW w:w="2252" w:type="pct"/>
          </w:tcPr>
          <w:p w:rsidR="00D13C1C" w:rsidRPr="00D13C1C" w:rsidRDefault="00D13C1C" w:rsidP="00D13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C">
              <w:rPr>
                <w:rFonts w:ascii="Times New Roman" w:hAnsi="Times New Roman" w:cs="Times New Roman"/>
              </w:rPr>
              <w:t>Предложение: подано 17.04.2015 в 12:30</w:t>
            </w:r>
            <w:r w:rsidRPr="00D13C1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13C1C">
              <w:rPr>
                <w:rFonts w:ascii="Times New Roman" w:hAnsi="Times New Roman" w:cs="Times New Roman"/>
                <w:b/>
              </w:rPr>
              <w:t>1 270 000,00</w:t>
            </w:r>
            <w:r w:rsidRPr="00D13C1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372BB9">
        <w:rPr>
          <w:b/>
          <w:i/>
          <w:sz w:val="24"/>
        </w:rPr>
        <w:t>О.А. Моторина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B83B8C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sectPr w:rsidR="009B01B1" w:rsidRPr="00206B7E" w:rsidSect="00D13C1C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7C" w:rsidRDefault="0039657C" w:rsidP="000F4708">
      <w:pPr>
        <w:spacing w:after="0" w:line="240" w:lineRule="auto"/>
      </w:pPr>
      <w:r>
        <w:separator/>
      </w:r>
    </w:p>
  </w:endnote>
  <w:endnote w:type="continuationSeparator" w:id="0">
    <w:p w:rsidR="0039657C" w:rsidRDefault="0039657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5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7C" w:rsidRDefault="0039657C" w:rsidP="000F4708">
      <w:pPr>
        <w:spacing w:after="0" w:line="240" w:lineRule="auto"/>
      </w:pPr>
      <w:r>
        <w:separator/>
      </w:r>
    </w:p>
  </w:footnote>
  <w:footnote w:type="continuationSeparator" w:id="0">
    <w:p w:rsidR="0039657C" w:rsidRDefault="0039657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D13C1C">
      <w:rPr>
        <w:i/>
        <w:sz w:val="18"/>
        <w:szCs w:val="18"/>
      </w:rPr>
      <w:t>874</w:t>
    </w:r>
    <w:r>
      <w:rPr>
        <w:i/>
        <w:sz w:val="18"/>
        <w:szCs w:val="18"/>
      </w:rPr>
      <w:t xml:space="preserve"> р. 2.</w:t>
    </w:r>
    <w:r w:rsidR="00D13C1C">
      <w:rPr>
        <w:i/>
        <w:sz w:val="18"/>
        <w:szCs w:val="18"/>
      </w:rPr>
      <w:t>2.2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1C34"/>
    <w:rsid w:val="00116B9F"/>
    <w:rsid w:val="001239D0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142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2BB9"/>
    <w:rsid w:val="003779C1"/>
    <w:rsid w:val="00380F3A"/>
    <w:rsid w:val="00384CAA"/>
    <w:rsid w:val="003930F2"/>
    <w:rsid w:val="0039657C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6495E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41C28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2748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B298D"/>
    <w:rsid w:val="00AC6A9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1F64"/>
    <w:rsid w:val="00B65911"/>
    <w:rsid w:val="00B83B8C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12B0F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13C1C"/>
    <w:rsid w:val="00D20BD2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386E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30132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D47A-4E5F-4614-89F6-8F9D3A80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49</cp:revision>
  <cp:lastPrinted>2015-04-22T00:13:00Z</cp:lastPrinted>
  <dcterms:created xsi:type="dcterms:W3CDTF">2014-09-17T23:56:00Z</dcterms:created>
  <dcterms:modified xsi:type="dcterms:W3CDTF">2015-05-13T00:00:00Z</dcterms:modified>
</cp:coreProperties>
</file>