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7B017D">
        <w:rPr>
          <w:rFonts w:ascii="Times New Roman" w:hAnsi="Times New Roman"/>
          <w:sz w:val="28"/>
          <w:szCs w:val="28"/>
        </w:rPr>
        <w:t>396/</w:t>
      </w:r>
      <w:proofErr w:type="spellStart"/>
      <w:r w:rsidR="007B017D">
        <w:rPr>
          <w:rFonts w:ascii="Times New Roman" w:hAnsi="Times New Roman"/>
          <w:sz w:val="28"/>
          <w:szCs w:val="28"/>
        </w:rPr>
        <w:t>ПрУ</w:t>
      </w:r>
      <w:proofErr w:type="spellEnd"/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653D0C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7B017D">
              <w:rPr>
                <w:b/>
                <w:sz w:val="24"/>
                <w:szCs w:val="24"/>
              </w:rPr>
              <w:t>27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653D0C">
              <w:rPr>
                <w:b/>
                <w:sz w:val="24"/>
                <w:szCs w:val="24"/>
              </w:rPr>
              <w:t>апреля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572B3" w:rsidRDefault="00AE549D" w:rsidP="00CD73D4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sz w:val="25"/>
          <w:szCs w:val="25"/>
        </w:rPr>
        <w:t xml:space="preserve">СПОСОБ И ПРЕДМЕТ ЗАКУПКИ: </w:t>
      </w:r>
      <w:r w:rsidR="00F75E8D" w:rsidRPr="00985FDB">
        <w:rPr>
          <w:sz w:val="25"/>
          <w:szCs w:val="25"/>
        </w:rPr>
        <w:t xml:space="preserve">Открытый </w:t>
      </w:r>
      <w:r w:rsidR="008572B3">
        <w:rPr>
          <w:sz w:val="25"/>
          <w:szCs w:val="25"/>
        </w:rPr>
        <w:t xml:space="preserve">электронный </w:t>
      </w:r>
      <w:r w:rsidR="00F75E8D" w:rsidRPr="00985FDB">
        <w:rPr>
          <w:sz w:val="25"/>
          <w:szCs w:val="25"/>
        </w:rPr>
        <w:t xml:space="preserve">запрос предложений на право заключения Договора </w:t>
      </w:r>
      <w:r w:rsidR="00E47441" w:rsidRPr="00D816DF">
        <w:rPr>
          <w:b/>
          <w:bCs/>
          <w:i/>
          <w:iCs/>
          <w:sz w:val="26"/>
          <w:szCs w:val="26"/>
        </w:rPr>
        <w:t>«Внедрение системы мониторинга для контроля работы автотранспорта и учета топлива»</w:t>
      </w:r>
      <w:r w:rsidR="00E47441">
        <w:rPr>
          <w:b/>
          <w:bCs/>
          <w:i/>
          <w:iCs/>
          <w:sz w:val="26"/>
          <w:szCs w:val="26"/>
        </w:rPr>
        <w:t xml:space="preserve"> </w:t>
      </w:r>
      <w:r w:rsidR="008572B3" w:rsidRPr="008572B3">
        <w:rPr>
          <w:b/>
          <w:i/>
          <w:sz w:val="25"/>
          <w:szCs w:val="25"/>
        </w:rPr>
        <w:t xml:space="preserve">  закупка № </w:t>
      </w:r>
      <w:r w:rsidR="00E47441">
        <w:rPr>
          <w:b/>
          <w:i/>
          <w:sz w:val="25"/>
          <w:szCs w:val="25"/>
        </w:rPr>
        <w:t>944</w:t>
      </w:r>
      <w:r w:rsidR="008572B3" w:rsidRPr="008572B3">
        <w:rPr>
          <w:b/>
          <w:i/>
          <w:sz w:val="25"/>
          <w:szCs w:val="25"/>
        </w:rPr>
        <w:t xml:space="preserve"> ГКПЗ 2015 г.</w:t>
      </w:r>
    </w:p>
    <w:p w:rsidR="008572B3" w:rsidRDefault="008572B3" w:rsidP="00CD73D4">
      <w:pPr>
        <w:spacing w:line="240" w:lineRule="auto"/>
        <w:ind w:firstLine="0"/>
        <w:rPr>
          <w:b/>
          <w:i/>
          <w:sz w:val="25"/>
          <w:szCs w:val="25"/>
        </w:rPr>
      </w:pPr>
    </w:p>
    <w:p w:rsidR="00EE1507" w:rsidRPr="00A90A67" w:rsidRDefault="00EE1507" w:rsidP="00CD73D4">
      <w:pPr>
        <w:spacing w:line="240" w:lineRule="auto"/>
        <w:ind w:firstLine="0"/>
        <w:rPr>
          <w:sz w:val="25"/>
          <w:szCs w:val="25"/>
        </w:rPr>
      </w:pPr>
      <w:r w:rsidRPr="00A90A67">
        <w:rPr>
          <w:sz w:val="25"/>
          <w:szCs w:val="25"/>
        </w:rPr>
        <w:t xml:space="preserve">Плановая стоимость закупки: </w:t>
      </w:r>
      <w:r w:rsidR="00E47441">
        <w:rPr>
          <w:b/>
          <w:i/>
          <w:sz w:val="25"/>
          <w:szCs w:val="25"/>
        </w:rPr>
        <w:t>756 600,00</w:t>
      </w:r>
      <w:r>
        <w:rPr>
          <w:sz w:val="25"/>
          <w:szCs w:val="25"/>
        </w:rPr>
        <w:t xml:space="preserve"> </w:t>
      </w:r>
      <w:r w:rsidRPr="00587F7B">
        <w:rPr>
          <w:b/>
          <w:i/>
          <w:sz w:val="25"/>
          <w:szCs w:val="25"/>
        </w:rPr>
        <w:t xml:space="preserve">руб.  без </w:t>
      </w:r>
      <w:r w:rsidR="00587F7B" w:rsidRPr="00587F7B">
        <w:rPr>
          <w:b/>
          <w:i/>
          <w:sz w:val="25"/>
          <w:szCs w:val="25"/>
        </w:rPr>
        <w:t xml:space="preserve">учета </w:t>
      </w:r>
      <w:r w:rsidRPr="00587F7B">
        <w:rPr>
          <w:b/>
          <w:i/>
          <w:sz w:val="25"/>
          <w:szCs w:val="25"/>
        </w:rPr>
        <w:t>НДС</w:t>
      </w:r>
    </w:p>
    <w:p w:rsidR="00985FDB" w:rsidRPr="00985FDB" w:rsidRDefault="00985FDB" w:rsidP="00985FDB">
      <w:pPr>
        <w:spacing w:line="240" w:lineRule="auto"/>
        <w:ind w:firstLine="0"/>
        <w:rPr>
          <w:b/>
          <w:sz w:val="25"/>
          <w:szCs w:val="25"/>
        </w:rPr>
      </w:pPr>
    </w:p>
    <w:p w:rsidR="00791CB7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985FDB" w:rsidRDefault="00FA5DD1" w:rsidP="00F66BD1">
      <w:pPr>
        <w:spacing w:line="240" w:lineRule="auto"/>
        <w:rPr>
          <w:b/>
          <w:sz w:val="25"/>
          <w:szCs w:val="25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8572B3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bookmarkStart w:id="1" w:name="_GoBack"/>
      <w:r w:rsidRPr="00EE1507">
        <w:rPr>
          <w:sz w:val="25"/>
          <w:szCs w:val="25"/>
        </w:rPr>
        <w:t>1</w:t>
      </w:r>
      <w:r>
        <w:rPr>
          <w:b/>
          <w:sz w:val="25"/>
          <w:szCs w:val="25"/>
        </w:rPr>
        <w:t xml:space="preserve">. </w:t>
      </w:r>
      <w:r w:rsidR="00AE549D" w:rsidRPr="00985FDB">
        <w:rPr>
          <w:sz w:val="25"/>
          <w:szCs w:val="25"/>
        </w:rPr>
        <w:t xml:space="preserve">В адрес Организатора закупки </w:t>
      </w:r>
      <w:r w:rsidR="00ED4BE0">
        <w:rPr>
          <w:sz w:val="25"/>
          <w:szCs w:val="25"/>
        </w:rPr>
        <w:t xml:space="preserve">поступило </w:t>
      </w:r>
      <w:r w:rsidR="00E47441">
        <w:rPr>
          <w:sz w:val="25"/>
          <w:szCs w:val="25"/>
        </w:rPr>
        <w:t>1 (одно)</w:t>
      </w:r>
      <w:r w:rsidR="00ED4BE0">
        <w:rPr>
          <w:sz w:val="25"/>
          <w:szCs w:val="25"/>
        </w:rPr>
        <w:t xml:space="preserve"> </w:t>
      </w:r>
      <w:r w:rsidR="00AE549D" w:rsidRPr="00985FDB">
        <w:rPr>
          <w:sz w:val="25"/>
          <w:szCs w:val="25"/>
        </w:rPr>
        <w:t xml:space="preserve"> </w:t>
      </w:r>
      <w:r w:rsidR="008572B3" w:rsidRPr="008572B3">
        <w:rPr>
          <w:sz w:val="25"/>
          <w:szCs w:val="25"/>
        </w:rPr>
        <w:t>предл</w:t>
      </w:r>
      <w:r w:rsidR="00E47441">
        <w:rPr>
          <w:sz w:val="25"/>
          <w:szCs w:val="25"/>
        </w:rPr>
        <w:t>ожение</w:t>
      </w:r>
      <w:r w:rsidR="00ED4BE0">
        <w:rPr>
          <w:sz w:val="25"/>
          <w:szCs w:val="25"/>
        </w:rPr>
        <w:t xml:space="preserve"> на участие в переторжке.</w:t>
      </w:r>
    </w:p>
    <w:p w:rsidR="008572B3" w:rsidRDefault="00EE1507" w:rsidP="008572B3">
      <w:pPr>
        <w:pStyle w:val="af"/>
        <w:jc w:val="both"/>
        <w:rPr>
          <w:sz w:val="25"/>
          <w:szCs w:val="25"/>
        </w:rPr>
      </w:pPr>
      <w:r>
        <w:rPr>
          <w:sz w:val="25"/>
          <w:szCs w:val="25"/>
        </w:rPr>
        <w:t>2</w:t>
      </w:r>
      <w:r w:rsidR="008572B3">
        <w:rPr>
          <w:sz w:val="25"/>
          <w:szCs w:val="25"/>
        </w:rPr>
        <w:t xml:space="preserve">. </w:t>
      </w:r>
      <w:r w:rsidR="008572B3" w:rsidRPr="008572B3">
        <w:rPr>
          <w:sz w:val="25"/>
          <w:szCs w:val="25"/>
        </w:rPr>
        <w:tab/>
        <w:t xml:space="preserve">Вскрытие конвертов было осуществлено в электронном сейфе Организатора закупки на Торговой площадке Системы www.b2b-energo.ru автоматически. </w:t>
      </w:r>
    </w:p>
    <w:p w:rsidR="00EE1507" w:rsidRDefault="00EE1507" w:rsidP="008572B3">
      <w:pPr>
        <w:pStyle w:val="af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="00AE549D" w:rsidRPr="00985FDB">
        <w:rPr>
          <w:sz w:val="25"/>
          <w:szCs w:val="25"/>
        </w:rPr>
        <w:t xml:space="preserve">Дата и время начала процедуры вскрытия конвертов с заявками на участие в переторжке: </w:t>
      </w:r>
      <w:r w:rsidR="00E47441">
        <w:rPr>
          <w:sz w:val="25"/>
          <w:szCs w:val="25"/>
        </w:rPr>
        <w:t>10</w:t>
      </w:r>
      <w:r w:rsidR="003D0485" w:rsidRPr="002B32C3">
        <w:rPr>
          <w:sz w:val="25"/>
          <w:szCs w:val="25"/>
        </w:rPr>
        <w:t>:</w:t>
      </w:r>
      <w:r w:rsidR="00985FDB" w:rsidRPr="002B32C3">
        <w:rPr>
          <w:sz w:val="25"/>
          <w:szCs w:val="25"/>
        </w:rPr>
        <w:t>00</w:t>
      </w:r>
      <w:r w:rsidR="00985FDB" w:rsidRPr="00985FDB">
        <w:rPr>
          <w:sz w:val="25"/>
          <w:szCs w:val="25"/>
        </w:rPr>
        <w:t xml:space="preserve"> час (амурского времен</w:t>
      </w:r>
      <w:r w:rsidR="00E47441">
        <w:rPr>
          <w:sz w:val="25"/>
          <w:szCs w:val="25"/>
        </w:rPr>
        <w:t>и) 27</w:t>
      </w:r>
      <w:r w:rsidR="00653D0C">
        <w:rPr>
          <w:sz w:val="25"/>
          <w:szCs w:val="25"/>
        </w:rPr>
        <w:t>.04</w:t>
      </w:r>
      <w:r w:rsidR="003D0485" w:rsidRPr="00985FDB">
        <w:rPr>
          <w:sz w:val="25"/>
          <w:szCs w:val="25"/>
        </w:rPr>
        <w:t>.2015 г.</w:t>
      </w:r>
    </w:p>
    <w:p w:rsidR="00EE1507" w:rsidRDefault="00EE1507" w:rsidP="00EE1507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r w:rsidR="00F75E8D" w:rsidRPr="00985FDB">
        <w:rPr>
          <w:sz w:val="25"/>
          <w:szCs w:val="25"/>
        </w:rPr>
        <w:t xml:space="preserve">Место проведения процедуры вскрытия конвертов с </w:t>
      </w:r>
      <w:r w:rsidR="003D0485" w:rsidRPr="00985FDB">
        <w:rPr>
          <w:sz w:val="25"/>
          <w:szCs w:val="25"/>
        </w:rPr>
        <w:t>предложениями</w:t>
      </w:r>
      <w:r w:rsidR="00F75E8D" w:rsidRPr="00985FDB">
        <w:rPr>
          <w:sz w:val="25"/>
          <w:szCs w:val="25"/>
        </w:rPr>
        <w:t xml:space="preserve"> на участие в закупке: </w:t>
      </w:r>
      <w:r w:rsidR="008572B3" w:rsidRPr="008572B3">
        <w:rPr>
          <w:sz w:val="25"/>
          <w:szCs w:val="25"/>
        </w:rPr>
        <w:t>Торговая пло</w:t>
      </w:r>
      <w:r w:rsidR="008572B3">
        <w:rPr>
          <w:sz w:val="25"/>
          <w:szCs w:val="25"/>
        </w:rPr>
        <w:t>щадка Системы www.b2b-energo.ru</w:t>
      </w:r>
    </w:p>
    <w:p w:rsidR="00E47441" w:rsidRPr="00985FDB" w:rsidRDefault="00E47441" w:rsidP="00E47441">
      <w:pPr>
        <w:tabs>
          <w:tab w:val="left" w:pos="851"/>
        </w:tabs>
        <w:spacing w:line="240" w:lineRule="auto"/>
        <w:ind w:firstLine="0"/>
        <w:rPr>
          <w:sz w:val="25"/>
          <w:szCs w:val="25"/>
        </w:rPr>
      </w:pPr>
      <w:r w:rsidRPr="00D801DD">
        <w:rPr>
          <w:sz w:val="25"/>
          <w:szCs w:val="25"/>
        </w:rPr>
        <w:t>5. В конвертах обнаружены предложения следующих Участников</w:t>
      </w:r>
      <w:r w:rsidRPr="00985FDB">
        <w:rPr>
          <w:sz w:val="25"/>
          <w:szCs w:val="25"/>
        </w:rPr>
        <w:t xml:space="preserve"> переторжки по закупке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388"/>
        <w:gridCol w:w="1985"/>
        <w:gridCol w:w="1984"/>
      </w:tblGrid>
      <w:tr w:rsidR="00E47441" w:rsidRPr="00B81780" w:rsidTr="00583240">
        <w:trPr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441" w:rsidRPr="00B81780" w:rsidRDefault="00E47441" w:rsidP="00583240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№</w:t>
            </w:r>
          </w:p>
          <w:p w:rsidR="00E47441" w:rsidRPr="00B81780" w:rsidRDefault="00E47441" w:rsidP="0058324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B81780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B81780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441" w:rsidRPr="00B81780" w:rsidRDefault="00E47441" w:rsidP="0058324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441" w:rsidRPr="00B81780" w:rsidRDefault="00E47441" w:rsidP="0058324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Цена предложения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7441" w:rsidRPr="00B81780" w:rsidRDefault="00E47441" w:rsidP="0058324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B81780">
              <w:rPr>
                <w:b/>
                <w:sz w:val="18"/>
                <w:szCs w:val="18"/>
                <w:lang w:eastAsia="en-US"/>
              </w:rPr>
              <w:t>Цена предложения после переторжки, руб. без НДС</w:t>
            </w:r>
          </w:p>
        </w:tc>
      </w:tr>
      <w:tr w:rsidR="00E47441" w:rsidRPr="00985FDB" w:rsidTr="0058324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41" w:rsidRPr="00985FDB" w:rsidRDefault="00E47441" w:rsidP="00E47441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5"/>
                <w:szCs w:val="25"/>
                <w:lang w:eastAsia="en-US"/>
              </w:rPr>
            </w:pP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41" w:rsidRPr="00724DEB" w:rsidRDefault="00E47441" w:rsidP="0058324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"ТЕХНОКОМ-ДВ"</w:t>
            </w:r>
            <w:r w:rsidRPr="00724DEB">
              <w:rPr>
                <w:rFonts w:ascii="Times New Roman" w:hAnsi="Times New Roman" w:cs="Times New Roman"/>
                <w:sz w:val="24"/>
                <w:szCs w:val="24"/>
              </w:rPr>
              <w:t xml:space="preserve"> (680000, Россия, Хабаровский край, г. Хабаровск, ул. </w:t>
            </w:r>
            <w:proofErr w:type="spellStart"/>
            <w:r w:rsidRPr="00724DEB">
              <w:rPr>
                <w:rFonts w:ascii="Times New Roman" w:hAnsi="Times New Roman" w:cs="Times New Roman"/>
                <w:sz w:val="24"/>
                <w:szCs w:val="24"/>
              </w:rPr>
              <w:t>Шеронова</w:t>
            </w:r>
            <w:proofErr w:type="spellEnd"/>
            <w:r w:rsidRPr="00724DEB">
              <w:rPr>
                <w:rFonts w:ascii="Times New Roman" w:hAnsi="Times New Roman" w:cs="Times New Roman"/>
                <w:sz w:val="24"/>
                <w:szCs w:val="24"/>
              </w:rPr>
              <w:t>, д. 115)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41" w:rsidRPr="00724DEB" w:rsidRDefault="00E47441" w:rsidP="0058324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737 881,36 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41" w:rsidRPr="00985FDB" w:rsidRDefault="00E47441" w:rsidP="0058324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732 881,36</w:t>
            </w:r>
          </w:p>
        </w:tc>
      </w:tr>
      <w:tr w:rsidR="00E47441" w:rsidRPr="00985FDB" w:rsidTr="00583240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41" w:rsidRPr="00985FDB" w:rsidRDefault="00E47441" w:rsidP="0058324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985FDB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41" w:rsidRPr="00724DEB" w:rsidRDefault="00E47441" w:rsidP="0058324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"ДВЦСМ"</w:t>
            </w:r>
            <w:r w:rsidRPr="00724DEB">
              <w:rPr>
                <w:rFonts w:ascii="Times New Roman" w:hAnsi="Times New Roman" w:cs="Times New Roman"/>
                <w:sz w:val="24"/>
                <w:szCs w:val="24"/>
              </w:rPr>
              <w:t xml:space="preserve"> (680000, Россия, Хабаровский край, г. Хабаровск, ул. </w:t>
            </w:r>
            <w:proofErr w:type="spellStart"/>
            <w:r w:rsidRPr="00724DEB">
              <w:rPr>
                <w:rFonts w:ascii="Times New Roman" w:hAnsi="Times New Roman" w:cs="Times New Roman"/>
                <w:sz w:val="24"/>
                <w:szCs w:val="24"/>
              </w:rPr>
              <w:t>Шеронова</w:t>
            </w:r>
            <w:proofErr w:type="spellEnd"/>
            <w:r w:rsidRPr="00724DEB">
              <w:rPr>
                <w:rFonts w:ascii="Times New Roman" w:hAnsi="Times New Roman" w:cs="Times New Roman"/>
                <w:sz w:val="24"/>
                <w:szCs w:val="24"/>
              </w:rPr>
              <w:t>, д. 115)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41" w:rsidRPr="00724DEB" w:rsidRDefault="00E47441" w:rsidP="00583240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724DE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753 825,00 </w:t>
            </w:r>
            <w:r w:rsidRPr="00724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7441" w:rsidRPr="00985FDB" w:rsidRDefault="00E47441" w:rsidP="0058324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не поступило</w:t>
            </w:r>
          </w:p>
        </w:tc>
      </w:tr>
      <w:bookmarkEnd w:id="1"/>
    </w:tbl>
    <w:p w:rsidR="00985FDB" w:rsidRPr="00985FDB" w:rsidRDefault="00985FDB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B81780" w:rsidRDefault="00B81780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B81780" w:rsidRDefault="00B81780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8C2AB1" w:rsidRPr="00985FDB" w:rsidRDefault="008C2AB1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985FDB" w:rsidRPr="00985FDB" w:rsidRDefault="00985FDB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8C2AB1">
      <w:footerReference w:type="default" r:id="rId9"/>
      <w:pgSz w:w="11906" w:h="16838"/>
      <w:pgMar w:top="568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03A" w:rsidRDefault="00E1203A" w:rsidP="00E2330B">
      <w:pPr>
        <w:spacing w:line="240" w:lineRule="auto"/>
      </w:pPr>
      <w:r>
        <w:separator/>
      </w:r>
    </w:p>
  </w:endnote>
  <w:endnote w:type="continuationSeparator" w:id="0">
    <w:p w:rsidR="00E1203A" w:rsidRDefault="00E1203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44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03A" w:rsidRDefault="00E1203A" w:rsidP="00E2330B">
      <w:pPr>
        <w:spacing w:line="240" w:lineRule="auto"/>
      </w:pPr>
      <w:r>
        <w:separator/>
      </w:r>
    </w:p>
  </w:footnote>
  <w:footnote w:type="continuationSeparator" w:id="0">
    <w:p w:rsidR="00E1203A" w:rsidRDefault="00E1203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7D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2B3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D77B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788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D73D4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203A"/>
    <w:rsid w:val="00E13659"/>
    <w:rsid w:val="00E221EE"/>
    <w:rsid w:val="00E22F6E"/>
    <w:rsid w:val="00E2330B"/>
    <w:rsid w:val="00E32372"/>
    <w:rsid w:val="00E32C88"/>
    <w:rsid w:val="00E46E06"/>
    <w:rsid w:val="00E47441"/>
    <w:rsid w:val="00E559CD"/>
    <w:rsid w:val="00E57D35"/>
    <w:rsid w:val="00E623D8"/>
    <w:rsid w:val="00E64860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4BE0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30</cp:revision>
  <cp:lastPrinted>2015-04-15T07:14:00Z</cp:lastPrinted>
  <dcterms:created xsi:type="dcterms:W3CDTF">2014-09-03T06:30:00Z</dcterms:created>
  <dcterms:modified xsi:type="dcterms:W3CDTF">2015-04-27T08:07:00Z</dcterms:modified>
</cp:coreProperties>
</file>