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F0C21">
        <w:rPr>
          <w:rFonts w:cs="Arial"/>
          <w:b/>
          <w:bCs/>
          <w:iCs/>
          <w:snapToGrid/>
          <w:spacing w:val="40"/>
          <w:sz w:val="36"/>
          <w:szCs w:val="36"/>
        </w:rPr>
        <w:t>452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15E56" w:rsidRDefault="00C60BDD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5E5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0F0C21" w:rsidRPr="00E26847" w:rsidRDefault="000F0C21" w:rsidP="000F0C2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CB60AC">
        <w:rPr>
          <w:b/>
          <w:bCs/>
          <w:i/>
          <w:sz w:val="26"/>
          <w:szCs w:val="26"/>
        </w:rPr>
        <w:t>Ремонт ПС Птицефабрика филиала АЭС</w:t>
      </w:r>
      <w:r>
        <w:rPr>
          <w:b/>
          <w:bCs/>
          <w:sz w:val="26"/>
          <w:szCs w:val="26"/>
        </w:rPr>
        <w:t xml:space="preserve"> </w:t>
      </w: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09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F0C2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15E56">
              <w:rPr>
                <w:rFonts w:ascii="Times New Roman" w:hAnsi="Times New Roman"/>
                <w:sz w:val="24"/>
                <w:szCs w:val="24"/>
              </w:rPr>
              <w:t>2</w:t>
            </w:r>
            <w:r w:rsidR="000F0C21">
              <w:rPr>
                <w:rFonts w:ascii="Times New Roman" w:hAnsi="Times New Roman"/>
                <w:sz w:val="24"/>
                <w:szCs w:val="24"/>
              </w:rPr>
              <w:t>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C21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F0C21" w:rsidRPr="00226D52" w:rsidRDefault="000F0C21" w:rsidP="000F0C2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0F0C21" w:rsidRPr="00226D52" w:rsidRDefault="000F0C21" w:rsidP="000F0C2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0F0C21" w:rsidRPr="00226D52" w:rsidRDefault="000F0C21" w:rsidP="000F0C2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0F0C21" w:rsidRPr="00226D52" w:rsidRDefault="000F0C21" w:rsidP="000F0C2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0F0C21" w:rsidRPr="00C60BDD" w:rsidRDefault="000F0C21" w:rsidP="00796281">
      <w:pPr>
        <w:spacing w:line="240" w:lineRule="auto"/>
        <w:rPr>
          <w:b/>
          <w:sz w:val="24"/>
          <w:szCs w:val="24"/>
        </w:rPr>
      </w:pP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E27CB9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0"/>
      </w:tblGrid>
      <w:tr w:rsidR="000F0C21" w:rsidRPr="00801637" w:rsidTr="00F84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0163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0163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F0C21" w:rsidRPr="00801637" w:rsidTr="00F84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08:45</w:t>
            </w:r>
            <w:r w:rsidRPr="00801637">
              <w:rPr>
                <w:snapToGrid/>
                <w:sz w:val="24"/>
                <w:szCs w:val="24"/>
              </w:rPr>
              <w:br/>
              <w:t>Цена: 2 400 000,00 руб. (цена без НДС)</w:t>
            </w:r>
          </w:p>
        </w:tc>
      </w:tr>
      <w:tr w:rsidR="000F0C21" w:rsidRPr="00801637" w:rsidTr="00F84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163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08:35</w:t>
            </w:r>
            <w:r w:rsidRPr="00801637">
              <w:rPr>
                <w:snapToGrid/>
                <w:sz w:val="24"/>
                <w:szCs w:val="24"/>
              </w:rPr>
              <w:br/>
              <w:t>Цена: 2 405 311,00 руб. (цена без НДС)</w:t>
            </w:r>
          </w:p>
        </w:tc>
      </w:tr>
      <w:tr w:rsidR="000F0C21" w:rsidRPr="00801637" w:rsidTr="00F84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0163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0163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01637">
              <w:rPr>
                <w:snapToGrid/>
                <w:sz w:val="24"/>
                <w:szCs w:val="24"/>
              </w:rPr>
              <w:t>2</w:t>
            </w:r>
            <w:proofErr w:type="gramEnd"/>
            <w:r w:rsidRPr="0080163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08:35</w:t>
            </w:r>
            <w:r w:rsidRPr="00801637">
              <w:rPr>
                <w:snapToGrid/>
                <w:sz w:val="24"/>
                <w:szCs w:val="24"/>
              </w:rPr>
              <w:br/>
              <w:t>Цена: 2 429 617,00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F0C21" w:rsidRDefault="000F0C21" w:rsidP="000F0C21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0F0C21" w:rsidRPr="00BF0B1E" w:rsidRDefault="000F0C21" w:rsidP="000F0C21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0F0C21" w:rsidRDefault="000F0C21" w:rsidP="000F0C2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801637">
        <w:rPr>
          <w:snapToGrid/>
          <w:sz w:val="24"/>
          <w:szCs w:val="24"/>
        </w:rPr>
        <w:t>ООО "ЭЛМОНТ" (675000, Амурская область, г. Благовещенск, ул. Нагорная 19)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ФСК "</w:t>
      </w:r>
      <w:proofErr w:type="spellStart"/>
      <w:r w:rsidRPr="005C29C3">
        <w:rPr>
          <w:sz w:val="24"/>
          <w:szCs w:val="24"/>
        </w:rPr>
        <w:t>Энергосоюз</w:t>
      </w:r>
      <w:proofErr w:type="spellEnd"/>
      <w:r w:rsidRPr="005C29C3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0F0C21" w:rsidRPr="00226D52" w:rsidRDefault="000F0C21" w:rsidP="000F0C2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F0C21" w:rsidRPr="00226D52" w:rsidRDefault="000F0C21" w:rsidP="000F0C21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0F0C21" w:rsidRDefault="000F0C21" w:rsidP="000F0C2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0F0C21" w:rsidRPr="00226D52" w:rsidRDefault="000F0C21" w:rsidP="000F0C2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977"/>
        <w:gridCol w:w="1275"/>
      </w:tblGrid>
      <w:tr w:rsidR="000F0C21" w:rsidRPr="006B33E9" w:rsidTr="000F0C2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6B33E9" w:rsidRDefault="000F0C21" w:rsidP="00F844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6B33E9" w:rsidRDefault="000F0C21" w:rsidP="00F844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6B33E9" w:rsidRDefault="000F0C21" w:rsidP="00F8446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6B33E9" w:rsidRDefault="000F0C21" w:rsidP="00F8446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F0C21" w:rsidRPr="00CF48BD" w:rsidTr="000F0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226D52" w:rsidRDefault="000F0C21" w:rsidP="00F844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F844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637">
              <w:rPr>
                <w:b/>
                <w:snapToGrid/>
                <w:sz w:val="24"/>
                <w:szCs w:val="24"/>
              </w:rPr>
              <w:t>2 400 000,00</w:t>
            </w:r>
            <w:r w:rsidRPr="0080163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(2 832 000,0 руб. с НДС</w:t>
            </w:r>
            <w:r w:rsidRPr="0080163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F84465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F0C21" w:rsidRPr="00CF48BD" w:rsidTr="000F0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21" w:rsidRPr="00226D52" w:rsidRDefault="000F0C21" w:rsidP="00F844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163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0F0C2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1637">
              <w:rPr>
                <w:b/>
                <w:snapToGrid/>
                <w:sz w:val="24"/>
                <w:szCs w:val="24"/>
              </w:rPr>
              <w:t>2 405 311,00</w:t>
            </w:r>
            <w:r w:rsidRPr="0080163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(2 838 266,98 руб. с НДС</w:t>
            </w:r>
            <w:r w:rsidRPr="0080163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F84465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F0C21" w:rsidRPr="00CF48BD" w:rsidTr="000F0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F844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801637" w:rsidRDefault="000F0C21" w:rsidP="00F8446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0163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0163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01637">
              <w:rPr>
                <w:snapToGrid/>
                <w:sz w:val="24"/>
                <w:szCs w:val="24"/>
              </w:rPr>
              <w:t>2</w:t>
            </w:r>
            <w:proofErr w:type="gramEnd"/>
            <w:r w:rsidRPr="0080163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F37C92" w:rsidRDefault="000F0C21" w:rsidP="000F0C21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01637">
              <w:rPr>
                <w:b/>
                <w:snapToGrid/>
                <w:sz w:val="24"/>
                <w:szCs w:val="24"/>
              </w:rPr>
              <w:t>2 429 617,00</w:t>
            </w:r>
            <w:r w:rsidRPr="0080163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(2 866 948,06 руб. с НДС</w:t>
            </w:r>
            <w:r w:rsidRPr="0080163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21" w:rsidRPr="00226D52" w:rsidRDefault="000F0C21" w:rsidP="00F84465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0F0C21" w:rsidRDefault="000F0C21" w:rsidP="000F0C21">
      <w:pPr>
        <w:spacing w:line="240" w:lineRule="auto"/>
        <w:rPr>
          <w:b/>
          <w:sz w:val="26"/>
          <w:szCs w:val="26"/>
        </w:rPr>
      </w:pPr>
    </w:p>
    <w:p w:rsidR="000F0C21" w:rsidRPr="00BF0B1E" w:rsidRDefault="000F0C21" w:rsidP="000F0C21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0F0C21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0F0C21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F0C21">
        <w:rPr>
          <w:sz w:val="24"/>
          <w:szCs w:val="24"/>
        </w:rPr>
        <w:t>ООО "ЭЛМОНТ" (675000, Амурская область, г. Благовещенск, ул. Нагорная 19)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ФСК "</w:t>
      </w:r>
      <w:proofErr w:type="spellStart"/>
      <w:r w:rsidRPr="005C29C3">
        <w:rPr>
          <w:sz w:val="24"/>
          <w:szCs w:val="24"/>
        </w:rPr>
        <w:t>Энергосоюз</w:t>
      </w:r>
      <w:proofErr w:type="spellEnd"/>
      <w:r w:rsidRPr="005C29C3">
        <w:rPr>
          <w:sz w:val="24"/>
          <w:szCs w:val="24"/>
        </w:rPr>
        <w:t>" (675007 Амурской области г. Благовещенск ул. Нагорная ,20/</w:t>
      </w:r>
      <w:proofErr w:type="gramStart"/>
      <w:r w:rsidRPr="005C29C3">
        <w:rPr>
          <w:sz w:val="24"/>
          <w:szCs w:val="24"/>
        </w:rPr>
        <w:t>2</w:t>
      </w:r>
      <w:proofErr w:type="gramEnd"/>
      <w:r w:rsidRPr="005C29C3">
        <w:rPr>
          <w:sz w:val="24"/>
          <w:szCs w:val="24"/>
        </w:rPr>
        <w:t xml:space="preserve"> а/я 18;)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 w:rsidRPr="000413C4">
        <w:rPr>
          <w:sz w:val="24"/>
          <w:szCs w:val="24"/>
        </w:rPr>
        <w:t xml:space="preserve">.  </w:t>
      </w:r>
    </w:p>
    <w:p w:rsidR="000F0C21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0F0C21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 w:rsidR="003B2074">
        <w:rPr>
          <w:sz w:val="24"/>
          <w:szCs w:val="24"/>
        </w:rPr>
        <w:t>28</w:t>
      </w:r>
      <w:r>
        <w:rPr>
          <w:sz w:val="24"/>
          <w:szCs w:val="24"/>
        </w:rPr>
        <w:t>.05</w:t>
      </w:r>
      <w:r w:rsidRPr="000413C4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0413C4">
        <w:rPr>
          <w:sz w:val="24"/>
          <w:szCs w:val="24"/>
        </w:rPr>
        <w:t>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0F0C21" w:rsidRPr="000F0C21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</w:t>
      </w:r>
      <w:r w:rsidRPr="000F0C21">
        <w:rPr>
          <w:sz w:val="24"/>
          <w:szCs w:val="24"/>
        </w:rPr>
        <w:t>п</w:t>
      </w:r>
      <w:bookmarkStart w:id="2" w:name="_GoBack"/>
      <w:bookmarkEnd w:id="2"/>
      <w:r w:rsidRPr="000F0C21">
        <w:rPr>
          <w:sz w:val="24"/>
          <w:szCs w:val="24"/>
        </w:rPr>
        <w:t xml:space="preserve">лощадка </w:t>
      </w:r>
      <w:hyperlink r:id="rId10" w:history="1">
        <w:r w:rsidRPr="000F0C21">
          <w:rPr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 </w:t>
      </w:r>
      <w:r w:rsidRPr="000F0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F0C21" w:rsidRPr="000413C4" w:rsidRDefault="000F0C21" w:rsidP="000F0C21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27CB9" w:rsidRPr="00E15E56" w:rsidRDefault="00E27CB9" w:rsidP="00E15E56">
      <w:pPr>
        <w:pStyle w:val="a9"/>
        <w:tabs>
          <w:tab w:val="left" w:pos="0"/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F0C21" w:rsidRPr="00E27CB9" w:rsidRDefault="000F0C2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0F0C21" w:rsidRPr="00E27CB9" w:rsidRDefault="000F0C21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76" w:rsidRDefault="00762F76" w:rsidP="00355095">
      <w:pPr>
        <w:spacing w:line="240" w:lineRule="auto"/>
      </w:pPr>
      <w:r>
        <w:separator/>
      </w:r>
    </w:p>
  </w:endnote>
  <w:endnote w:type="continuationSeparator" w:id="0">
    <w:p w:rsidR="00762F76" w:rsidRDefault="00762F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2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2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76" w:rsidRDefault="00762F76" w:rsidP="00355095">
      <w:pPr>
        <w:spacing w:line="240" w:lineRule="auto"/>
      </w:pPr>
      <w:r>
        <w:separator/>
      </w:r>
    </w:p>
  </w:footnote>
  <w:footnote w:type="continuationSeparator" w:id="0">
    <w:p w:rsidR="00762F76" w:rsidRDefault="00762F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15E56">
      <w:rPr>
        <w:i/>
        <w:sz w:val="20"/>
      </w:rPr>
      <w:t>0</w:t>
    </w:r>
    <w:r w:rsidR="000F0C21">
      <w:rPr>
        <w:i/>
        <w:sz w:val="20"/>
      </w:rPr>
      <w:t xml:space="preserve">9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3E29C3"/>
    <w:multiLevelType w:val="multilevel"/>
    <w:tmpl w:val="ADD2E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A0537A"/>
    <w:multiLevelType w:val="multilevel"/>
    <w:tmpl w:val="84C61D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5"/>
  </w:num>
  <w:num w:numId="9">
    <w:abstractNumId w:val="8"/>
  </w:num>
  <w:num w:numId="10">
    <w:abstractNumId w:val="28"/>
  </w:num>
  <w:num w:numId="11">
    <w:abstractNumId w:val="11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23"/>
  </w:num>
  <w:num w:numId="35">
    <w:abstractNumId w:val="17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0C21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04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2074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2F76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68FC"/>
    <w:rsid w:val="00861C62"/>
    <w:rsid w:val="008759B3"/>
    <w:rsid w:val="00886219"/>
    <w:rsid w:val="0088746E"/>
    <w:rsid w:val="008964A0"/>
    <w:rsid w:val="008A548B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15E56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04C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AFFC-3F5F-48BC-8554-A154EF7D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2015-05-25T02:16:00Z</cp:lastPrinted>
  <dcterms:created xsi:type="dcterms:W3CDTF">2015-03-25T00:16:00Z</dcterms:created>
  <dcterms:modified xsi:type="dcterms:W3CDTF">2015-05-26T00:19:00Z</dcterms:modified>
</cp:coreProperties>
</file>