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7C" w:rsidRPr="002E4379" w:rsidRDefault="009C637C" w:rsidP="009C637C">
      <w:pPr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>
        <w:rPr>
          <w:noProof/>
          <w:snapToGrid/>
        </w:rPr>
        <w:drawing>
          <wp:anchor distT="0" distB="0" distL="114300" distR="114300" simplePos="0" relativeHeight="251659264" behindDoc="0" locked="0" layoutInCell="1" allowOverlap="1" wp14:anchorId="011146A6" wp14:editId="0ED0053B">
            <wp:simplePos x="0" y="0"/>
            <wp:positionH relativeFrom="column">
              <wp:posOffset>2545080</wp:posOffset>
            </wp:positionH>
            <wp:positionV relativeFrom="paragraph">
              <wp:posOffset>-483870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 w:rsidRPr="002E4379">
        <w:rPr>
          <w:szCs w:val="28"/>
        </w:rPr>
        <w:t xml:space="preserve">Открытое </w:t>
      </w: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FD2CD0">
        <w:rPr>
          <w:rFonts w:ascii="Times New Roman" w:hAnsi="Times New Roman"/>
          <w:sz w:val="28"/>
          <w:szCs w:val="28"/>
        </w:rPr>
        <w:t xml:space="preserve">№ </w:t>
      </w:r>
      <w:r w:rsidR="00115B26">
        <w:rPr>
          <w:rFonts w:ascii="Times New Roman" w:hAnsi="Times New Roman"/>
          <w:sz w:val="28"/>
          <w:szCs w:val="28"/>
        </w:rPr>
        <w:t>364-1</w:t>
      </w:r>
      <w:r w:rsidR="00352406">
        <w:rPr>
          <w:rFonts w:ascii="Times New Roman" w:hAnsi="Times New Roman"/>
          <w:sz w:val="28"/>
          <w:szCs w:val="28"/>
        </w:rPr>
        <w:t>/</w:t>
      </w:r>
      <w:r w:rsidR="00FD2CD0">
        <w:rPr>
          <w:rFonts w:ascii="Times New Roman" w:hAnsi="Times New Roman"/>
          <w:sz w:val="28"/>
          <w:szCs w:val="28"/>
        </w:rPr>
        <w:t>УКС</w:t>
      </w:r>
      <w:r w:rsidR="00352406">
        <w:rPr>
          <w:rFonts w:ascii="Times New Roman" w:hAnsi="Times New Roman"/>
          <w:sz w:val="28"/>
          <w:szCs w:val="28"/>
        </w:rPr>
        <w:t>-ВП</w:t>
      </w:r>
    </w:p>
    <w:p w:rsidR="00756E30" w:rsidRDefault="00352406" w:rsidP="00756E30">
      <w:pPr>
        <w:pStyle w:val="21"/>
        <w:jc w:val="center"/>
        <w:rPr>
          <w:b/>
          <w:bCs/>
          <w:szCs w:val="28"/>
        </w:rPr>
      </w:pPr>
      <w:r w:rsidRPr="00352406">
        <w:rPr>
          <w:b/>
          <w:szCs w:val="28"/>
        </w:rPr>
        <w:t xml:space="preserve">заседания закупочной комиссии по выбору победителя по </w:t>
      </w:r>
      <w:r w:rsidR="00FD2CD0">
        <w:rPr>
          <w:b/>
          <w:szCs w:val="28"/>
        </w:rPr>
        <w:t>закрытому</w:t>
      </w:r>
      <w:r w:rsidRPr="00352406">
        <w:rPr>
          <w:b/>
          <w:szCs w:val="28"/>
        </w:rPr>
        <w:t xml:space="preserve"> электронному запросу </w:t>
      </w:r>
      <w:r w:rsidR="00FD2CD0">
        <w:rPr>
          <w:b/>
          <w:szCs w:val="28"/>
        </w:rPr>
        <w:t>цен</w:t>
      </w:r>
      <w:r w:rsidRPr="00352406">
        <w:rPr>
          <w:i/>
          <w:szCs w:val="28"/>
        </w:rPr>
        <w:t xml:space="preserve"> </w:t>
      </w:r>
      <w:r w:rsidRPr="00352406">
        <w:rPr>
          <w:b/>
          <w:szCs w:val="28"/>
        </w:rPr>
        <w:t xml:space="preserve">на право заключения договора </w:t>
      </w:r>
      <w:r w:rsidR="009A0B42">
        <w:rPr>
          <w:b/>
          <w:bCs/>
          <w:szCs w:val="28"/>
        </w:rPr>
        <w:t xml:space="preserve">закупка № 85 лот </w:t>
      </w:r>
      <w:r w:rsidR="00115B26">
        <w:rPr>
          <w:b/>
          <w:bCs/>
          <w:szCs w:val="28"/>
        </w:rPr>
        <w:t>5,7</w:t>
      </w:r>
      <w:r w:rsidR="00FD2CD0">
        <w:rPr>
          <w:b/>
          <w:bCs/>
          <w:szCs w:val="28"/>
        </w:rPr>
        <w:t xml:space="preserve"> </w:t>
      </w:r>
      <w:r w:rsidR="00756E30">
        <w:rPr>
          <w:b/>
          <w:bCs/>
          <w:szCs w:val="28"/>
        </w:rPr>
        <w:t xml:space="preserve"> раздел  2.</w:t>
      </w:r>
      <w:r w:rsidR="00FD2CD0">
        <w:rPr>
          <w:b/>
          <w:bCs/>
          <w:szCs w:val="28"/>
        </w:rPr>
        <w:t>1.1</w:t>
      </w:r>
      <w:r w:rsidR="00756E30">
        <w:rPr>
          <w:b/>
          <w:bCs/>
          <w:szCs w:val="28"/>
        </w:rPr>
        <w:t>.    ГКПЗ 2015 г.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522D33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522D33">
              <w:rPr>
                <w:b/>
                <w:sz w:val="24"/>
                <w:szCs w:val="24"/>
              </w:rPr>
              <w:t>30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522D33">
              <w:rPr>
                <w:b/>
                <w:sz w:val="24"/>
                <w:szCs w:val="24"/>
              </w:rPr>
              <w:t>марта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3B16A5" w:rsidRPr="00352406">
              <w:rPr>
                <w:b/>
                <w:sz w:val="24"/>
                <w:szCs w:val="24"/>
              </w:rPr>
              <w:t>201</w:t>
            </w:r>
            <w:r w:rsidR="00A02900" w:rsidRPr="00352406">
              <w:rPr>
                <w:b/>
                <w:sz w:val="24"/>
                <w:szCs w:val="24"/>
              </w:rPr>
              <w:t>5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  <w:r w:rsidRPr="00352406">
              <w:rPr>
                <w:b/>
                <w:sz w:val="24"/>
                <w:szCs w:val="24"/>
              </w:rPr>
              <w:t>года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115B26" w:rsidRDefault="00115B26" w:rsidP="00115B26">
      <w:pPr>
        <w:tabs>
          <w:tab w:val="left" w:pos="708"/>
        </w:tabs>
        <w:autoSpaceDE w:val="0"/>
        <w:autoSpaceDN w:val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закупка 85</w:t>
      </w:r>
      <w:r>
        <w:rPr>
          <w:sz w:val="24"/>
          <w:szCs w:val="24"/>
        </w:rPr>
        <w:t xml:space="preserve"> - </w:t>
      </w:r>
      <w:r>
        <w:rPr>
          <w:b/>
          <w:bCs/>
          <w:i/>
          <w:iCs/>
          <w:sz w:val="24"/>
          <w:szCs w:val="24"/>
        </w:rPr>
        <w:t>Проектно-изыскательские, строительно-монтажные и пуско-наладочные работы по объектам распределительных сетей СП ЦЭС для нужд филиала "ХЭС" (ПИР, СМР) (Технологическое присоединение потребителей)»:</w:t>
      </w:r>
      <w:r>
        <w:rPr>
          <w:sz w:val="24"/>
          <w:szCs w:val="24"/>
        </w:rPr>
        <w:t xml:space="preserve"> </w:t>
      </w:r>
    </w:p>
    <w:p w:rsidR="00115B26" w:rsidRDefault="00115B26" w:rsidP="00115B26">
      <w:pPr>
        <w:tabs>
          <w:tab w:val="left" w:pos="851"/>
          <w:tab w:val="left" w:pos="1134"/>
        </w:tabs>
        <w:spacing w:line="240" w:lineRule="auto"/>
        <w:rPr>
          <w:b/>
          <w:bCs/>
          <w:i/>
          <w:iCs/>
          <w:w w:val="110"/>
          <w:sz w:val="24"/>
          <w:szCs w:val="24"/>
        </w:rPr>
      </w:pPr>
      <w:proofErr w:type="gramStart"/>
      <w:r>
        <w:rPr>
          <w:b/>
          <w:bCs/>
          <w:i/>
          <w:iCs/>
          <w:w w:val="110"/>
          <w:sz w:val="24"/>
          <w:szCs w:val="24"/>
        </w:rPr>
        <w:t>лот 5 – Технологическое присоединение к электрической сети ОАО «ДРСК» с заявленной мощностью до 150кВт с. Чернолесье, с. Тополево, с. Матвеевка, п. Березовка (ПИР, СМР);</w:t>
      </w:r>
      <w:proofErr w:type="gramEnd"/>
    </w:p>
    <w:p w:rsidR="00115B26" w:rsidRDefault="00115B26" w:rsidP="00115B26">
      <w:pPr>
        <w:pStyle w:val="a6"/>
        <w:tabs>
          <w:tab w:val="left" w:pos="708"/>
        </w:tabs>
        <w:spacing w:line="240" w:lineRule="auto"/>
        <w:ind w:firstLine="567"/>
        <w:rPr>
          <w:snapToGrid w:val="0"/>
          <w:sz w:val="24"/>
        </w:rPr>
      </w:pPr>
      <w:proofErr w:type="gramStart"/>
      <w:r>
        <w:rPr>
          <w:b/>
          <w:i/>
          <w:sz w:val="24"/>
        </w:rPr>
        <w:t xml:space="preserve">лот 7 - </w:t>
      </w:r>
      <w:r>
        <w:rPr>
          <w:b/>
          <w:bCs/>
          <w:i/>
          <w:iCs/>
          <w:w w:val="110"/>
          <w:sz w:val="24"/>
        </w:rPr>
        <w:t>Технологическое</w:t>
      </w:r>
      <w:r>
        <w:rPr>
          <w:b/>
          <w:i/>
          <w:sz w:val="24"/>
        </w:rPr>
        <w:t xml:space="preserve"> присоединение к электрической сети ОАО «ДРСК» </w:t>
      </w:r>
      <w:r>
        <w:rPr>
          <w:b/>
          <w:bCs/>
          <w:i/>
          <w:iCs/>
          <w:w w:val="110"/>
          <w:sz w:val="24"/>
        </w:rPr>
        <w:t>с заявленной мощностью до 150кВт с. Дрофа, п. Переяславка, с. Васильевка, с. Екатеринославка (ПИР, СМР)</w:t>
      </w:r>
      <w:r>
        <w:rPr>
          <w:b/>
          <w:i/>
          <w:sz w:val="24"/>
        </w:rPr>
        <w:t>.</w:t>
      </w:r>
      <w:proofErr w:type="gramEnd"/>
    </w:p>
    <w:p w:rsidR="003C690B" w:rsidRPr="002829CE" w:rsidRDefault="003C690B" w:rsidP="00FD2CD0">
      <w:pPr>
        <w:pStyle w:val="a6"/>
        <w:tabs>
          <w:tab w:val="left" w:pos="708"/>
        </w:tabs>
        <w:spacing w:line="240" w:lineRule="auto"/>
        <w:ind w:firstLine="567"/>
        <w:rPr>
          <w:bCs/>
          <w:caps/>
          <w:sz w:val="24"/>
          <w:szCs w:val="26"/>
        </w:rPr>
      </w:pPr>
    </w:p>
    <w:p w:rsidR="003C690B" w:rsidRPr="002829CE" w:rsidRDefault="003C690B" w:rsidP="00C02479">
      <w:pPr>
        <w:pStyle w:val="21"/>
        <w:rPr>
          <w:b/>
          <w:bCs/>
          <w:caps/>
          <w:sz w:val="24"/>
          <w:szCs w:val="26"/>
        </w:rPr>
      </w:pPr>
      <w:r w:rsidRPr="002829CE">
        <w:rPr>
          <w:b/>
          <w:bCs/>
          <w:caps/>
          <w:sz w:val="24"/>
          <w:szCs w:val="26"/>
        </w:rPr>
        <w:t>ПРИСУТСТВОВАЛИ:</w:t>
      </w:r>
    </w:p>
    <w:p w:rsidR="003C690B" w:rsidRPr="002829CE" w:rsidRDefault="003C690B" w:rsidP="00C02479">
      <w:pPr>
        <w:pStyle w:val="a4"/>
        <w:tabs>
          <w:tab w:val="left" w:pos="567"/>
        </w:tabs>
        <w:jc w:val="both"/>
        <w:rPr>
          <w:b/>
          <w:bCs/>
          <w:color w:val="000000"/>
          <w:sz w:val="24"/>
          <w:szCs w:val="26"/>
        </w:rPr>
      </w:pPr>
      <w:r w:rsidRPr="002829CE">
        <w:rPr>
          <w:sz w:val="24"/>
          <w:szCs w:val="26"/>
        </w:rPr>
        <w:tab/>
        <w:t xml:space="preserve">На заседании </w:t>
      </w:r>
      <w:r w:rsidR="00252B9E" w:rsidRPr="002829CE">
        <w:rPr>
          <w:sz w:val="24"/>
          <w:szCs w:val="26"/>
        </w:rPr>
        <w:t xml:space="preserve">присутствовали </w:t>
      </w:r>
      <w:r w:rsidR="0074295F">
        <w:rPr>
          <w:sz w:val="24"/>
          <w:szCs w:val="26"/>
        </w:rPr>
        <w:t>8</w:t>
      </w:r>
      <w:bookmarkStart w:id="2" w:name="_GoBack"/>
      <w:bookmarkEnd w:id="2"/>
      <w:r w:rsidR="00D50205">
        <w:rPr>
          <w:sz w:val="24"/>
          <w:szCs w:val="26"/>
        </w:rPr>
        <w:t xml:space="preserve"> </w:t>
      </w:r>
      <w:r w:rsidR="00252B9E" w:rsidRPr="002829CE">
        <w:rPr>
          <w:sz w:val="24"/>
          <w:szCs w:val="26"/>
        </w:rPr>
        <w:t xml:space="preserve">членов </w:t>
      </w:r>
      <w:r w:rsidRPr="002829CE">
        <w:rPr>
          <w:sz w:val="24"/>
          <w:szCs w:val="26"/>
        </w:rPr>
        <w:t>Закупочной комиссии 2 уровня</w:t>
      </w:r>
      <w:r w:rsidR="00252B9E" w:rsidRPr="002829CE">
        <w:rPr>
          <w:sz w:val="24"/>
          <w:szCs w:val="26"/>
        </w:rPr>
        <w:t>.</w:t>
      </w:r>
      <w:r w:rsidRPr="002829CE">
        <w:rPr>
          <w:b/>
          <w:bCs/>
          <w:color w:val="000000"/>
          <w:sz w:val="24"/>
          <w:szCs w:val="26"/>
        </w:rPr>
        <w:t xml:space="preserve"> </w:t>
      </w:r>
    </w:p>
    <w:p w:rsidR="003C690B" w:rsidRPr="00A02900" w:rsidRDefault="003C690B" w:rsidP="00C02479">
      <w:pPr>
        <w:spacing w:line="240" w:lineRule="auto"/>
        <w:ind w:firstLine="0"/>
        <w:rPr>
          <w:sz w:val="26"/>
          <w:szCs w:val="26"/>
        </w:rPr>
      </w:pPr>
    </w:p>
    <w:p w:rsidR="00115B26" w:rsidRDefault="00115B26" w:rsidP="00115B26">
      <w:pPr>
        <w:pStyle w:val="21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О </w:t>
      </w:r>
      <w:r>
        <w:rPr>
          <w:b/>
          <w:bCs/>
          <w:i/>
          <w:iCs/>
          <w:sz w:val="24"/>
        </w:rPr>
        <w:t xml:space="preserve"> </w:t>
      </w:r>
      <w:r>
        <w:rPr>
          <w:bCs/>
          <w:i/>
          <w:iCs/>
          <w:sz w:val="24"/>
        </w:rPr>
        <w:t>рассмотрении результатов оценки заявок Участников.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О признании предложений </w:t>
      </w:r>
      <w:proofErr w:type="gramStart"/>
      <w:r>
        <w:rPr>
          <w:bCs/>
          <w:i/>
          <w:iCs/>
          <w:sz w:val="24"/>
        </w:rPr>
        <w:t>соответствующими</w:t>
      </w:r>
      <w:proofErr w:type="gramEnd"/>
      <w:r>
        <w:rPr>
          <w:bCs/>
          <w:i/>
          <w:iCs/>
          <w:sz w:val="24"/>
        </w:rPr>
        <w:t xml:space="preserve"> условиям запроса цен.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Об </w:t>
      </w:r>
      <w:proofErr w:type="gramStart"/>
      <w:r>
        <w:rPr>
          <w:bCs/>
          <w:i/>
          <w:iCs/>
          <w:sz w:val="24"/>
        </w:rPr>
        <w:t>итоговой</w:t>
      </w:r>
      <w:proofErr w:type="gramEnd"/>
      <w:r>
        <w:rPr>
          <w:bCs/>
          <w:i/>
          <w:iCs/>
          <w:sz w:val="24"/>
        </w:rPr>
        <w:t xml:space="preserve"> ранжировке предложений.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>О выборе победителя запроса цен.</w:t>
      </w:r>
    </w:p>
    <w:p w:rsidR="007D17EB" w:rsidRDefault="007D17EB" w:rsidP="007D17EB">
      <w:pPr>
        <w:spacing w:line="240" w:lineRule="auto"/>
        <w:ind w:firstLine="0"/>
        <w:rPr>
          <w:b/>
          <w:sz w:val="12"/>
          <w:szCs w:val="12"/>
        </w:rPr>
      </w:pPr>
    </w:p>
    <w:p w:rsidR="007D17EB" w:rsidRDefault="007D17EB" w:rsidP="007D17EB">
      <w:pPr>
        <w:pStyle w:val="a9"/>
        <w:spacing w:line="240" w:lineRule="auto"/>
        <w:ind w:firstLine="0"/>
        <w:rPr>
          <w:sz w:val="12"/>
          <w:szCs w:val="12"/>
        </w:rPr>
      </w:pP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1</w:t>
      </w:r>
    </w:p>
    <w:p w:rsidR="00115B26" w:rsidRDefault="00115B26" w:rsidP="00115B26">
      <w:pPr>
        <w:pStyle w:val="25"/>
        <w:keepNext/>
        <w:numPr>
          <w:ilvl w:val="1"/>
          <w:numId w:val="30"/>
        </w:numPr>
        <w:tabs>
          <w:tab w:val="left" w:pos="426"/>
        </w:tabs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115B26" w:rsidRDefault="00115B26" w:rsidP="00115B26">
      <w:pPr>
        <w:pStyle w:val="25"/>
        <w:keepNext/>
        <w:numPr>
          <w:ilvl w:val="1"/>
          <w:numId w:val="30"/>
        </w:numPr>
        <w:tabs>
          <w:tab w:val="left" w:pos="426"/>
        </w:tabs>
        <w:rPr>
          <w:szCs w:val="24"/>
          <w:shd w:val="clear" w:color="auto" w:fill="FFFF99"/>
        </w:rPr>
      </w:pPr>
      <w:r>
        <w:rPr>
          <w:szCs w:val="24"/>
        </w:rPr>
        <w:t>Утвердить цены, полученные на процедуре вскрытия конвертов с предложениями участников закрытого запроса цен.</w:t>
      </w:r>
    </w:p>
    <w:tbl>
      <w:tblPr>
        <w:tblW w:w="4860" w:type="pct"/>
        <w:tblInd w:w="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2"/>
        <w:gridCol w:w="4716"/>
        <w:gridCol w:w="4681"/>
      </w:tblGrid>
      <w:tr w:rsidR="00115B26" w:rsidTr="00115B2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Наименование претендента на участие в закупке и его адрес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en-US"/>
              </w:rPr>
              <w:t>Предмет и цена предложения на участие в закупке</w:t>
            </w:r>
          </w:p>
        </w:tc>
      </w:tr>
      <w:tr w:rsidR="00115B26" w:rsidTr="00115B26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lang w:eastAsia="en-US"/>
              </w:rPr>
              <w:t>лот 5 – Технологическое присоединение к электрической сети ОАО «ДРСК» с заявленной мощностью до 150кВт с. Чернолесье, с. Тополево, с. Матвеевка, п. Березовка (ПИР, СМР)</w:t>
            </w:r>
            <w:proofErr w:type="gramEnd"/>
          </w:p>
        </w:tc>
      </w:tr>
      <w:tr w:rsidR="00115B26" w:rsidTr="00115B26">
        <w:trPr>
          <w:trHeight w:val="55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2"/>
                <w:lang w:eastAsia="en-US"/>
              </w:rPr>
            </w:pPr>
            <w:r>
              <w:rPr>
                <w:b/>
                <w:i/>
                <w:sz w:val="24"/>
                <w:szCs w:val="22"/>
                <w:lang w:eastAsia="en-US"/>
              </w:rPr>
              <w:t xml:space="preserve">ООО «Амур-ЭП»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г. Хабаровск, пр-т 60 лет Октября 128а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2"/>
                <w:lang w:eastAsia="en-US"/>
              </w:rPr>
              <w:t xml:space="preserve">12 520 000,00  </w:t>
            </w:r>
            <w:r>
              <w:rPr>
                <w:sz w:val="24"/>
                <w:szCs w:val="22"/>
                <w:lang w:eastAsia="en-US"/>
              </w:rPr>
              <w:t>руб. без учета НДС (14 773 600,00 руб. с учетом НДС).</w:t>
            </w:r>
          </w:p>
        </w:tc>
      </w:tr>
      <w:tr w:rsidR="00115B26" w:rsidTr="00115B26">
        <w:trPr>
          <w:trHeight w:val="55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2"/>
                <w:lang w:eastAsia="en-US"/>
              </w:rPr>
            </w:pPr>
            <w:r>
              <w:rPr>
                <w:b/>
                <w:i/>
                <w:sz w:val="24"/>
                <w:szCs w:val="22"/>
                <w:lang w:eastAsia="en-US"/>
              </w:rPr>
              <w:t>ОАО «</w:t>
            </w:r>
            <w:proofErr w:type="spellStart"/>
            <w:r>
              <w:rPr>
                <w:b/>
                <w:i/>
                <w:sz w:val="24"/>
                <w:szCs w:val="22"/>
                <w:lang w:eastAsia="en-US"/>
              </w:rPr>
              <w:t>Востоксельэлектросетьстрой</w:t>
            </w:r>
            <w:proofErr w:type="spellEnd"/>
            <w:r>
              <w:rPr>
                <w:b/>
                <w:i/>
                <w:sz w:val="24"/>
                <w:szCs w:val="22"/>
                <w:lang w:eastAsia="en-US"/>
              </w:rPr>
              <w:t xml:space="preserve">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2"/>
                <w:lang w:eastAsia="en-US"/>
              </w:rPr>
              <w:t>Тихоокеанская</w:t>
            </w:r>
            <w:proofErr w:type="gramEnd"/>
            <w:r>
              <w:rPr>
                <w:sz w:val="24"/>
                <w:szCs w:val="22"/>
                <w:lang w:eastAsia="en-US"/>
              </w:rPr>
              <w:t>, 165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2"/>
                <w:lang w:eastAsia="en-US"/>
              </w:rPr>
              <w:t xml:space="preserve">12 520 485,00  </w:t>
            </w:r>
            <w:r>
              <w:rPr>
                <w:sz w:val="24"/>
                <w:szCs w:val="22"/>
                <w:lang w:eastAsia="en-US"/>
              </w:rPr>
              <w:t xml:space="preserve">руб. без учета НДС (14 774 172,30 руб. с учетом НДС). </w:t>
            </w:r>
          </w:p>
        </w:tc>
      </w:tr>
      <w:tr w:rsidR="00115B26" w:rsidTr="00115B2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2"/>
                <w:lang w:eastAsia="en-US"/>
              </w:rPr>
            </w:pPr>
            <w:r>
              <w:rPr>
                <w:b/>
                <w:i/>
                <w:sz w:val="24"/>
                <w:szCs w:val="22"/>
                <w:lang w:eastAsia="en-US"/>
              </w:rPr>
              <w:t>ООО «</w:t>
            </w:r>
            <w:proofErr w:type="gramStart"/>
            <w:r>
              <w:rPr>
                <w:b/>
                <w:i/>
                <w:sz w:val="24"/>
                <w:szCs w:val="22"/>
                <w:lang w:eastAsia="en-US"/>
              </w:rPr>
              <w:t>ЭК</w:t>
            </w:r>
            <w:proofErr w:type="gramEnd"/>
            <w:r>
              <w:rPr>
                <w:b/>
                <w:i/>
                <w:sz w:val="24"/>
                <w:szCs w:val="22"/>
                <w:lang w:eastAsia="en-US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2"/>
                <w:lang w:eastAsia="en-US"/>
              </w:rPr>
              <w:t>Энерготранс</w:t>
            </w:r>
            <w:proofErr w:type="spellEnd"/>
            <w:r>
              <w:rPr>
                <w:b/>
                <w:i/>
                <w:sz w:val="24"/>
                <w:szCs w:val="22"/>
                <w:lang w:eastAsia="en-US"/>
              </w:rPr>
              <w:t>»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2"/>
                <w:lang w:eastAsia="en-US"/>
              </w:rPr>
              <w:t>Трехгорная</w:t>
            </w:r>
            <w:proofErr w:type="gramEnd"/>
            <w:r>
              <w:rPr>
                <w:sz w:val="24"/>
                <w:szCs w:val="22"/>
                <w:lang w:eastAsia="en-US"/>
              </w:rPr>
              <w:t xml:space="preserve"> 8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2"/>
                <w:lang w:eastAsia="en-US"/>
              </w:rPr>
              <w:t xml:space="preserve">12 520 485,00 </w:t>
            </w:r>
            <w:r>
              <w:rPr>
                <w:sz w:val="24"/>
                <w:szCs w:val="22"/>
                <w:lang w:eastAsia="en-US"/>
              </w:rPr>
              <w:t xml:space="preserve">руб. без учета НДС (14 774 172,30 руб. с учетом НДС). </w:t>
            </w:r>
          </w:p>
        </w:tc>
      </w:tr>
      <w:tr w:rsidR="00115B26" w:rsidTr="00115B26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lang w:eastAsia="en-US"/>
              </w:rPr>
              <w:t>лот 7 - Технологическое присоединение к электрической сети ОАО «ДРСК» с заявленной мощностью до 150кВт с. Дрофа, п. Переяславка, с. Васильевка, с. Екатеринославка (ПИР, СМР)</w:t>
            </w:r>
            <w:proofErr w:type="gramEnd"/>
          </w:p>
        </w:tc>
      </w:tr>
      <w:tr w:rsidR="00115B26" w:rsidTr="00115B2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ООО «МЭС-ДВ»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Союзная</w:t>
            </w:r>
            <w:proofErr w:type="gramEnd"/>
            <w:r>
              <w:rPr>
                <w:sz w:val="24"/>
                <w:szCs w:val="24"/>
                <w:lang w:eastAsia="en-US"/>
              </w:rPr>
              <w:t>, 23Б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2 131 000,00  </w:t>
            </w:r>
            <w:r>
              <w:rPr>
                <w:sz w:val="24"/>
                <w:szCs w:val="24"/>
                <w:lang w:eastAsia="en-US"/>
              </w:rPr>
              <w:t xml:space="preserve">руб. без учета НДС (2 514 580,00 руб. с учетом НДС).  </w:t>
            </w:r>
          </w:p>
        </w:tc>
      </w:tr>
      <w:tr w:rsidR="00115B26" w:rsidTr="00115B2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>2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ООО «</w:t>
            </w:r>
            <w:proofErr w:type="gramStart"/>
            <w:r>
              <w:rPr>
                <w:b/>
                <w:i/>
                <w:sz w:val="24"/>
                <w:szCs w:val="24"/>
                <w:lang w:eastAsia="en-US"/>
              </w:rPr>
              <w:t>ЭК</w:t>
            </w:r>
            <w:proofErr w:type="gramEnd"/>
            <w:r>
              <w:rPr>
                <w:b/>
                <w:i/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Энерготранс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>»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Трехгорная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2 132 073,00  </w:t>
            </w:r>
            <w:r>
              <w:rPr>
                <w:sz w:val="24"/>
                <w:szCs w:val="24"/>
                <w:lang w:eastAsia="en-US"/>
              </w:rPr>
              <w:t xml:space="preserve">руб. без учета НДС (2 515 846,14 руб. с учетом НДС). </w:t>
            </w:r>
          </w:p>
        </w:tc>
      </w:tr>
      <w:tr w:rsidR="00115B26" w:rsidTr="00115B2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>3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ОАО «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Востоксельэлектросетьстрой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Тихоокеанская</w:t>
            </w:r>
            <w:proofErr w:type="gramEnd"/>
            <w:r>
              <w:rPr>
                <w:sz w:val="24"/>
                <w:szCs w:val="24"/>
                <w:lang w:eastAsia="en-US"/>
              </w:rPr>
              <w:t>, 165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2 132 073,00  </w:t>
            </w:r>
            <w:r>
              <w:rPr>
                <w:sz w:val="24"/>
                <w:szCs w:val="24"/>
                <w:lang w:eastAsia="en-US"/>
              </w:rPr>
              <w:t xml:space="preserve">руб. без учета НДС (2 515 846,14 руб. с учетом НДС). </w:t>
            </w:r>
          </w:p>
        </w:tc>
      </w:tr>
      <w:tr w:rsidR="00115B26" w:rsidTr="00115B2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>4</w:t>
            </w:r>
          </w:p>
        </w:tc>
        <w:tc>
          <w:tcPr>
            <w:tcW w:w="2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ООО «Амур-ЭП»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Хабаровск, пр-т 60 лет Октября 128а</w:t>
            </w:r>
          </w:p>
        </w:tc>
        <w:tc>
          <w:tcPr>
            <w:tcW w:w="2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2 132 073,00  </w:t>
            </w:r>
            <w:r>
              <w:rPr>
                <w:sz w:val="24"/>
                <w:szCs w:val="24"/>
                <w:lang w:eastAsia="en-US"/>
              </w:rPr>
              <w:t xml:space="preserve">руб. без учета НДС (2 515 846,14 руб. с учетом НДС). </w:t>
            </w:r>
          </w:p>
        </w:tc>
      </w:tr>
    </w:tbl>
    <w:p w:rsidR="00115B26" w:rsidRDefault="00115B26" w:rsidP="00115B26">
      <w:pPr>
        <w:spacing w:line="240" w:lineRule="auto"/>
        <w:rPr>
          <w:b/>
          <w:sz w:val="24"/>
          <w:szCs w:val="24"/>
        </w:rPr>
      </w:pP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2</w:t>
      </w: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Предлагается признать предложения </w:t>
      </w:r>
      <w:r>
        <w:rPr>
          <w:b/>
          <w:i/>
          <w:sz w:val="24"/>
          <w:szCs w:val="24"/>
        </w:rPr>
        <w:t xml:space="preserve">ООО «Амур-ЭП» </w:t>
      </w:r>
      <w:r>
        <w:rPr>
          <w:sz w:val="24"/>
          <w:szCs w:val="24"/>
        </w:rPr>
        <w:t xml:space="preserve">г. Хабаровск, пр-т 60 лет Октября 128а (лот 5, лот 7),  </w:t>
      </w:r>
      <w:r>
        <w:rPr>
          <w:b/>
          <w:i/>
          <w:sz w:val="24"/>
          <w:szCs w:val="24"/>
        </w:rPr>
        <w:t>ООО «ЭК «</w:t>
      </w:r>
      <w:proofErr w:type="spellStart"/>
      <w:r>
        <w:rPr>
          <w:b/>
          <w:i/>
          <w:sz w:val="24"/>
          <w:szCs w:val="24"/>
        </w:rPr>
        <w:t>Энерготранс</w:t>
      </w:r>
      <w:proofErr w:type="spellEnd"/>
      <w:r>
        <w:rPr>
          <w:b/>
          <w:i/>
          <w:sz w:val="24"/>
          <w:szCs w:val="24"/>
        </w:rPr>
        <w:t xml:space="preserve">» </w:t>
      </w:r>
      <w:r>
        <w:rPr>
          <w:sz w:val="24"/>
          <w:szCs w:val="24"/>
        </w:rPr>
        <w:t xml:space="preserve">г. Хабаровск, ул. Трехгорная 8 (лот 5, лот 7), </w:t>
      </w:r>
      <w:r>
        <w:rPr>
          <w:b/>
          <w:i/>
          <w:sz w:val="24"/>
          <w:szCs w:val="24"/>
        </w:rPr>
        <w:t xml:space="preserve">ООО «МЭС-ДВ» </w:t>
      </w:r>
      <w:r>
        <w:rPr>
          <w:sz w:val="24"/>
          <w:szCs w:val="24"/>
        </w:rPr>
        <w:t xml:space="preserve">г. Хабаровск, ул. Союзная, 23Б (лот 7),  </w:t>
      </w:r>
      <w:r>
        <w:rPr>
          <w:b/>
          <w:i/>
          <w:sz w:val="24"/>
          <w:szCs w:val="24"/>
        </w:rPr>
        <w:t>ОАО «</w:t>
      </w:r>
      <w:proofErr w:type="spellStart"/>
      <w:r>
        <w:rPr>
          <w:b/>
          <w:i/>
          <w:sz w:val="24"/>
          <w:szCs w:val="24"/>
        </w:rPr>
        <w:t>Востоксельэлектросетьстрой</w:t>
      </w:r>
      <w:proofErr w:type="spellEnd"/>
      <w:r>
        <w:rPr>
          <w:b/>
          <w:i/>
          <w:sz w:val="24"/>
          <w:szCs w:val="24"/>
        </w:rPr>
        <w:t xml:space="preserve">»  </w:t>
      </w:r>
      <w:r>
        <w:rPr>
          <w:sz w:val="24"/>
          <w:szCs w:val="24"/>
        </w:rPr>
        <w:t>г. Хабаровск, ул. Тихоокеанская, 165 (лот 5,лот 7) соответствующими условиям закупки</w:t>
      </w:r>
      <w:r>
        <w:rPr>
          <w:b/>
          <w:sz w:val="24"/>
          <w:szCs w:val="24"/>
        </w:rPr>
        <w:t xml:space="preserve"> </w:t>
      </w:r>
      <w:proofErr w:type="gramEnd"/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3</w:t>
      </w:r>
    </w:p>
    <w:p w:rsidR="00115B26" w:rsidRDefault="00115B26" w:rsidP="00115B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Утвердить ранжировку предложений Участников:</w:t>
      </w:r>
    </w:p>
    <w:tbl>
      <w:tblPr>
        <w:tblW w:w="98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71"/>
        <w:gridCol w:w="2268"/>
      </w:tblGrid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24"/>
                <w:lang w:eastAsia="en-US"/>
              </w:rPr>
            </w:pPr>
            <w:r>
              <w:rPr>
                <w:b/>
                <w:i/>
                <w:sz w:val="18"/>
                <w:szCs w:val="24"/>
                <w:lang w:eastAsia="en-US"/>
              </w:rPr>
              <w:t xml:space="preserve">Место в </w:t>
            </w:r>
            <w:proofErr w:type="gramStart"/>
            <w:r>
              <w:rPr>
                <w:b/>
                <w:i/>
                <w:sz w:val="18"/>
                <w:szCs w:val="24"/>
                <w:lang w:eastAsia="en-US"/>
              </w:rPr>
              <w:t>итоговой</w:t>
            </w:r>
            <w:proofErr w:type="gramEnd"/>
            <w:r>
              <w:rPr>
                <w:b/>
                <w:i/>
                <w:sz w:val="18"/>
                <w:szCs w:val="24"/>
                <w:lang w:eastAsia="en-US"/>
              </w:rPr>
              <w:t xml:space="preserve"> ранжировке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24"/>
                <w:lang w:eastAsia="en-US"/>
              </w:rPr>
            </w:pPr>
            <w:r>
              <w:rPr>
                <w:b/>
                <w:i/>
                <w:sz w:val="18"/>
                <w:szCs w:val="24"/>
                <w:lang w:eastAsia="en-US"/>
              </w:rPr>
              <w:t>Наименование и адрес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24"/>
                <w:lang w:eastAsia="en-US"/>
              </w:rPr>
            </w:pPr>
            <w:r>
              <w:rPr>
                <w:b/>
                <w:i/>
                <w:sz w:val="18"/>
                <w:szCs w:val="24"/>
                <w:lang w:eastAsia="en-US"/>
              </w:rPr>
              <w:t>Цена предложения без НДС, руб.</w:t>
            </w:r>
          </w:p>
        </w:tc>
      </w:tr>
      <w:tr w:rsidR="00115B26" w:rsidTr="00115B26"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лот 5 – Технологическое присоединение к электрической сети ОАО «ДРСК» с заявленной мощностью до 150кВт с. Чернолесье, с. Тополево, с. Матвеевка, п. Березовка (ПИР, СМР)</w:t>
            </w:r>
            <w:proofErr w:type="gramEnd"/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ООО «Амур-ЭП»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Хабаровск, пр-т 60 лет Октября 128а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12 520 000,00  </w:t>
            </w:r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ОАО «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Востоксельэлектросетьстрой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Тихоокеанская</w:t>
            </w:r>
            <w:proofErr w:type="gramEnd"/>
            <w:r>
              <w:rPr>
                <w:sz w:val="24"/>
                <w:szCs w:val="24"/>
                <w:lang w:eastAsia="en-US"/>
              </w:rPr>
              <w:t>, 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12 520 485,00  </w:t>
            </w:r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ООО «</w:t>
            </w:r>
            <w:proofErr w:type="gramStart"/>
            <w:r>
              <w:rPr>
                <w:b/>
                <w:i/>
                <w:sz w:val="24"/>
                <w:szCs w:val="24"/>
                <w:lang w:eastAsia="en-US"/>
              </w:rPr>
              <w:t>ЭК</w:t>
            </w:r>
            <w:proofErr w:type="gramEnd"/>
            <w:r>
              <w:rPr>
                <w:b/>
                <w:i/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Энерготранс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>»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Трехгорная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12 520 485,00  </w:t>
            </w:r>
          </w:p>
        </w:tc>
      </w:tr>
      <w:tr w:rsidR="00115B26" w:rsidTr="00115B26"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лот 7 - Технологическое присоединение к электрической сети ОАО «ДРСК» с заявленной мощностью до 150кВт с. Дрофа, п. Переяславка, с. Васильевка, с. Екатеринославка (ПИР, СМР)</w:t>
            </w:r>
            <w:proofErr w:type="gramEnd"/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ООО «МЭС-ДВ»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Союзная</w:t>
            </w:r>
            <w:proofErr w:type="gramEnd"/>
            <w:r>
              <w:rPr>
                <w:sz w:val="24"/>
                <w:szCs w:val="24"/>
                <w:lang w:eastAsia="en-US"/>
              </w:rPr>
              <w:t>, 23Б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2 131 000,00  </w:t>
            </w:r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ООО «</w:t>
            </w:r>
            <w:proofErr w:type="gramStart"/>
            <w:r>
              <w:rPr>
                <w:b/>
                <w:i/>
                <w:sz w:val="24"/>
                <w:szCs w:val="24"/>
                <w:lang w:eastAsia="en-US"/>
              </w:rPr>
              <w:t>ЭК</w:t>
            </w:r>
            <w:proofErr w:type="gramEnd"/>
            <w:r>
              <w:rPr>
                <w:b/>
                <w:i/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Энерготранс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>»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Трехгорная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2 132 073,00  </w:t>
            </w:r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ОАО «</w:t>
            </w: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Востоксельэлектросетьстрой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4"/>
                <w:szCs w:val="24"/>
                <w:lang w:eastAsia="en-US"/>
              </w:rPr>
              <w:t>Тихоокеанская</w:t>
            </w:r>
            <w:proofErr w:type="gramEnd"/>
            <w:r>
              <w:rPr>
                <w:sz w:val="24"/>
                <w:szCs w:val="24"/>
                <w:lang w:eastAsia="en-US"/>
              </w:rPr>
              <w:t>, 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2 132 073,00  </w:t>
            </w:r>
          </w:p>
        </w:tc>
      </w:tr>
      <w:tr w:rsidR="00115B26" w:rsidTr="00115B2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ООО «Амур-ЭП» </w:t>
            </w:r>
          </w:p>
          <w:p w:rsidR="00115B26" w:rsidRDefault="00115B26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Хабаровск, пр-т 60 лет Октября 128а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26" w:rsidRDefault="00115B26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2 132 073,00  </w:t>
            </w:r>
          </w:p>
        </w:tc>
      </w:tr>
    </w:tbl>
    <w:p w:rsidR="00115B26" w:rsidRDefault="00115B26" w:rsidP="00115B26">
      <w:pPr>
        <w:spacing w:line="240" w:lineRule="auto"/>
        <w:rPr>
          <w:b/>
          <w:sz w:val="24"/>
          <w:szCs w:val="24"/>
        </w:rPr>
      </w:pP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4</w:t>
      </w:r>
    </w:p>
    <w:p w:rsidR="00115B26" w:rsidRDefault="00115B26" w:rsidP="00115B26">
      <w:pPr>
        <w:pStyle w:val="a9"/>
        <w:numPr>
          <w:ilvl w:val="0"/>
          <w:numId w:val="27"/>
        </w:numPr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признать победителем запроса цен участника, занявшего первое место в итоговой ранжировке по степени предпочтительности для заказчика: </w:t>
      </w:r>
    </w:p>
    <w:p w:rsidR="00115B26" w:rsidRDefault="00115B26" w:rsidP="00115B26">
      <w:pPr>
        <w:spacing w:line="240" w:lineRule="auto"/>
        <w:rPr>
          <w:sz w:val="24"/>
          <w:szCs w:val="24"/>
        </w:rPr>
      </w:pPr>
      <w:r>
        <w:rPr>
          <w:b/>
          <w:bCs/>
          <w:i/>
          <w:iCs/>
          <w:w w:val="110"/>
          <w:sz w:val="24"/>
          <w:szCs w:val="24"/>
        </w:rPr>
        <w:t xml:space="preserve">лот 5 – Технологическое присоединение к электрической сети ОАО «ДРСК» с заявленной мощностью до 150кВт с. Чернолесье, </w:t>
      </w:r>
      <w:proofErr w:type="gramStart"/>
      <w:r>
        <w:rPr>
          <w:b/>
          <w:bCs/>
          <w:i/>
          <w:iCs/>
          <w:w w:val="110"/>
          <w:sz w:val="24"/>
          <w:szCs w:val="24"/>
        </w:rPr>
        <w:t>с</w:t>
      </w:r>
      <w:proofErr w:type="gramEnd"/>
      <w:r>
        <w:rPr>
          <w:b/>
          <w:bCs/>
          <w:i/>
          <w:iCs/>
          <w:w w:val="110"/>
          <w:sz w:val="24"/>
          <w:szCs w:val="24"/>
        </w:rPr>
        <w:t xml:space="preserve">. Тополево, </w:t>
      </w:r>
      <w:proofErr w:type="gramStart"/>
      <w:r>
        <w:rPr>
          <w:b/>
          <w:bCs/>
          <w:i/>
          <w:iCs/>
          <w:w w:val="110"/>
          <w:sz w:val="24"/>
          <w:szCs w:val="24"/>
        </w:rPr>
        <w:t>с</w:t>
      </w:r>
      <w:proofErr w:type="gramEnd"/>
      <w:r>
        <w:rPr>
          <w:b/>
          <w:bCs/>
          <w:i/>
          <w:iCs/>
          <w:w w:val="110"/>
          <w:sz w:val="24"/>
          <w:szCs w:val="24"/>
        </w:rPr>
        <w:t>. Матвеевка, п. Березовка (ПИР, СМР)</w:t>
      </w:r>
      <w:r>
        <w:rPr>
          <w:b/>
          <w:i/>
          <w:sz w:val="24"/>
          <w:szCs w:val="24"/>
        </w:rPr>
        <w:t xml:space="preserve"> - ООО «Амур-ЭП» </w:t>
      </w:r>
      <w:r>
        <w:rPr>
          <w:sz w:val="24"/>
          <w:szCs w:val="24"/>
        </w:rPr>
        <w:t xml:space="preserve">г. Хабаровск, пр-т 60 лет Октября 128а: стоимость предложения </w:t>
      </w:r>
      <w:r>
        <w:rPr>
          <w:b/>
          <w:bCs/>
          <w:i/>
          <w:sz w:val="24"/>
          <w:szCs w:val="24"/>
        </w:rPr>
        <w:t xml:space="preserve">12 520 000,00  </w:t>
      </w:r>
      <w:r>
        <w:rPr>
          <w:sz w:val="24"/>
          <w:szCs w:val="24"/>
        </w:rPr>
        <w:t xml:space="preserve">руб. без учета НДС (14 773 600,00 руб. с учетом НДС). Срок выполнения работ: с момента заключения договора по июль 2015 г. Условия оплаты: В течение 30 (тридцати) календарных дней с момента подписания актов выполненных работ обеими </w:t>
      </w:r>
      <w:r>
        <w:rPr>
          <w:sz w:val="24"/>
          <w:szCs w:val="24"/>
        </w:rPr>
        <w:lastRenderedPageBreak/>
        <w:t>сторонами. Окончательный расчет в течение 30 (тридцати) календарных дней со дня подписания акта ввода в эксплуатацию. Гарантийные обязательства: гарантия подрядчика на своевременное и качественное выполнение работ, а также на устранение дефектов, возникших по его вине, составляет не менее 60 мес. со дня подписания акта сдачи-приемки. Срок действия оферты до 29.09.2015 г.</w:t>
      </w:r>
    </w:p>
    <w:p w:rsidR="00115B26" w:rsidRDefault="00115B26" w:rsidP="00115B26">
      <w:pPr>
        <w:spacing w:line="240" w:lineRule="auto"/>
        <w:rPr>
          <w:b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 xml:space="preserve">лот 7 - </w:t>
      </w:r>
      <w:r>
        <w:rPr>
          <w:b/>
          <w:bCs/>
          <w:i/>
          <w:iCs/>
          <w:w w:val="110"/>
          <w:sz w:val="24"/>
          <w:szCs w:val="24"/>
        </w:rPr>
        <w:t>Технологическое</w:t>
      </w:r>
      <w:r>
        <w:rPr>
          <w:b/>
          <w:i/>
          <w:sz w:val="24"/>
          <w:szCs w:val="24"/>
        </w:rPr>
        <w:t xml:space="preserve"> присоединение к электрической сети ОАО «ДРСК» </w:t>
      </w:r>
      <w:r>
        <w:rPr>
          <w:b/>
          <w:bCs/>
          <w:i/>
          <w:iCs/>
          <w:w w:val="110"/>
          <w:sz w:val="24"/>
          <w:szCs w:val="24"/>
        </w:rPr>
        <w:t>с заявленной мощностью до 150кВт с. Дрофа, п. Переяславка, с. Васильевка, с. Екатеринославка (ПИР, СМР)</w:t>
      </w:r>
      <w:r>
        <w:rPr>
          <w:b/>
          <w:i/>
          <w:sz w:val="24"/>
          <w:szCs w:val="24"/>
        </w:rPr>
        <w:t xml:space="preserve"> - ООО «МЭС-ДВ» </w:t>
      </w:r>
      <w:r>
        <w:rPr>
          <w:sz w:val="24"/>
          <w:szCs w:val="24"/>
        </w:rPr>
        <w:t xml:space="preserve">г. Хабаровск, ул. Союзная, 23Б: стоимость предложения </w:t>
      </w:r>
      <w:r>
        <w:rPr>
          <w:b/>
          <w:bCs/>
          <w:i/>
          <w:sz w:val="24"/>
          <w:szCs w:val="24"/>
          <w:lang w:eastAsia="en-US"/>
        </w:rPr>
        <w:t xml:space="preserve">2 131 000,00  </w:t>
      </w:r>
      <w:r>
        <w:rPr>
          <w:sz w:val="24"/>
          <w:szCs w:val="24"/>
          <w:lang w:eastAsia="en-US"/>
        </w:rPr>
        <w:t>руб. без учета НДС (2 514 580,00 руб. с учетом НДС).</w:t>
      </w:r>
      <w:proofErr w:type="gramEnd"/>
      <w:r>
        <w:rPr>
          <w:sz w:val="24"/>
          <w:szCs w:val="24"/>
          <w:lang w:eastAsia="en-US"/>
        </w:rPr>
        <w:t xml:space="preserve">  Срок выполнения работ: с момента заключения договора по июль 2015 г. Условия оплаты: авансирование не предусмотрено. Текущие платежи выплачиваются заказчиком ежемесячно в течение 30 календарных дней с момента подписания актов выполненных работ обеими сторонами. Гарантийные обязательства: гарантия на своевременное и качественное выполнение работ, а также на устранение </w:t>
      </w:r>
      <w:proofErr w:type="gramStart"/>
      <w:r>
        <w:rPr>
          <w:sz w:val="24"/>
          <w:szCs w:val="24"/>
          <w:lang w:eastAsia="en-US"/>
        </w:rPr>
        <w:t>дефектов, возникших по вине подрядчика составляет</w:t>
      </w:r>
      <w:proofErr w:type="gramEnd"/>
      <w:r>
        <w:rPr>
          <w:sz w:val="24"/>
          <w:szCs w:val="24"/>
          <w:lang w:eastAsia="en-US"/>
        </w:rPr>
        <w:t xml:space="preserve"> 60 мес. Гарантия на материалы и оборудование, поставляемые подрядчиком 60 мес. Срок действия оферты до 23.06.15 г.</w:t>
      </w:r>
    </w:p>
    <w:p w:rsidR="00252B9E" w:rsidRPr="002829CE" w:rsidRDefault="00252B9E" w:rsidP="00C02479">
      <w:pPr>
        <w:keepNext/>
        <w:spacing w:line="240" w:lineRule="auto"/>
        <w:ind w:firstLine="0"/>
        <w:rPr>
          <w:caps/>
          <w:szCs w:val="24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4"/>
        <w:gridCol w:w="4236"/>
      </w:tblGrid>
      <w:tr w:rsidR="00C02479" w:rsidRPr="003B3ACD" w:rsidTr="00E7429D">
        <w:trPr>
          <w:trHeight w:val="302"/>
          <w:tblCellSpacing w:w="15" w:type="dxa"/>
        </w:trPr>
        <w:tc>
          <w:tcPr>
            <w:tcW w:w="5560" w:type="dxa"/>
          </w:tcPr>
          <w:p w:rsidR="00C02479" w:rsidRPr="003B3ACD" w:rsidRDefault="00C02479" w:rsidP="00C02479">
            <w:pPr>
              <w:pStyle w:val="a4"/>
              <w:rPr>
                <w:sz w:val="24"/>
              </w:rPr>
            </w:pPr>
            <w:r w:rsidRPr="003B3ACD">
              <w:rPr>
                <w:b/>
                <w:bCs/>
                <w:sz w:val="24"/>
              </w:rPr>
              <w:t>Ответственный секретарь Закупочной комиссии:</w:t>
            </w:r>
            <w:r w:rsidRPr="003B3ACD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3B3ACD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3B3ACD" w:rsidTr="00E7429D">
        <w:trPr>
          <w:trHeight w:val="386"/>
          <w:tblCellSpacing w:w="15" w:type="dxa"/>
        </w:trPr>
        <w:tc>
          <w:tcPr>
            <w:tcW w:w="5560" w:type="dxa"/>
          </w:tcPr>
          <w:p w:rsidR="00C02479" w:rsidRPr="003B3ACD" w:rsidRDefault="00115B26" w:rsidP="005E34D0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Моторина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О.А</w:t>
            </w:r>
            <w:r w:rsidR="00EB25E3">
              <w:rPr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191" w:type="dxa"/>
          </w:tcPr>
          <w:p w:rsidR="00C02479" w:rsidRPr="003B3ACD" w:rsidRDefault="006C4B51" w:rsidP="00C02479">
            <w:pPr>
              <w:pStyle w:val="a4"/>
              <w:jc w:val="right"/>
              <w:rPr>
                <w:sz w:val="24"/>
              </w:rPr>
            </w:pPr>
            <w:r w:rsidRPr="003B3ACD">
              <w:rPr>
                <w:sz w:val="24"/>
              </w:rPr>
              <w:t>_____________________________</w:t>
            </w:r>
          </w:p>
        </w:tc>
      </w:tr>
      <w:tr w:rsidR="00B33EBA" w:rsidRPr="003B3ACD" w:rsidTr="00E7429D">
        <w:trPr>
          <w:trHeight w:val="386"/>
          <w:tblCellSpacing w:w="15" w:type="dxa"/>
        </w:trPr>
        <w:tc>
          <w:tcPr>
            <w:tcW w:w="5560" w:type="dxa"/>
          </w:tcPr>
          <w:p w:rsidR="00B33EBA" w:rsidRDefault="00B33EBA" w:rsidP="005E34D0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91" w:type="dxa"/>
          </w:tcPr>
          <w:p w:rsidR="00B33EBA" w:rsidRPr="003B3ACD" w:rsidRDefault="00B33EBA" w:rsidP="00C02479">
            <w:pPr>
              <w:pStyle w:val="a4"/>
              <w:jc w:val="right"/>
              <w:rPr>
                <w:sz w:val="24"/>
              </w:rPr>
            </w:pPr>
          </w:p>
        </w:tc>
      </w:tr>
      <w:tr w:rsidR="00C02479" w:rsidRPr="00C02479" w:rsidTr="00E7429D">
        <w:trPr>
          <w:trHeight w:val="255"/>
          <w:tblCellSpacing w:w="15" w:type="dxa"/>
        </w:trPr>
        <w:tc>
          <w:tcPr>
            <w:tcW w:w="5560" w:type="dxa"/>
          </w:tcPr>
          <w:p w:rsidR="00C02479" w:rsidRPr="00C02479" w:rsidRDefault="00C02479" w:rsidP="00C02479">
            <w:pPr>
              <w:pStyle w:val="a4"/>
              <w:rPr>
                <w:sz w:val="24"/>
              </w:rPr>
            </w:pPr>
            <w:r w:rsidRPr="00C02479">
              <w:rPr>
                <w:b/>
                <w:bCs/>
                <w:sz w:val="24"/>
              </w:rPr>
              <w:t>Технический секретарь Закупочной комиссии:</w:t>
            </w:r>
            <w:r w:rsidRPr="00C02479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C02479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C02479" w:rsidTr="00E7429D">
        <w:trPr>
          <w:trHeight w:val="440"/>
          <w:tblCellSpacing w:w="15" w:type="dxa"/>
        </w:trPr>
        <w:tc>
          <w:tcPr>
            <w:tcW w:w="5560" w:type="dxa"/>
          </w:tcPr>
          <w:p w:rsidR="00C02479" w:rsidRPr="00A02900" w:rsidRDefault="00C02479" w:rsidP="005E34D0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C02479">
              <w:rPr>
                <w:b/>
                <w:i/>
                <w:sz w:val="24"/>
                <w:szCs w:val="24"/>
              </w:rPr>
              <w:t xml:space="preserve"> </w:t>
            </w:r>
            <w:r w:rsidRPr="00C02479">
              <w:rPr>
                <w:sz w:val="24"/>
                <w:szCs w:val="24"/>
              </w:rPr>
              <w:t xml:space="preserve"> </w:t>
            </w:r>
            <w:r w:rsidR="00A02900">
              <w:rPr>
                <w:b/>
                <w:i/>
                <w:sz w:val="24"/>
                <w:szCs w:val="24"/>
              </w:rPr>
              <w:t>Коврижкина Е.Ю.</w:t>
            </w:r>
          </w:p>
        </w:tc>
        <w:tc>
          <w:tcPr>
            <w:tcW w:w="4191" w:type="dxa"/>
          </w:tcPr>
          <w:p w:rsidR="00C02479" w:rsidRPr="00C02479" w:rsidRDefault="00C02479" w:rsidP="00C02479">
            <w:pPr>
              <w:pStyle w:val="a4"/>
              <w:jc w:val="right"/>
              <w:rPr>
                <w:sz w:val="24"/>
              </w:rPr>
            </w:pPr>
            <w:r w:rsidRPr="00C02479">
              <w:rPr>
                <w:sz w:val="24"/>
              </w:rPr>
              <w:t>_______________________________</w:t>
            </w:r>
          </w:p>
        </w:tc>
      </w:tr>
    </w:tbl>
    <w:p w:rsidR="006227C6" w:rsidRPr="00C02479" w:rsidRDefault="006227C6" w:rsidP="000007A6">
      <w:pPr>
        <w:spacing w:line="240" w:lineRule="auto"/>
        <w:ind w:firstLine="0"/>
        <w:rPr>
          <w:sz w:val="24"/>
          <w:szCs w:val="24"/>
        </w:rPr>
      </w:pPr>
    </w:p>
    <w:sectPr w:rsidR="006227C6" w:rsidRPr="00C02479" w:rsidSect="00E7429D">
      <w:headerReference w:type="default" r:id="rId9"/>
      <w:footerReference w:type="default" r:id="rId10"/>
      <w:pgSz w:w="11906" w:h="16838"/>
      <w:pgMar w:top="1134" w:right="567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CEC" w:rsidRDefault="009C0CEC" w:rsidP="00355095">
      <w:pPr>
        <w:spacing w:line="240" w:lineRule="auto"/>
      </w:pPr>
      <w:r>
        <w:separator/>
      </w:r>
    </w:p>
  </w:endnote>
  <w:endnote w:type="continuationSeparator" w:id="0">
    <w:p w:rsidR="009C0CEC" w:rsidRDefault="009C0CE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295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295F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CEC" w:rsidRDefault="009C0CEC" w:rsidP="00355095">
      <w:pPr>
        <w:spacing w:line="240" w:lineRule="auto"/>
      </w:pPr>
      <w:r>
        <w:separator/>
      </w:r>
    </w:p>
  </w:footnote>
  <w:footnote w:type="continuationSeparator" w:id="0">
    <w:p w:rsidR="009C0CEC" w:rsidRDefault="009C0CE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FD2CD0">
      <w:rPr>
        <w:i/>
        <w:sz w:val="20"/>
      </w:rPr>
      <w:t xml:space="preserve">85 лот </w:t>
    </w:r>
    <w:r w:rsidR="00115B26">
      <w:rPr>
        <w:i/>
        <w:sz w:val="20"/>
      </w:rPr>
      <w:t>5,7</w:t>
    </w:r>
    <w:r w:rsidRPr="00355095">
      <w:rPr>
        <w:i/>
        <w:sz w:val="20"/>
      </w:rPr>
      <w:t xml:space="preserve"> раздел </w:t>
    </w:r>
    <w:r w:rsidR="00352406">
      <w:rPr>
        <w:i/>
        <w:sz w:val="20"/>
      </w:rPr>
      <w:t>2.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4"/>
  </w:num>
  <w:num w:numId="8">
    <w:abstractNumId w:val="18"/>
  </w:num>
  <w:num w:numId="9">
    <w:abstractNumId w:val="4"/>
  </w:num>
  <w:num w:numId="10">
    <w:abstractNumId w:val="23"/>
  </w:num>
  <w:num w:numId="11">
    <w:abstractNumId w:val="9"/>
  </w:num>
  <w:num w:numId="12">
    <w:abstractNumId w:val="16"/>
  </w:num>
  <w:num w:numId="13">
    <w:abstractNumId w:val="22"/>
  </w:num>
  <w:num w:numId="14">
    <w:abstractNumId w:val="20"/>
  </w:num>
  <w:num w:numId="15">
    <w:abstractNumId w:val="10"/>
  </w:num>
  <w:num w:numId="16">
    <w:abstractNumId w:val="25"/>
  </w:num>
  <w:num w:numId="17">
    <w:abstractNumId w:val="14"/>
  </w:num>
  <w:num w:numId="18">
    <w:abstractNumId w:val="6"/>
  </w:num>
  <w:num w:numId="19">
    <w:abstractNumId w:val="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4807"/>
    <w:rsid w:val="000068A8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4B"/>
    <w:rsid w:val="000911D3"/>
    <w:rsid w:val="00091988"/>
    <w:rsid w:val="000A407E"/>
    <w:rsid w:val="000A643F"/>
    <w:rsid w:val="000C1263"/>
    <w:rsid w:val="000C17A4"/>
    <w:rsid w:val="000C3491"/>
    <w:rsid w:val="000D12B2"/>
    <w:rsid w:val="000D18F2"/>
    <w:rsid w:val="000F1326"/>
    <w:rsid w:val="000F6E22"/>
    <w:rsid w:val="00103D49"/>
    <w:rsid w:val="001114A0"/>
    <w:rsid w:val="0011164A"/>
    <w:rsid w:val="00115B26"/>
    <w:rsid w:val="00126847"/>
    <w:rsid w:val="00143503"/>
    <w:rsid w:val="00144C8B"/>
    <w:rsid w:val="001510BC"/>
    <w:rsid w:val="00153E9A"/>
    <w:rsid w:val="001812F2"/>
    <w:rsid w:val="001924E0"/>
    <w:rsid w:val="001926AC"/>
    <w:rsid w:val="001B13FD"/>
    <w:rsid w:val="001B37A3"/>
    <w:rsid w:val="001C50BC"/>
    <w:rsid w:val="001E33F9"/>
    <w:rsid w:val="001F001D"/>
    <w:rsid w:val="001F16DB"/>
    <w:rsid w:val="00200CC3"/>
    <w:rsid w:val="002120C8"/>
    <w:rsid w:val="002120F0"/>
    <w:rsid w:val="002275BB"/>
    <w:rsid w:val="00227DAC"/>
    <w:rsid w:val="002472BA"/>
    <w:rsid w:val="00252705"/>
    <w:rsid w:val="00252B9E"/>
    <w:rsid w:val="00257253"/>
    <w:rsid w:val="0027279B"/>
    <w:rsid w:val="00277600"/>
    <w:rsid w:val="002829CE"/>
    <w:rsid w:val="002846FC"/>
    <w:rsid w:val="002B7EC6"/>
    <w:rsid w:val="002E102F"/>
    <w:rsid w:val="002E1D13"/>
    <w:rsid w:val="002E4AAD"/>
    <w:rsid w:val="0030410E"/>
    <w:rsid w:val="00306C67"/>
    <w:rsid w:val="00311BA2"/>
    <w:rsid w:val="003223F3"/>
    <w:rsid w:val="00322EF8"/>
    <w:rsid w:val="00323179"/>
    <w:rsid w:val="0033009A"/>
    <w:rsid w:val="00340D88"/>
    <w:rsid w:val="00352406"/>
    <w:rsid w:val="00355095"/>
    <w:rsid w:val="00366597"/>
    <w:rsid w:val="00367A84"/>
    <w:rsid w:val="0037307E"/>
    <w:rsid w:val="00380B7F"/>
    <w:rsid w:val="00386B81"/>
    <w:rsid w:val="003930F2"/>
    <w:rsid w:val="003A513E"/>
    <w:rsid w:val="003B16A5"/>
    <w:rsid w:val="003B3ACD"/>
    <w:rsid w:val="003B43D3"/>
    <w:rsid w:val="003C690B"/>
    <w:rsid w:val="003D62C8"/>
    <w:rsid w:val="003F1CAE"/>
    <w:rsid w:val="003F2505"/>
    <w:rsid w:val="00416CFB"/>
    <w:rsid w:val="00423EB5"/>
    <w:rsid w:val="00425DCF"/>
    <w:rsid w:val="00433072"/>
    <w:rsid w:val="004355A8"/>
    <w:rsid w:val="00445432"/>
    <w:rsid w:val="0045381B"/>
    <w:rsid w:val="00456E12"/>
    <w:rsid w:val="004579DA"/>
    <w:rsid w:val="00476103"/>
    <w:rsid w:val="00480849"/>
    <w:rsid w:val="004932DB"/>
    <w:rsid w:val="0049333C"/>
    <w:rsid w:val="004A4816"/>
    <w:rsid w:val="004A606C"/>
    <w:rsid w:val="004C1EA3"/>
    <w:rsid w:val="004D1A37"/>
    <w:rsid w:val="004D6055"/>
    <w:rsid w:val="0050702A"/>
    <w:rsid w:val="00515CBE"/>
    <w:rsid w:val="00522D33"/>
    <w:rsid w:val="00526FD4"/>
    <w:rsid w:val="00547EE6"/>
    <w:rsid w:val="00551234"/>
    <w:rsid w:val="005529F7"/>
    <w:rsid w:val="0055309B"/>
    <w:rsid w:val="00563A7E"/>
    <w:rsid w:val="00564EDA"/>
    <w:rsid w:val="00571278"/>
    <w:rsid w:val="005856B7"/>
    <w:rsid w:val="0058642E"/>
    <w:rsid w:val="005871CC"/>
    <w:rsid w:val="00590768"/>
    <w:rsid w:val="0059531A"/>
    <w:rsid w:val="00597E36"/>
    <w:rsid w:val="005A4AD8"/>
    <w:rsid w:val="005B1491"/>
    <w:rsid w:val="005B5865"/>
    <w:rsid w:val="005D40F5"/>
    <w:rsid w:val="005D7BA8"/>
    <w:rsid w:val="005E1345"/>
    <w:rsid w:val="005E34D0"/>
    <w:rsid w:val="005F61A1"/>
    <w:rsid w:val="00613EDC"/>
    <w:rsid w:val="006155BC"/>
    <w:rsid w:val="006227C6"/>
    <w:rsid w:val="00622BD9"/>
    <w:rsid w:val="006629E9"/>
    <w:rsid w:val="0067093E"/>
    <w:rsid w:val="0067734E"/>
    <w:rsid w:val="00680B61"/>
    <w:rsid w:val="00694200"/>
    <w:rsid w:val="006B3625"/>
    <w:rsid w:val="006B61F6"/>
    <w:rsid w:val="006C4B51"/>
    <w:rsid w:val="006E6452"/>
    <w:rsid w:val="006F05A3"/>
    <w:rsid w:val="006F3881"/>
    <w:rsid w:val="00700899"/>
    <w:rsid w:val="00705A18"/>
    <w:rsid w:val="0071472B"/>
    <w:rsid w:val="00732C5E"/>
    <w:rsid w:val="0074121C"/>
    <w:rsid w:val="0074295F"/>
    <w:rsid w:val="007436D6"/>
    <w:rsid w:val="00745749"/>
    <w:rsid w:val="00756E30"/>
    <w:rsid w:val="00757186"/>
    <w:rsid w:val="007611D3"/>
    <w:rsid w:val="00761690"/>
    <w:rsid w:val="00771B04"/>
    <w:rsid w:val="00774E5D"/>
    <w:rsid w:val="0079337E"/>
    <w:rsid w:val="0079457B"/>
    <w:rsid w:val="007A0ACC"/>
    <w:rsid w:val="007B404E"/>
    <w:rsid w:val="007B697F"/>
    <w:rsid w:val="007C3379"/>
    <w:rsid w:val="007C4382"/>
    <w:rsid w:val="007C54CF"/>
    <w:rsid w:val="007D17EB"/>
    <w:rsid w:val="00807ED5"/>
    <w:rsid w:val="00821FF6"/>
    <w:rsid w:val="00835365"/>
    <w:rsid w:val="00861C62"/>
    <w:rsid w:val="008630C2"/>
    <w:rsid w:val="00864009"/>
    <w:rsid w:val="008759B3"/>
    <w:rsid w:val="008848D3"/>
    <w:rsid w:val="00886219"/>
    <w:rsid w:val="0088746E"/>
    <w:rsid w:val="008A5961"/>
    <w:rsid w:val="008B4E73"/>
    <w:rsid w:val="008D0CCD"/>
    <w:rsid w:val="008D70A2"/>
    <w:rsid w:val="008E5F84"/>
    <w:rsid w:val="008E6471"/>
    <w:rsid w:val="008F22E2"/>
    <w:rsid w:val="008F5FF6"/>
    <w:rsid w:val="00903F33"/>
    <w:rsid w:val="00904784"/>
    <w:rsid w:val="00905798"/>
    <w:rsid w:val="009071CE"/>
    <w:rsid w:val="009179D2"/>
    <w:rsid w:val="00924499"/>
    <w:rsid w:val="00926498"/>
    <w:rsid w:val="00927F66"/>
    <w:rsid w:val="009423A1"/>
    <w:rsid w:val="00946E89"/>
    <w:rsid w:val="00952384"/>
    <w:rsid w:val="00965222"/>
    <w:rsid w:val="00967D5D"/>
    <w:rsid w:val="00980378"/>
    <w:rsid w:val="009852C6"/>
    <w:rsid w:val="009972F3"/>
    <w:rsid w:val="009A0B42"/>
    <w:rsid w:val="009A652F"/>
    <w:rsid w:val="009A6ACF"/>
    <w:rsid w:val="009C0CEC"/>
    <w:rsid w:val="009C449E"/>
    <w:rsid w:val="009C637C"/>
    <w:rsid w:val="009D31B9"/>
    <w:rsid w:val="009E3825"/>
    <w:rsid w:val="00A02900"/>
    <w:rsid w:val="00A05A52"/>
    <w:rsid w:val="00A06B93"/>
    <w:rsid w:val="00A20713"/>
    <w:rsid w:val="00A56CAE"/>
    <w:rsid w:val="00A57A7B"/>
    <w:rsid w:val="00A62A51"/>
    <w:rsid w:val="00A65A76"/>
    <w:rsid w:val="00A66628"/>
    <w:rsid w:val="00A76D45"/>
    <w:rsid w:val="00A87C37"/>
    <w:rsid w:val="00A93AAA"/>
    <w:rsid w:val="00A93FBE"/>
    <w:rsid w:val="00A95BFA"/>
    <w:rsid w:val="00AA0FC2"/>
    <w:rsid w:val="00AC0DE7"/>
    <w:rsid w:val="00AD0933"/>
    <w:rsid w:val="00AD56AC"/>
    <w:rsid w:val="00AD6D2F"/>
    <w:rsid w:val="00AE0FEA"/>
    <w:rsid w:val="00AF01AB"/>
    <w:rsid w:val="00AF1A85"/>
    <w:rsid w:val="00AF64FA"/>
    <w:rsid w:val="00B001DD"/>
    <w:rsid w:val="00B12993"/>
    <w:rsid w:val="00B20409"/>
    <w:rsid w:val="00B21BBE"/>
    <w:rsid w:val="00B31A54"/>
    <w:rsid w:val="00B33EBA"/>
    <w:rsid w:val="00B36C9E"/>
    <w:rsid w:val="00B46BA5"/>
    <w:rsid w:val="00B5134E"/>
    <w:rsid w:val="00B54AEB"/>
    <w:rsid w:val="00B57DE3"/>
    <w:rsid w:val="00B6781F"/>
    <w:rsid w:val="00B828AD"/>
    <w:rsid w:val="00B855FE"/>
    <w:rsid w:val="00B85D32"/>
    <w:rsid w:val="00BB4599"/>
    <w:rsid w:val="00BC5132"/>
    <w:rsid w:val="00BC5464"/>
    <w:rsid w:val="00BD196F"/>
    <w:rsid w:val="00BD1D36"/>
    <w:rsid w:val="00BF278F"/>
    <w:rsid w:val="00BF35EB"/>
    <w:rsid w:val="00BF716F"/>
    <w:rsid w:val="00BF77E9"/>
    <w:rsid w:val="00C02479"/>
    <w:rsid w:val="00C03A63"/>
    <w:rsid w:val="00C11FE6"/>
    <w:rsid w:val="00C212A7"/>
    <w:rsid w:val="00C21585"/>
    <w:rsid w:val="00C26636"/>
    <w:rsid w:val="00C438F5"/>
    <w:rsid w:val="00C52908"/>
    <w:rsid w:val="00C55AD2"/>
    <w:rsid w:val="00C57FBE"/>
    <w:rsid w:val="00C62488"/>
    <w:rsid w:val="00C75C4C"/>
    <w:rsid w:val="00C77AD0"/>
    <w:rsid w:val="00C85263"/>
    <w:rsid w:val="00C9000A"/>
    <w:rsid w:val="00C90F2D"/>
    <w:rsid w:val="00C93DEA"/>
    <w:rsid w:val="00C93E87"/>
    <w:rsid w:val="00CB0FB8"/>
    <w:rsid w:val="00CB10BB"/>
    <w:rsid w:val="00CB5269"/>
    <w:rsid w:val="00CC5E95"/>
    <w:rsid w:val="00CE3F1D"/>
    <w:rsid w:val="00D05F7D"/>
    <w:rsid w:val="00D26329"/>
    <w:rsid w:val="00D267B4"/>
    <w:rsid w:val="00D43162"/>
    <w:rsid w:val="00D50205"/>
    <w:rsid w:val="00D62D28"/>
    <w:rsid w:val="00D82055"/>
    <w:rsid w:val="00D84DAB"/>
    <w:rsid w:val="00D85B2B"/>
    <w:rsid w:val="00D91435"/>
    <w:rsid w:val="00DA22E3"/>
    <w:rsid w:val="00DA4F21"/>
    <w:rsid w:val="00DE2BEB"/>
    <w:rsid w:val="00DE5C19"/>
    <w:rsid w:val="00DF7309"/>
    <w:rsid w:val="00DF7E5C"/>
    <w:rsid w:val="00E00A4C"/>
    <w:rsid w:val="00E07A98"/>
    <w:rsid w:val="00E13CFF"/>
    <w:rsid w:val="00E219CC"/>
    <w:rsid w:val="00E25DBA"/>
    <w:rsid w:val="00E307C3"/>
    <w:rsid w:val="00E37636"/>
    <w:rsid w:val="00E37973"/>
    <w:rsid w:val="00E7299F"/>
    <w:rsid w:val="00E73818"/>
    <w:rsid w:val="00E7429D"/>
    <w:rsid w:val="00E8314B"/>
    <w:rsid w:val="00E86A5D"/>
    <w:rsid w:val="00EA23EA"/>
    <w:rsid w:val="00EB0EC9"/>
    <w:rsid w:val="00EB25E3"/>
    <w:rsid w:val="00EC703D"/>
    <w:rsid w:val="00ED0444"/>
    <w:rsid w:val="00ED1C33"/>
    <w:rsid w:val="00ED72FB"/>
    <w:rsid w:val="00EE03E3"/>
    <w:rsid w:val="00EE28B8"/>
    <w:rsid w:val="00EE38AB"/>
    <w:rsid w:val="00EE59FA"/>
    <w:rsid w:val="00EF4C8A"/>
    <w:rsid w:val="00EF7341"/>
    <w:rsid w:val="00F021E7"/>
    <w:rsid w:val="00F0386F"/>
    <w:rsid w:val="00F03A5C"/>
    <w:rsid w:val="00F17E85"/>
    <w:rsid w:val="00F22C68"/>
    <w:rsid w:val="00F2409B"/>
    <w:rsid w:val="00F24E57"/>
    <w:rsid w:val="00F33E33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C5A20"/>
    <w:rsid w:val="00FC64CF"/>
    <w:rsid w:val="00FD2CD0"/>
    <w:rsid w:val="00FD60FA"/>
    <w:rsid w:val="00FE562B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29</cp:revision>
  <cp:lastPrinted>2015-03-26T23:24:00Z</cp:lastPrinted>
  <dcterms:created xsi:type="dcterms:W3CDTF">2014-08-07T23:18:00Z</dcterms:created>
  <dcterms:modified xsi:type="dcterms:W3CDTF">2015-03-30T06:43:00Z</dcterms:modified>
</cp:coreProperties>
</file>