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F197D">
        <w:rPr>
          <w:rFonts w:cs="Arial"/>
          <w:b/>
          <w:bCs/>
          <w:iCs/>
          <w:snapToGrid/>
          <w:spacing w:val="40"/>
          <w:sz w:val="36"/>
          <w:szCs w:val="36"/>
        </w:rPr>
        <w:t>321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2F197D" w:rsidRPr="00615751" w:rsidRDefault="002F197D" w:rsidP="002F197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15751">
        <w:rPr>
          <w:b/>
          <w:bCs/>
          <w:i/>
          <w:sz w:val="26"/>
          <w:szCs w:val="26"/>
        </w:rPr>
        <w:t xml:space="preserve">Капитальный ремонт ВЛ-0,4 </w:t>
      </w:r>
      <w:proofErr w:type="spellStart"/>
      <w:r w:rsidRPr="00615751">
        <w:rPr>
          <w:b/>
          <w:bCs/>
          <w:i/>
          <w:sz w:val="26"/>
          <w:szCs w:val="26"/>
        </w:rPr>
        <w:t>кВ</w:t>
      </w:r>
      <w:proofErr w:type="spellEnd"/>
      <w:r w:rsidRPr="00615751">
        <w:rPr>
          <w:b/>
          <w:bCs/>
          <w:i/>
          <w:sz w:val="26"/>
          <w:szCs w:val="26"/>
        </w:rPr>
        <w:t xml:space="preserve">  Городской и </w:t>
      </w:r>
      <w:proofErr w:type="spellStart"/>
      <w:r w:rsidRPr="00615751">
        <w:rPr>
          <w:b/>
          <w:bCs/>
          <w:i/>
          <w:sz w:val="26"/>
          <w:szCs w:val="26"/>
        </w:rPr>
        <w:t>Смидовичский</w:t>
      </w:r>
      <w:proofErr w:type="spellEnd"/>
      <w:r w:rsidRPr="00615751">
        <w:rPr>
          <w:b/>
          <w:bCs/>
          <w:i/>
          <w:sz w:val="26"/>
          <w:szCs w:val="26"/>
        </w:rPr>
        <w:t xml:space="preserve"> РЭС  филиала ЭС ЕАО</w:t>
      </w:r>
      <w:r w:rsidRPr="00615751">
        <w:rPr>
          <w:b/>
          <w:bCs/>
          <w:sz w:val="26"/>
          <w:szCs w:val="26"/>
        </w:rPr>
        <w:t xml:space="preserve"> закупка № 7</w:t>
      </w:r>
      <w:r>
        <w:rPr>
          <w:b/>
          <w:bCs/>
          <w:sz w:val="26"/>
          <w:szCs w:val="26"/>
        </w:rPr>
        <w:t>31</w:t>
      </w:r>
      <w:r w:rsidRPr="00615751">
        <w:rPr>
          <w:b/>
          <w:bCs/>
          <w:sz w:val="26"/>
          <w:szCs w:val="26"/>
        </w:rPr>
        <w:t xml:space="preserve"> 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F197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F197D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197D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2F197D" w:rsidRPr="00226D52" w:rsidRDefault="002F197D" w:rsidP="002F197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2F197D" w:rsidRPr="00226D52" w:rsidRDefault="002F197D" w:rsidP="002F197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1:</w:t>
      </w:r>
    </w:p>
    <w:p w:rsidR="002F197D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Признать объем полученной информации достаточным для принятия решения.</w:t>
      </w:r>
    </w:p>
    <w:p w:rsidR="002F197D" w:rsidRPr="00226D52" w:rsidRDefault="002F197D" w:rsidP="002F197D">
      <w:pPr>
        <w:pStyle w:val="25"/>
        <w:keepNext/>
        <w:numPr>
          <w:ilvl w:val="1"/>
          <w:numId w:val="37"/>
        </w:numPr>
        <w:tabs>
          <w:tab w:val="left" w:pos="426"/>
        </w:tabs>
        <w:ind w:left="426"/>
        <w:rPr>
          <w:szCs w:val="24"/>
        </w:rPr>
      </w:pPr>
      <w:r w:rsidRPr="00226D52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85"/>
        <w:gridCol w:w="4310"/>
      </w:tblGrid>
      <w:tr w:rsidR="002F197D" w:rsidRPr="00105D13" w:rsidTr="00F007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05D1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05D1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05D1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2F197D" w:rsidRPr="00105D13" w:rsidTr="00F007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05D13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105D13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16.03.2015 в 09:49</w:t>
            </w:r>
            <w:r w:rsidRPr="00105D13">
              <w:rPr>
                <w:snapToGrid/>
                <w:sz w:val="24"/>
                <w:szCs w:val="24"/>
              </w:rPr>
              <w:br/>
              <w:t>Цена: 8 343 800,00 руб. (цена без НДС)</w:t>
            </w:r>
          </w:p>
        </w:tc>
      </w:tr>
      <w:tr w:rsidR="002F197D" w:rsidRPr="00105D13" w:rsidTr="00F007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05D13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16.03.2015 в 09:47</w:t>
            </w:r>
            <w:r w:rsidRPr="00105D13">
              <w:rPr>
                <w:snapToGrid/>
                <w:sz w:val="24"/>
                <w:szCs w:val="24"/>
              </w:rPr>
              <w:br/>
              <w:t>Цена: 8 350 880,00 руб. (цена без НДС)</w:t>
            </w:r>
          </w:p>
        </w:tc>
      </w:tr>
      <w:tr w:rsidR="002F197D" w:rsidRPr="00105D13" w:rsidTr="00F007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105D13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16.03.2015 в 08:03</w:t>
            </w:r>
            <w:r w:rsidRPr="00105D13">
              <w:rPr>
                <w:snapToGrid/>
                <w:sz w:val="24"/>
                <w:szCs w:val="24"/>
              </w:rPr>
              <w:br/>
              <w:t>Цена: 8 665 000,00 руб. (цена без НДС)</w:t>
            </w:r>
          </w:p>
        </w:tc>
      </w:tr>
      <w:tr w:rsidR="002F197D" w:rsidRPr="00105D13" w:rsidTr="00F007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05D13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105D13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13.03.2015 в 06:52</w:t>
            </w:r>
            <w:r w:rsidRPr="00105D13">
              <w:rPr>
                <w:snapToGrid/>
                <w:sz w:val="24"/>
                <w:szCs w:val="24"/>
              </w:rPr>
              <w:br/>
              <w:t>Цена: 8 985 771,00 руб. (цена без НДС)</w:t>
            </w:r>
          </w:p>
        </w:tc>
      </w:tr>
    </w:tbl>
    <w:p w:rsidR="002F197D" w:rsidRDefault="002F197D" w:rsidP="002F1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2F197D" w:rsidRPr="00226D52" w:rsidRDefault="002F197D" w:rsidP="002F197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2F197D" w:rsidRDefault="002F197D" w:rsidP="002F1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592890">
        <w:rPr>
          <w:sz w:val="24"/>
          <w:szCs w:val="24"/>
        </w:rPr>
        <w:t>.1</w:t>
      </w:r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Признать предложения </w:t>
      </w:r>
      <w:r w:rsidRPr="00105D13">
        <w:rPr>
          <w:snapToGrid/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105D13">
        <w:rPr>
          <w:snapToGrid/>
          <w:sz w:val="24"/>
          <w:szCs w:val="24"/>
        </w:rPr>
        <w:t>ул</w:t>
      </w:r>
      <w:proofErr w:type="spellEnd"/>
      <w:proofErr w:type="gramEnd"/>
      <w:r w:rsidRPr="00105D13">
        <w:rPr>
          <w:snapToGrid/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, </w:t>
      </w:r>
      <w:r w:rsidRPr="00105D13">
        <w:rPr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105D13">
        <w:rPr>
          <w:snapToGrid/>
          <w:sz w:val="24"/>
          <w:szCs w:val="24"/>
        </w:rPr>
        <w:t>пр-кт</w:t>
      </w:r>
      <w:proofErr w:type="spellEnd"/>
      <w:r w:rsidRPr="00105D13">
        <w:rPr>
          <w:snapToGrid/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105D13">
        <w:rPr>
          <w:snapToGrid/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105D13">
        <w:rPr>
          <w:snapToGrid/>
          <w:sz w:val="24"/>
          <w:szCs w:val="24"/>
        </w:rPr>
        <w:t>Забурхановская</w:t>
      </w:r>
      <w:proofErr w:type="spellEnd"/>
      <w:r w:rsidRPr="00105D13">
        <w:rPr>
          <w:snapToGrid/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105D13">
        <w:rPr>
          <w:snapToGrid/>
          <w:sz w:val="24"/>
          <w:szCs w:val="24"/>
        </w:rPr>
        <w:t>ООО "</w:t>
      </w:r>
      <w:proofErr w:type="spellStart"/>
      <w:r w:rsidRPr="00105D13">
        <w:rPr>
          <w:snapToGrid/>
          <w:sz w:val="24"/>
          <w:szCs w:val="24"/>
        </w:rPr>
        <w:t>Сельэлектрострой</w:t>
      </w:r>
      <w:proofErr w:type="spellEnd"/>
      <w:r w:rsidRPr="00105D13">
        <w:rPr>
          <w:snapToGrid/>
          <w:sz w:val="24"/>
          <w:szCs w:val="24"/>
        </w:rPr>
        <w:t xml:space="preserve">" (679015, Россия, Еврейская </w:t>
      </w:r>
      <w:r w:rsidRPr="00105D13">
        <w:rPr>
          <w:snapToGrid/>
          <w:sz w:val="24"/>
          <w:szCs w:val="24"/>
        </w:rPr>
        <w:lastRenderedPageBreak/>
        <w:t>автономная обл., г. Биробиджан, ул. Советская, д. 127 В)</w:t>
      </w:r>
      <w:r w:rsidRPr="00226D52">
        <w:rPr>
          <w:sz w:val="24"/>
          <w:szCs w:val="24"/>
        </w:rPr>
        <w:t xml:space="preserve"> соответствующими условиям закупки.</w:t>
      </w:r>
    </w:p>
    <w:p w:rsidR="002F197D" w:rsidRPr="00615751" w:rsidRDefault="002F197D" w:rsidP="002F1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2F197D" w:rsidRPr="00226D52" w:rsidRDefault="002F197D" w:rsidP="002F197D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2F197D" w:rsidRPr="00226D52" w:rsidRDefault="002F197D" w:rsidP="002F19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2F197D" w:rsidRPr="006B33E9" w:rsidTr="00F0074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6B33E9" w:rsidRDefault="002F197D" w:rsidP="00F007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6B33E9" w:rsidRDefault="002F197D" w:rsidP="00F007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6B33E9" w:rsidRDefault="002F197D" w:rsidP="00F0074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6B33E9" w:rsidRDefault="002F197D" w:rsidP="00F0074F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F197D" w:rsidRPr="00CF48BD" w:rsidTr="00F007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26D52" w:rsidRDefault="002F197D" w:rsidP="00F0074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05D13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105D13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8 343 800,00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(9 845 684,0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2F197D" w:rsidRPr="00CF48BD" w:rsidTr="00F007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7D" w:rsidRPr="00226D52" w:rsidRDefault="002F197D" w:rsidP="00F0074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05D13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8 350 880,00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(9 854 038,4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2F197D" w:rsidRPr="00CF48BD" w:rsidTr="00F007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105D13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8 665 000,00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(10 224 700,0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2F197D" w:rsidRPr="00CF48BD" w:rsidTr="00F0074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105D13" w:rsidRDefault="002F197D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05D13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105D13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5D13">
              <w:rPr>
                <w:b/>
                <w:snapToGrid/>
                <w:sz w:val="24"/>
                <w:szCs w:val="24"/>
              </w:rPr>
              <w:t>8 985 771,00</w:t>
            </w:r>
            <w:r w:rsidRPr="00105D13">
              <w:rPr>
                <w:snapToGrid/>
                <w:sz w:val="24"/>
                <w:szCs w:val="24"/>
              </w:rPr>
              <w:t> руб.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105D13">
              <w:rPr>
                <w:snapToGrid/>
                <w:sz w:val="24"/>
                <w:szCs w:val="24"/>
              </w:rPr>
              <w:t>без НДС</w:t>
            </w:r>
            <w:r>
              <w:rPr>
                <w:snapToGrid/>
                <w:sz w:val="24"/>
                <w:szCs w:val="24"/>
              </w:rPr>
              <w:t xml:space="preserve"> (10 603 209,78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7D" w:rsidRPr="00226D52" w:rsidRDefault="002F197D" w:rsidP="00F0074F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2F197D" w:rsidRDefault="002F197D" w:rsidP="002F197D">
      <w:pPr>
        <w:spacing w:line="240" w:lineRule="auto"/>
        <w:rPr>
          <w:b/>
          <w:sz w:val="26"/>
          <w:szCs w:val="26"/>
        </w:rPr>
      </w:pPr>
    </w:p>
    <w:p w:rsidR="002F197D" w:rsidRPr="00BF0B1E" w:rsidRDefault="002F197D" w:rsidP="002F197D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2F197D" w:rsidRPr="00615751" w:rsidRDefault="002F197D" w:rsidP="002F197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Провести переторжку. </w:t>
      </w:r>
    </w:p>
    <w:p w:rsidR="002F197D" w:rsidRDefault="002F197D" w:rsidP="002F197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 xml:space="preserve">Допустить к </w:t>
      </w:r>
      <w:r w:rsidRPr="00760D4A">
        <w:rPr>
          <w:sz w:val="24"/>
          <w:szCs w:val="24"/>
        </w:rPr>
        <w:t>участию</w:t>
      </w:r>
      <w:r w:rsidRPr="00615751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760D4A">
        <w:rPr>
          <w:sz w:val="24"/>
          <w:szCs w:val="24"/>
        </w:rPr>
        <w:t xml:space="preserve">ИП "Кузовков В.Ю." (678900, </w:t>
      </w:r>
      <w:proofErr w:type="spellStart"/>
      <w:r w:rsidRPr="00760D4A">
        <w:rPr>
          <w:sz w:val="24"/>
          <w:szCs w:val="24"/>
        </w:rPr>
        <w:t>Респ</w:t>
      </w:r>
      <w:proofErr w:type="spellEnd"/>
      <w:r w:rsidRPr="00760D4A">
        <w:rPr>
          <w:sz w:val="24"/>
          <w:szCs w:val="24"/>
        </w:rPr>
        <w:t>. Саха (Якутия), г. Алдан, ул. Кузнецова, д..37, кв. 7), ООО "</w:t>
      </w:r>
      <w:proofErr w:type="spellStart"/>
      <w:r w:rsidRPr="00760D4A">
        <w:rPr>
          <w:sz w:val="24"/>
          <w:szCs w:val="24"/>
        </w:rPr>
        <w:t>СтройГарант</w:t>
      </w:r>
      <w:proofErr w:type="spellEnd"/>
      <w:r w:rsidRPr="00760D4A">
        <w:rPr>
          <w:sz w:val="24"/>
          <w:szCs w:val="24"/>
        </w:rPr>
        <w:t xml:space="preserve">" (676282, Россия, Амурская обл., г. Тында, ул. Красная Пресня, д. 3, кв. 104), ООО "ЭНЕРГОСПЕЦСТРОЙ" (676244, Россия, Амурская обл., г. </w:t>
      </w:r>
      <w:proofErr w:type="spellStart"/>
      <w:r w:rsidRPr="00760D4A">
        <w:rPr>
          <w:sz w:val="24"/>
          <w:szCs w:val="24"/>
        </w:rPr>
        <w:t>Зея</w:t>
      </w:r>
      <w:proofErr w:type="spellEnd"/>
      <w:r w:rsidRPr="00760D4A">
        <w:rPr>
          <w:sz w:val="24"/>
          <w:szCs w:val="24"/>
        </w:rPr>
        <w:t xml:space="preserve">, </w:t>
      </w:r>
      <w:proofErr w:type="spellStart"/>
      <w:r w:rsidRPr="00760D4A">
        <w:rPr>
          <w:sz w:val="24"/>
          <w:szCs w:val="24"/>
        </w:rPr>
        <w:t>мкр</w:t>
      </w:r>
      <w:proofErr w:type="spellEnd"/>
      <w:r w:rsidRPr="00760D4A">
        <w:rPr>
          <w:sz w:val="24"/>
          <w:szCs w:val="24"/>
        </w:rPr>
        <w:t>.</w:t>
      </w:r>
      <w:proofErr w:type="gramEnd"/>
      <w:r w:rsidRPr="00760D4A">
        <w:rPr>
          <w:sz w:val="24"/>
          <w:szCs w:val="24"/>
        </w:rPr>
        <w:t xml:space="preserve"> </w:t>
      </w:r>
      <w:proofErr w:type="gramStart"/>
      <w:r w:rsidRPr="00760D4A">
        <w:rPr>
          <w:sz w:val="24"/>
          <w:szCs w:val="24"/>
        </w:rPr>
        <w:t>Светлый, д. 57, кв. 37), ОАО "ГЭМ-Саха" (678995, Республика Саха (Якутия), г. Нерюнгри, п. Серебряный Бор, 6).</w:t>
      </w:r>
      <w:proofErr w:type="gramEnd"/>
    </w:p>
    <w:p w:rsidR="002F197D" w:rsidRDefault="002F197D" w:rsidP="002F197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Определить</w:t>
      </w:r>
      <w:r w:rsidRPr="00760D4A">
        <w:rPr>
          <w:sz w:val="24"/>
          <w:szCs w:val="24"/>
        </w:rPr>
        <w:t xml:space="preserve"> форму переторжки: </w:t>
      </w:r>
      <w:proofErr w:type="gramStart"/>
      <w:r w:rsidRPr="00760D4A">
        <w:rPr>
          <w:sz w:val="24"/>
          <w:szCs w:val="24"/>
        </w:rPr>
        <w:t>заочная</w:t>
      </w:r>
      <w:proofErr w:type="gramEnd"/>
      <w:r w:rsidRPr="00760D4A">
        <w:rPr>
          <w:sz w:val="24"/>
          <w:szCs w:val="24"/>
        </w:rPr>
        <w:t>.</w:t>
      </w:r>
    </w:p>
    <w:p w:rsidR="002F197D" w:rsidRPr="002F197D" w:rsidRDefault="002F197D" w:rsidP="002F197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615751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переторжку на 20.04.2015 в 12</w:t>
      </w:r>
      <w:r w:rsidRPr="00760D4A">
        <w:rPr>
          <w:sz w:val="24"/>
          <w:szCs w:val="24"/>
        </w:rPr>
        <w:t>:00 час</w:t>
      </w:r>
      <w:proofErr w:type="gramStart"/>
      <w:r w:rsidRPr="00760D4A">
        <w:rPr>
          <w:sz w:val="24"/>
          <w:szCs w:val="24"/>
        </w:rPr>
        <w:t>.</w:t>
      </w:r>
      <w:proofErr w:type="gramEnd"/>
      <w:r w:rsidRPr="00760D4A">
        <w:rPr>
          <w:sz w:val="24"/>
          <w:szCs w:val="24"/>
        </w:rPr>
        <w:t xml:space="preserve"> (</w:t>
      </w:r>
      <w:proofErr w:type="gramStart"/>
      <w:r w:rsidRPr="002F197D">
        <w:rPr>
          <w:sz w:val="24"/>
          <w:szCs w:val="24"/>
        </w:rPr>
        <w:t>б</w:t>
      </w:r>
      <w:proofErr w:type="gramEnd"/>
      <w:r w:rsidRPr="002F197D">
        <w:rPr>
          <w:sz w:val="24"/>
          <w:szCs w:val="24"/>
        </w:rPr>
        <w:t>лаговещенского времени).</w:t>
      </w:r>
    </w:p>
    <w:p w:rsidR="002F197D" w:rsidRPr="002F197D" w:rsidRDefault="002F197D" w:rsidP="002F197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2F197D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2F197D">
          <w:rPr>
            <w:sz w:val="24"/>
            <w:szCs w:val="24"/>
          </w:rPr>
          <w:t>www.b2b-energo.ru</w:t>
        </w:r>
      </w:hyperlink>
      <w:r w:rsidRPr="002F197D">
        <w:rPr>
          <w:sz w:val="24"/>
          <w:szCs w:val="24"/>
        </w:rPr>
        <w:t xml:space="preserve"> </w:t>
      </w:r>
    </w:p>
    <w:p w:rsidR="002F197D" w:rsidRPr="002F197D" w:rsidRDefault="002F197D" w:rsidP="002F197D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2F197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304654" w:rsidRPr="002F197D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Ответственный секретарь Закупочной комисси</w:t>
      </w:r>
      <w:bookmarkStart w:id="2" w:name="_GoBack"/>
      <w:bookmarkEnd w:id="2"/>
      <w:r w:rsidRPr="00211928">
        <w:rPr>
          <w:b/>
          <w:i/>
          <w:sz w:val="24"/>
          <w:szCs w:val="24"/>
        </w:rPr>
        <w:t xml:space="preserve">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516FC">
      <w:headerReference w:type="default" r:id="rId11"/>
      <w:footerReference w:type="default" r:id="rId12"/>
      <w:pgSz w:w="11906" w:h="16838"/>
      <w:pgMar w:top="966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70" w:rsidRDefault="00EA6470" w:rsidP="00355095">
      <w:pPr>
        <w:spacing w:line="240" w:lineRule="auto"/>
      </w:pPr>
      <w:r>
        <w:separator/>
      </w:r>
    </w:p>
  </w:endnote>
  <w:endnote w:type="continuationSeparator" w:id="0">
    <w:p w:rsidR="00EA6470" w:rsidRDefault="00EA64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9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9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70" w:rsidRDefault="00EA6470" w:rsidP="00355095">
      <w:pPr>
        <w:spacing w:line="240" w:lineRule="auto"/>
      </w:pPr>
      <w:r>
        <w:separator/>
      </w:r>
    </w:p>
  </w:footnote>
  <w:footnote w:type="continuationSeparator" w:id="0">
    <w:p w:rsidR="00EA6470" w:rsidRDefault="00EA64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2F197D">
      <w:rPr>
        <w:i/>
        <w:sz w:val="20"/>
      </w:rPr>
      <w:t>31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177FF5"/>
    <w:multiLevelType w:val="multilevel"/>
    <w:tmpl w:val="66DC8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</w:num>
  <w:num w:numId="33">
    <w:abstractNumId w:val="13"/>
  </w:num>
  <w:num w:numId="34">
    <w:abstractNumId w:val="8"/>
  </w:num>
  <w:num w:numId="35">
    <w:abstractNumId w:val="25"/>
  </w:num>
  <w:num w:numId="36">
    <w:abstractNumId w:val="22"/>
  </w:num>
  <w:num w:numId="37">
    <w:abstractNumId w:val="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197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6470"/>
    <w:rsid w:val="00EA7C56"/>
    <w:rsid w:val="00EB0EC9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D5CA4-76F2-4640-B6B0-7F55A1C5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2015-04-16T07:15:00Z</cp:lastPrinted>
  <dcterms:created xsi:type="dcterms:W3CDTF">2015-03-25T00:16:00Z</dcterms:created>
  <dcterms:modified xsi:type="dcterms:W3CDTF">2015-04-16T07:30:00Z</dcterms:modified>
</cp:coreProperties>
</file>