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011453">
        <w:rPr>
          <w:rFonts w:ascii="Times New Roman" w:hAnsi="Times New Roman"/>
          <w:sz w:val="28"/>
          <w:szCs w:val="28"/>
        </w:rPr>
        <w:t>№ 308</w:t>
      </w:r>
      <w:r w:rsidR="00352406">
        <w:rPr>
          <w:rFonts w:ascii="Times New Roman" w:hAnsi="Times New Roman"/>
          <w:sz w:val="28"/>
          <w:szCs w:val="28"/>
        </w:rPr>
        <w:t>/</w:t>
      </w:r>
      <w:r w:rsidR="00922F98">
        <w:rPr>
          <w:rFonts w:ascii="Times New Roman" w:hAnsi="Times New Roman"/>
          <w:sz w:val="28"/>
          <w:szCs w:val="28"/>
        </w:rPr>
        <w:t>М</w:t>
      </w:r>
      <w:r w:rsidR="003054FA">
        <w:rPr>
          <w:rFonts w:ascii="Times New Roman" w:hAnsi="Times New Roman"/>
          <w:sz w:val="28"/>
          <w:szCs w:val="28"/>
        </w:rPr>
        <w:t>ТПи</w:t>
      </w:r>
      <w:bookmarkStart w:id="2" w:name="_GoBack"/>
      <w:bookmarkEnd w:id="2"/>
      <w:r w:rsidR="00922F98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922F98" w:rsidRDefault="00352406" w:rsidP="00756E30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</w:t>
      </w:r>
      <w:r w:rsidR="00360F6D">
        <w:rPr>
          <w:b/>
          <w:szCs w:val="28"/>
        </w:rPr>
        <w:t>комиссии по выбору победителя</w:t>
      </w:r>
      <w:r w:rsidRPr="00352406">
        <w:rPr>
          <w:b/>
          <w:szCs w:val="28"/>
        </w:rPr>
        <w:t xml:space="preserve"> </w:t>
      </w:r>
      <w:r w:rsidR="00360F6D">
        <w:rPr>
          <w:b/>
          <w:szCs w:val="28"/>
        </w:rPr>
        <w:t>закрытого электронного</w:t>
      </w:r>
      <w:r w:rsidRPr="00352406">
        <w:rPr>
          <w:b/>
          <w:szCs w:val="28"/>
        </w:rPr>
        <w:t xml:space="preserve"> запрос</w:t>
      </w:r>
      <w:r w:rsidR="00360F6D">
        <w:rPr>
          <w:b/>
          <w:szCs w:val="28"/>
        </w:rPr>
        <w:t>а</w:t>
      </w:r>
      <w:r w:rsidRPr="00352406">
        <w:rPr>
          <w:b/>
          <w:szCs w:val="28"/>
        </w:rPr>
        <w:t xml:space="preserve">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</w:p>
    <w:p w:rsidR="00756E30" w:rsidRDefault="00922F98" w:rsidP="00756E30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закупка № </w:t>
      </w:r>
      <w:r w:rsidR="00011453">
        <w:rPr>
          <w:b/>
          <w:bCs/>
          <w:szCs w:val="28"/>
        </w:rPr>
        <w:t>858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раздел  </w:t>
      </w:r>
      <w:r w:rsidR="00423D87">
        <w:rPr>
          <w:b/>
          <w:bCs/>
          <w:szCs w:val="28"/>
        </w:rPr>
        <w:t>2.2</w:t>
      </w:r>
      <w:r>
        <w:rPr>
          <w:b/>
          <w:bCs/>
          <w:szCs w:val="28"/>
        </w:rPr>
        <w:t>.</w:t>
      </w:r>
      <w:r w:rsidR="00756E30">
        <w:rPr>
          <w:b/>
          <w:bCs/>
          <w:szCs w:val="28"/>
        </w:rPr>
        <w:t xml:space="preserve">2. </w:t>
      </w:r>
      <w:r>
        <w:rPr>
          <w:b/>
          <w:bCs/>
          <w:szCs w:val="28"/>
        </w:rPr>
        <w:t xml:space="preserve">ГКПЗ 2015 </w:t>
      </w:r>
    </w:p>
    <w:p w:rsidR="00922F98" w:rsidRPr="00FE167A" w:rsidRDefault="00922F98" w:rsidP="00756E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22F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D5A90">
              <w:rPr>
                <w:b/>
                <w:sz w:val="24"/>
                <w:szCs w:val="24"/>
              </w:rPr>
              <w:t>24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22F98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11453" w:rsidRDefault="00352406" w:rsidP="00011453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</w:rPr>
        <w:tab/>
      </w:r>
      <w:r w:rsidR="00011453">
        <w:rPr>
          <w:b/>
          <w:sz w:val="24"/>
          <w:szCs w:val="24"/>
        </w:rPr>
        <w:t xml:space="preserve">закупка 858 </w:t>
      </w:r>
      <w:r w:rsidR="00011453">
        <w:rPr>
          <w:sz w:val="24"/>
          <w:szCs w:val="24"/>
        </w:rPr>
        <w:t xml:space="preserve"> - </w:t>
      </w:r>
      <w:r w:rsidR="00011453" w:rsidRPr="00973B15">
        <w:rPr>
          <w:b/>
          <w:bCs/>
          <w:i/>
          <w:sz w:val="24"/>
        </w:rPr>
        <w:t>«Станки промышленные (АЭС, ЮЯ ЭС)»</w:t>
      </w:r>
    </w:p>
    <w:p w:rsidR="00423D87" w:rsidRDefault="00423D87" w:rsidP="00C02479">
      <w:pPr>
        <w:pStyle w:val="21"/>
        <w:rPr>
          <w:b/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011453">
        <w:rPr>
          <w:sz w:val="24"/>
          <w:szCs w:val="26"/>
        </w:rPr>
        <w:t>9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22F98" w:rsidRDefault="00C22192" w:rsidP="00FE167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11453" w:rsidRPr="00A93816" w:rsidRDefault="00011453" w:rsidP="00011453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011453" w:rsidRDefault="00011453" w:rsidP="00011453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признании предложения </w:t>
      </w:r>
      <w:r w:rsidRPr="00973B15">
        <w:rPr>
          <w:color w:val="000000" w:themeColor="text1"/>
          <w:sz w:val="24"/>
        </w:rPr>
        <w:t xml:space="preserve">ЗАО "ЛССП" </w:t>
      </w:r>
      <w:r>
        <w:rPr>
          <w:sz w:val="24"/>
        </w:rPr>
        <w:t xml:space="preserve"> </w:t>
      </w:r>
      <w:r w:rsidRPr="00A93816">
        <w:rPr>
          <w:bCs/>
          <w:iCs/>
          <w:sz w:val="24"/>
        </w:rPr>
        <w:t xml:space="preserve"> не соответствующим условиям запроса цен.</w:t>
      </w:r>
    </w:p>
    <w:p w:rsidR="00011453" w:rsidRPr="006F0A07" w:rsidRDefault="00011453" w:rsidP="00011453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признании предложения </w:t>
      </w:r>
      <w:r w:rsidRPr="00973B15">
        <w:rPr>
          <w:color w:val="000000" w:themeColor="text1"/>
          <w:sz w:val="24"/>
        </w:rPr>
        <w:t xml:space="preserve">ЗАО "Гигант" </w:t>
      </w:r>
      <w:r w:rsidRPr="00A93816">
        <w:rPr>
          <w:bCs/>
          <w:iCs/>
          <w:sz w:val="24"/>
        </w:rPr>
        <w:t>не соответствующим условиям запроса цен.</w:t>
      </w:r>
    </w:p>
    <w:p w:rsidR="00011453" w:rsidRPr="00A93816" w:rsidRDefault="00011453" w:rsidP="00011453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 признании предложения соответствующим</w:t>
      </w:r>
      <w:r w:rsidRPr="00A93816">
        <w:rPr>
          <w:bCs/>
          <w:iCs/>
          <w:sz w:val="24"/>
        </w:rPr>
        <w:t xml:space="preserve"> условиям запроса цен.</w:t>
      </w:r>
    </w:p>
    <w:p w:rsidR="00011453" w:rsidRDefault="00011453" w:rsidP="00011453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 признании закупки несостоявшейся.</w:t>
      </w:r>
    </w:p>
    <w:p w:rsidR="00C22192" w:rsidRPr="00423D87" w:rsidRDefault="00C22192" w:rsidP="00C22192">
      <w:pPr>
        <w:spacing w:line="240" w:lineRule="auto"/>
        <w:ind w:firstLine="0"/>
        <w:rPr>
          <w:b/>
          <w:sz w:val="24"/>
          <w:szCs w:val="24"/>
        </w:rPr>
      </w:pPr>
    </w:p>
    <w:p w:rsidR="00C22192" w:rsidRDefault="00C22192" w:rsidP="00C22192">
      <w:pPr>
        <w:pStyle w:val="a9"/>
        <w:spacing w:line="240" w:lineRule="auto"/>
        <w:ind w:firstLine="0"/>
        <w:rPr>
          <w:sz w:val="12"/>
          <w:szCs w:val="12"/>
        </w:rPr>
      </w:pPr>
    </w:p>
    <w:p w:rsidR="00011453" w:rsidRDefault="00011453" w:rsidP="00011453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011453" w:rsidRDefault="00011453" w:rsidP="00011453">
      <w:pPr>
        <w:spacing w:line="240" w:lineRule="auto"/>
        <w:rPr>
          <w:sz w:val="24"/>
          <w:szCs w:val="24"/>
        </w:rPr>
      </w:pPr>
    </w:p>
    <w:p w:rsidR="00011453" w:rsidRDefault="00011453" w:rsidP="000114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11453" w:rsidRDefault="00011453" w:rsidP="00011453">
      <w:pPr>
        <w:spacing w:line="240" w:lineRule="auto"/>
        <w:rPr>
          <w:sz w:val="24"/>
          <w:szCs w:val="24"/>
        </w:rPr>
      </w:pPr>
    </w:p>
    <w:p w:rsidR="00011453" w:rsidRDefault="00011453" w:rsidP="00011453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26.02.2015 г. № </w:t>
      </w:r>
      <w:r>
        <w:rPr>
          <w:b/>
          <w:i/>
          <w:szCs w:val="24"/>
        </w:rPr>
        <w:t>31502092351</w:t>
      </w:r>
      <w:r>
        <w:rPr>
          <w:szCs w:val="24"/>
        </w:rPr>
        <w:t>.</w:t>
      </w:r>
    </w:p>
    <w:p w:rsidR="00011453" w:rsidRDefault="00011453" w:rsidP="00011453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Процедура вскрытия конвертов с предложениями  участников запроса предложений проводилась 08:00</w:t>
      </w:r>
      <w:r w:rsidRPr="00D730B9">
        <w:rPr>
          <w:szCs w:val="24"/>
        </w:rPr>
        <w:t xml:space="preserve"> </w:t>
      </w:r>
      <w:r>
        <w:rPr>
          <w:szCs w:val="24"/>
        </w:rPr>
        <w:t>московского времени 11</w:t>
      </w:r>
      <w:r w:rsidRPr="00D730B9">
        <w:rPr>
          <w:szCs w:val="24"/>
        </w:rPr>
        <w:t>.03.2015</w:t>
      </w:r>
      <w:r>
        <w:rPr>
          <w:szCs w:val="24"/>
        </w:rPr>
        <w:t xml:space="preserve"> на Торговой площадке Системы www.b2b-energo.ru автоматически.</w:t>
      </w:r>
    </w:p>
    <w:p w:rsidR="00011453" w:rsidRDefault="00011453" w:rsidP="00011453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 xml:space="preserve"> </w:t>
      </w:r>
      <w:r w:rsidRPr="00973B15">
        <w:rPr>
          <w:b/>
          <w:i/>
          <w:szCs w:val="24"/>
        </w:rPr>
        <w:t xml:space="preserve">1 307 288,14 </w:t>
      </w:r>
      <w:r>
        <w:rPr>
          <w:szCs w:val="24"/>
        </w:rPr>
        <w:t>руб.  без учета НДС (</w:t>
      </w:r>
      <w:r w:rsidRPr="00973B15">
        <w:rPr>
          <w:b/>
          <w:i/>
          <w:szCs w:val="24"/>
        </w:rPr>
        <w:t xml:space="preserve">1 542 600,00 </w:t>
      </w:r>
      <w:r>
        <w:rPr>
          <w:szCs w:val="24"/>
        </w:rPr>
        <w:t>руб. с учетом НДС)</w:t>
      </w:r>
      <w:r w:rsidRPr="006D75A2">
        <w:rPr>
          <w:szCs w:val="24"/>
        </w:rPr>
        <w:t>.</w:t>
      </w:r>
    </w:p>
    <w:p w:rsidR="00011453" w:rsidRDefault="00011453" w:rsidP="00011453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3 (три) предложения:</w:t>
      </w: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90"/>
        <w:gridCol w:w="4394"/>
      </w:tblGrid>
      <w:tr w:rsidR="00011453" w:rsidRPr="00973B15" w:rsidTr="008F239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1453" w:rsidRPr="00973B15" w:rsidRDefault="00011453" w:rsidP="008F239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FFFFFF"/>
            <w:hideMark/>
          </w:tcPr>
          <w:p w:rsidR="00011453" w:rsidRPr="00973B15" w:rsidRDefault="00011453" w:rsidP="008F239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011453" w:rsidRPr="00973B15" w:rsidRDefault="00011453" w:rsidP="008F239A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973B1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973B1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цен</w:t>
            </w:r>
          </w:p>
        </w:tc>
      </w:tr>
      <w:tr w:rsidR="00011453" w:rsidRPr="00973B15" w:rsidTr="008F239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1453" w:rsidRPr="00973B15" w:rsidRDefault="00011453" w:rsidP="008F239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  <w:hideMark/>
          </w:tcPr>
          <w:p w:rsidR="00011453" w:rsidRPr="00973B15" w:rsidRDefault="00011453" w:rsidP="008F239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ЗАО "ЛССП" (398600, г. Липецк, ул. 8-е марта, 15)</w:t>
            </w:r>
          </w:p>
        </w:tc>
        <w:tc>
          <w:tcPr>
            <w:tcW w:w="4394" w:type="dxa"/>
            <w:shd w:val="clear" w:color="auto" w:fill="FFFFFF"/>
            <w:hideMark/>
          </w:tcPr>
          <w:p w:rsidR="00011453" w:rsidRPr="00973B15" w:rsidRDefault="00011453" w:rsidP="008F239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Предложение: подано 06.03.2015 в 11:11</w:t>
            </w:r>
            <w:r w:rsidRPr="00973B15">
              <w:rPr>
                <w:snapToGrid/>
                <w:color w:val="000000" w:themeColor="text1"/>
                <w:sz w:val="24"/>
                <w:szCs w:val="24"/>
              </w:rPr>
              <w:br/>
              <w:t>Цена: 1 307 288,14 руб. (цена без НДС)</w:t>
            </w:r>
          </w:p>
        </w:tc>
      </w:tr>
      <w:tr w:rsidR="00011453" w:rsidRPr="00973B15" w:rsidTr="008F239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1453" w:rsidRPr="00973B15" w:rsidRDefault="00011453" w:rsidP="008F239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90" w:type="dxa"/>
            <w:shd w:val="clear" w:color="auto" w:fill="FFFFFF"/>
            <w:hideMark/>
          </w:tcPr>
          <w:p w:rsidR="00011453" w:rsidRPr="00973B15" w:rsidRDefault="00011453" w:rsidP="008F239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ООО "Инвест-Станко" (140400, Россия, Московская область, г. Химки, ул. Спартаковская, д. 5/7, оф. 4)</w:t>
            </w:r>
          </w:p>
        </w:tc>
        <w:tc>
          <w:tcPr>
            <w:tcW w:w="4394" w:type="dxa"/>
            <w:shd w:val="clear" w:color="auto" w:fill="FFFFFF"/>
            <w:hideMark/>
          </w:tcPr>
          <w:p w:rsidR="00011453" w:rsidRPr="00973B15" w:rsidRDefault="00011453" w:rsidP="008F239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Предложение: подано 10.03.2015 в 07:22</w:t>
            </w:r>
            <w:r w:rsidRPr="00973B15">
              <w:rPr>
                <w:snapToGrid/>
                <w:color w:val="000000" w:themeColor="text1"/>
                <w:sz w:val="24"/>
                <w:szCs w:val="24"/>
              </w:rPr>
              <w:br/>
              <w:t>Цена: 1 670 000,00 руб. (цена без НДС)</w:t>
            </w:r>
          </w:p>
        </w:tc>
      </w:tr>
      <w:tr w:rsidR="00011453" w:rsidRPr="00973B15" w:rsidTr="008F239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1453" w:rsidRPr="00973B15" w:rsidRDefault="00011453" w:rsidP="008F239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90" w:type="dxa"/>
            <w:shd w:val="clear" w:color="auto" w:fill="FFFFFF"/>
            <w:hideMark/>
          </w:tcPr>
          <w:p w:rsidR="00011453" w:rsidRPr="00973B15" w:rsidRDefault="00011453" w:rsidP="008F239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973B15">
              <w:rPr>
                <w:snapToGrid/>
                <w:color w:val="000000" w:themeColor="text1"/>
                <w:sz w:val="24"/>
                <w:szCs w:val="24"/>
              </w:rPr>
              <w:t xml:space="preserve">ЗАО "Гигант" (Россия, 109428, г. Москва, 1-ый Институтский проезд, д. 5, стр. 1, офис № </w:t>
            </w:r>
            <w:r w:rsidRPr="00973B15">
              <w:rPr>
                <w:snapToGrid/>
                <w:color w:val="000000" w:themeColor="text1"/>
                <w:sz w:val="24"/>
                <w:szCs w:val="24"/>
              </w:rPr>
              <w:lastRenderedPageBreak/>
              <w:t>96,97,97а.)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011453" w:rsidRPr="00973B15" w:rsidRDefault="00011453" w:rsidP="008F239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973B15">
              <w:rPr>
                <w:snapToGrid/>
                <w:color w:val="000000" w:themeColor="text1"/>
                <w:sz w:val="24"/>
                <w:szCs w:val="24"/>
              </w:rPr>
              <w:lastRenderedPageBreak/>
              <w:t>Предложение: подано 06.03.2015 в 17:08</w:t>
            </w:r>
            <w:r w:rsidRPr="00973B15">
              <w:rPr>
                <w:snapToGrid/>
                <w:color w:val="000000" w:themeColor="text1"/>
                <w:sz w:val="24"/>
                <w:szCs w:val="24"/>
              </w:rPr>
              <w:br/>
              <w:t>Цена: 1 690 677,97 руб. (цена без НДС)</w:t>
            </w:r>
          </w:p>
        </w:tc>
      </w:tr>
    </w:tbl>
    <w:p w:rsidR="00011453" w:rsidRDefault="00011453" w:rsidP="00011453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lastRenderedPageBreak/>
        <w:t xml:space="preserve">Члены </w:t>
      </w:r>
      <w:r>
        <w:rPr>
          <w:snapToGrid w:val="0"/>
          <w:szCs w:val="24"/>
        </w:rPr>
        <w:t xml:space="preserve"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</w:t>
      </w:r>
      <w:proofErr w:type="gramStart"/>
      <w:r>
        <w:rPr>
          <w:snapToGrid w:val="0"/>
          <w:szCs w:val="24"/>
        </w:rPr>
        <w:t>заключении</w:t>
      </w:r>
      <w:proofErr w:type="gramEnd"/>
      <w:r>
        <w:rPr>
          <w:szCs w:val="24"/>
        </w:rPr>
        <w:t>.</w:t>
      </w:r>
    </w:p>
    <w:p w:rsidR="00011453" w:rsidRDefault="00011453" w:rsidP="00011453">
      <w:pPr>
        <w:pStyle w:val="21"/>
        <w:rPr>
          <w:b/>
          <w:bCs/>
          <w:i/>
          <w:iCs/>
          <w:sz w:val="24"/>
        </w:rPr>
      </w:pPr>
    </w:p>
    <w:p w:rsidR="00011453" w:rsidRDefault="00011453" w:rsidP="00011453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r w:rsidRPr="00922F98">
        <w:rPr>
          <w:b/>
          <w:bCs/>
          <w:i/>
          <w:iCs/>
          <w:sz w:val="24"/>
        </w:rPr>
        <w:t xml:space="preserve">признании предложения </w:t>
      </w:r>
      <w:r w:rsidRPr="00235161">
        <w:rPr>
          <w:b/>
          <w:bCs/>
          <w:i/>
          <w:iCs/>
          <w:sz w:val="24"/>
        </w:rPr>
        <w:t>ЗАО "ЛССП"</w:t>
      </w:r>
      <w:r w:rsidRPr="00973B15">
        <w:rPr>
          <w:color w:val="000000" w:themeColor="text1"/>
          <w:sz w:val="24"/>
        </w:rPr>
        <w:t xml:space="preserve"> </w:t>
      </w:r>
      <w:r>
        <w:rPr>
          <w:sz w:val="24"/>
        </w:rPr>
        <w:t xml:space="preserve"> </w:t>
      </w:r>
      <w:r w:rsidRPr="00922F98">
        <w:rPr>
          <w:b/>
          <w:bCs/>
          <w:i/>
          <w:iCs/>
          <w:sz w:val="24"/>
        </w:rPr>
        <w:t>не соответствующим условиям запроса цен</w:t>
      </w:r>
      <w:r>
        <w:rPr>
          <w:b/>
          <w:bCs/>
          <w:i/>
          <w:iCs/>
          <w:sz w:val="24"/>
        </w:rPr>
        <w:t>»</w:t>
      </w:r>
    </w:p>
    <w:p w:rsidR="00011453" w:rsidRDefault="00011453" w:rsidP="00011453">
      <w:pPr>
        <w:spacing w:line="240" w:lineRule="auto"/>
        <w:rPr>
          <w:sz w:val="24"/>
          <w:szCs w:val="24"/>
        </w:rPr>
      </w:pPr>
    </w:p>
    <w:p w:rsidR="00011453" w:rsidRDefault="00011453" w:rsidP="000114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11453" w:rsidRDefault="00011453" w:rsidP="00011453">
      <w:pPr>
        <w:spacing w:line="240" w:lineRule="auto"/>
        <w:rPr>
          <w:sz w:val="24"/>
          <w:szCs w:val="24"/>
        </w:rPr>
      </w:pPr>
    </w:p>
    <w:p w:rsidR="00011453" w:rsidRDefault="00011453" w:rsidP="00011453">
      <w:pPr>
        <w:pStyle w:val="21"/>
        <w:rPr>
          <w:sz w:val="24"/>
        </w:rPr>
      </w:pPr>
      <w:r>
        <w:rPr>
          <w:sz w:val="24"/>
        </w:rPr>
        <w:t xml:space="preserve">2.1. Заявка Участника </w:t>
      </w:r>
      <w:r w:rsidRPr="00235161">
        <w:rPr>
          <w:b/>
          <w:i/>
          <w:color w:val="000000" w:themeColor="text1"/>
          <w:sz w:val="24"/>
        </w:rPr>
        <w:t>ЗАО "ЛССП"</w:t>
      </w:r>
      <w:r w:rsidRPr="00973B15">
        <w:rPr>
          <w:color w:val="000000" w:themeColor="text1"/>
          <w:sz w:val="24"/>
        </w:rPr>
        <w:t xml:space="preserve"> </w:t>
      </w:r>
      <w:r>
        <w:rPr>
          <w:sz w:val="24"/>
        </w:rPr>
        <w:t>содержит достаточные для ее отклонения причины, заключающиеся в несоответствии заявки требованиям извещения (документации), а именно: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011453" w:rsidRPr="008F309A" w:rsidTr="008F239A">
        <w:tc>
          <w:tcPr>
            <w:tcW w:w="7054" w:type="dxa"/>
            <w:shd w:val="clear" w:color="auto" w:fill="auto"/>
          </w:tcPr>
          <w:p w:rsidR="00011453" w:rsidRPr="008F309A" w:rsidRDefault="00011453" w:rsidP="008F23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  <w:tc>
          <w:tcPr>
            <w:tcW w:w="2835" w:type="dxa"/>
            <w:shd w:val="clear" w:color="auto" w:fill="auto"/>
          </w:tcPr>
          <w:p w:rsidR="00011453" w:rsidRPr="008F309A" w:rsidRDefault="00011453" w:rsidP="008F23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Ф.И.О. экспертов, выявивших отклонения</w:t>
            </w:r>
          </w:p>
        </w:tc>
      </w:tr>
      <w:tr w:rsidR="00011453" w:rsidRPr="008F309A" w:rsidTr="008F239A">
        <w:tc>
          <w:tcPr>
            <w:tcW w:w="7054" w:type="dxa"/>
            <w:shd w:val="clear" w:color="auto" w:fill="auto"/>
          </w:tcPr>
          <w:p w:rsidR="00011453" w:rsidRPr="008F309A" w:rsidRDefault="00011453" w:rsidP="00011453">
            <w:pPr>
              <w:pStyle w:val="21"/>
              <w:numPr>
                <w:ilvl w:val="3"/>
                <w:numId w:val="22"/>
              </w:numPr>
              <w:ind w:left="0" w:firstLine="425"/>
              <w:rPr>
                <w:sz w:val="24"/>
              </w:rPr>
            </w:pPr>
            <w:r>
              <w:rPr>
                <w:sz w:val="24"/>
              </w:rPr>
              <w:t>В представленном</w:t>
            </w:r>
            <w:r w:rsidRPr="006F0A07">
              <w:rPr>
                <w:sz w:val="24"/>
              </w:rPr>
              <w:t xml:space="preserve"> Участником </w:t>
            </w:r>
            <w:r>
              <w:rPr>
                <w:sz w:val="24"/>
              </w:rPr>
              <w:t xml:space="preserve">коммерческом предложении предлагается срок гарантии </w:t>
            </w:r>
            <w:r>
              <w:rPr>
                <w:color w:val="000000" w:themeColor="text1"/>
                <w:sz w:val="24"/>
              </w:rPr>
              <w:t xml:space="preserve">12 месяцев с момента поставки. </w:t>
            </w:r>
            <w:proofErr w:type="gramStart"/>
            <w:r>
              <w:rPr>
                <w:color w:val="000000" w:themeColor="text1"/>
                <w:sz w:val="24"/>
              </w:rPr>
              <w:t>Требуемый</w:t>
            </w:r>
            <w:proofErr w:type="gramEnd"/>
            <w:r>
              <w:rPr>
                <w:color w:val="000000" w:themeColor="text1"/>
                <w:sz w:val="24"/>
              </w:rPr>
              <w:t xml:space="preserve"> срок гарантии - 36 месяцев.</w:t>
            </w:r>
          </w:p>
        </w:tc>
        <w:tc>
          <w:tcPr>
            <w:tcW w:w="2835" w:type="dxa"/>
            <w:shd w:val="clear" w:color="auto" w:fill="auto"/>
          </w:tcPr>
          <w:p w:rsidR="00011453" w:rsidRPr="008F309A" w:rsidRDefault="00011453" w:rsidP="008F239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Машкина Ольга Петровна</w:t>
            </w:r>
          </w:p>
        </w:tc>
      </w:tr>
    </w:tbl>
    <w:p w:rsidR="00011453" w:rsidRPr="00292047" w:rsidRDefault="00011453" w:rsidP="00011453">
      <w:pPr>
        <w:pStyle w:val="21"/>
        <w:rPr>
          <w:b/>
          <w:bCs/>
          <w:i/>
          <w:iCs/>
          <w:sz w:val="24"/>
        </w:rPr>
      </w:pPr>
      <w:r>
        <w:rPr>
          <w:sz w:val="24"/>
        </w:rPr>
        <w:t xml:space="preserve">2.2. </w:t>
      </w:r>
      <w:r w:rsidRPr="00292047">
        <w:rPr>
          <w:sz w:val="24"/>
        </w:rPr>
        <w:t xml:space="preserve">Предлагается отклонить заявку Участника </w:t>
      </w:r>
      <w:r w:rsidRPr="0040488A">
        <w:rPr>
          <w:b/>
          <w:i/>
          <w:color w:val="000000" w:themeColor="text1"/>
          <w:sz w:val="24"/>
        </w:rPr>
        <w:t>ЗАО "ЛССП"</w:t>
      </w:r>
      <w:r w:rsidRPr="00973B15">
        <w:rPr>
          <w:color w:val="000000" w:themeColor="text1"/>
          <w:sz w:val="24"/>
        </w:rPr>
        <w:t xml:space="preserve"> </w:t>
      </w:r>
      <w:r w:rsidRPr="00292047">
        <w:rPr>
          <w:b/>
          <w:bCs/>
          <w:i/>
          <w:iCs/>
          <w:sz w:val="24"/>
        </w:rPr>
        <w:t xml:space="preserve"> </w:t>
      </w:r>
      <w:r w:rsidRPr="00292047">
        <w:rPr>
          <w:sz w:val="24"/>
        </w:rPr>
        <w:t>от дальнейшего рас</w:t>
      </w:r>
      <w:r>
        <w:rPr>
          <w:sz w:val="24"/>
        </w:rPr>
        <w:t>смотрения на основании пункта 2.2.1.1 подпункт а) Закупочной документации как не соответствующую требованиям пункта 4.3. Технического задания</w:t>
      </w:r>
      <w:r w:rsidRPr="00292047">
        <w:rPr>
          <w:sz w:val="24"/>
        </w:rPr>
        <w:t>.</w:t>
      </w:r>
    </w:p>
    <w:p w:rsidR="00011453" w:rsidRDefault="00011453" w:rsidP="00011453">
      <w:pPr>
        <w:pStyle w:val="21"/>
        <w:rPr>
          <w:b/>
          <w:bCs/>
          <w:i/>
          <w:iCs/>
          <w:sz w:val="24"/>
        </w:rPr>
      </w:pPr>
    </w:p>
    <w:p w:rsidR="00011453" w:rsidRDefault="00011453" w:rsidP="00011453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</w:t>
      </w:r>
      <w:r w:rsidRPr="00922F98">
        <w:rPr>
          <w:b/>
          <w:bCs/>
          <w:i/>
          <w:iCs/>
          <w:sz w:val="24"/>
        </w:rPr>
        <w:t xml:space="preserve">признании предложения </w:t>
      </w:r>
      <w:r w:rsidRPr="00973B15">
        <w:rPr>
          <w:color w:val="000000" w:themeColor="text1"/>
          <w:sz w:val="24"/>
        </w:rPr>
        <w:t xml:space="preserve">ЗАО "Гигант" </w:t>
      </w:r>
      <w:r w:rsidRPr="00373E45">
        <w:rPr>
          <w:b/>
          <w:bCs/>
          <w:i/>
          <w:iCs/>
          <w:sz w:val="24"/>
        </w:rPr>
        <w:t xml:space="preserve">  </w:t>
      </w:r>
      <w:r w:rsidRPr="00922F98">
        <w:rPr>
          <w:b/>
          <w:bCs/>
          <w:i/>
          <w:iCs/>
          <w:sz w:val="24"/>
        </w:rPr>
        <w:t>не соответствующим условиям запроса цен</w:t>
      </w:r>
      <w:r>
        <w:rPr>
          <w:b/>
          <w:bCs/>
          <w:i/>
          <w:iCs/>
          <w:sz w:val="24"/>
        </w:rPr>
        <w:t>»</w:t>
      </w:r>
    </w:p>
    <w:p w:rsidR="00011453" w:rsidRDefault="00011453" w:rsidP="00011453">
      <w:pPr>
        <w:spacing w:line="240" w:lineRule="auto"/>
        <w:rPr>
          <w:sz w:val="24"/>
          <w:szCs w:val="24"/>
        </w:rPr>
      </w:pPr>
    </w:p>
    <w:p w:rsidR="00011453" w:rsidRDefault="00011453" w:rsidP="000114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11453" w:rsidRDefault="00011453" w:rsidP="00011453">
      <w:pPr>
        <w:spacing w:line="240" w:lineRule="auto"/>
        <w:rPr>
          <w:sz w:val="24"/>
          <w:szCs w:val="24"/>
        </w:rPr>
      </w:pPr>
    </w:p>
    <w:p w:rsidR="00011453" w:rsidRDefault="00011453" w:rsidP="00011453">
      <w:pPr>
        <w:pStyle w:val="21"/>
        <w:rPr>
          <w:sz w:val="24"/>
        </w:rPr>
      </w:pPr>
      <w:r>
        <w:rPr>
          <w:sz w:val="24"/>
        </w:rPr>
        <w:t xml:space="preserve">3.1. Заявка Участника </w:t>
      </w:r>
      <w:r w:rsidRPr="00235161">
        <w:rPr>
          <w:b/>
          <w:i/>
          <w:color w:val="000000" w:themeColor="text1"/>
          <w:sz w:val="24"/>
        </w:rPr>
        <w:t>ЗАО "Гигант"</w:t>
      </w:r>
      <w:r w:rsidRPr="00973B15">
        <w:rPr>
          <w:color w:val="000000" w:themeColor="text1"/>
          <w:sz w:val="24"/>
        </w:rPr>
        <w:t xml:space="preserve"> </w:t>
      </w:r>
      <w:r>
        <w:rPr>
          <w:sz w:val="24"/>
        </w:rPr>
        <w:t>содержит достаточные для ее отклонения причины, заключающиеся в несоответствии заявки требованиям извещения (документации), а именно: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011453" w:rsidRPr="008F309A" w:rsidTr="008F239A">
        <w:tc>
          <w:tcPr>
            <w:tcW w:w="7054" w:type="dxa"/>
            <w:shd w:val="clear" w:color="auto" w:fill="auto"/>
          </w:tcPr>
          <w:p w:rsidR="00011453" w:rsidRPr="008F309A" w:rsidRDefault="00011453" w:rsidP="008F23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  <w:tc>
          <w:tcPr>
            <w:tcW w:w="2835" w:type="dxa"/>
            <w:shd w:val="clear" w:color="auto" w:fill="auto"/>
          </w:tcPr>
          <w:p w:rsidR="00011453" w:rsidRPr="008F309A" w:rsidRDefault="00011453" w:rsidP="008F23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Ф.И.О. экспертов, выявивших отклонения</w:t>
            </w:r>
          </w:p>
        </w:tc>
      </w:tr>
      <w:tr w:rsidR="00011453" w:rsidRPr="008F309A" w:rsidTr="008F239A">
        <w:tc>
          <w:tcPr>
            <w:tcW w:w="7054" w:type="dxa"/>
            <w:shd w:val="clear" w:color="auto" w:fill="auto"/>
          </w:tcPr>
          <w:p w:rsidR="00011453" w:rsidRPr="008F309A" w:rsidRDefault="00011453" w:rsidP="00011453">
            <w:pPr>
              <w:pStyle w:val="21"/>
              <w:numPr>
                <w:ilvl w:val="0"/>
                <w:numId w:val="38"/>
              </w:numPr>
              <w:tabs>
                <w:tab w:val="left" w:pos="142"/>
                <w:tab w:val="left" w:pos="851"/>
              </w:tabs>
              <w:ind w:left="142" w:firstLine="425"/>
              <w:rPr>
                <w:sz w:val="24"/>
              </w:rPr>
            </w:pPr>
            <w:r>
              <w:rPr>
                <w:sz w:val="24"/>
              </w:rPr>
              <w:t>В представленном</w:t>
            </w:r>
            <w:r w:rsidRPr="006F0A07">
              <w:rPr>
                <w:sz w:val="24"/>
              </w:rPr>
              <w:t xml:space="preserve"> Участником </w:t>
            </w:r>
            <w:r>
              <w:rPr>
                <w:sz w:val="24"/>
              </w:rPr>
              <w:t xml:space="preserve">коммерческом предложении предлагается срок гарантии </w:t>
            </w:r>
            <w:r>
              <w:rPr>
                <w:color w:val="000000" w:themeColor="text1"/>
                <w:sz w:val="24"/>
              </w:rPr>
              <w:t xml:space="preserve">составляет не менее срока, обеспечиваемого заводом-изготовителем, как правило, 12 месяцев начиная от даты передачи станков Покупателю. </w:t>
            </w:r>
            <w:proofErr w:type="gramStart"/>
            <w:r>
              <w:rPr>
                <w:color w:val="000000" w:themeColor="text1"/>
                <w:sz w:val="24"/>
              </w:rPr>
              <w:t>Требуемый</w:t>
            </w:r>
            <w:proofErr w:type="gramEnd"/>
            <w:r>
              <w:rPr>
                <w:color w:val="000000" w:themeColor="text1"/>
                <w:sz w:val="24"/>
              </w:rPr>
              <w:t xml:space="preserve"> срок гарантии - 36 месяцев.</w:t>
            </w:r>
          </w:p>
        </w:tc>
        <w:tc>
          <w:tcPr>
            <w:tcW w:w="2835" w:type="dxa"/>
            <w:shd w:val="clear" w:color="auto" w:fill="auto"/>
          </w:tcPr>
          <w:p w:rsidR="00011453" w:rsidRPr="008F309A" w:rsidRDefault="00011453" w:rsidP="008F239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Машкина Ольга Петровна</w:t>
            </w:r>
          </w:p>
        </w:tc>
      </w:tr>
    </w:tbl>
    <w:p w:rsidR="00011453" w:rsidRPr="00292047" w:rsidRDefault="00011453" w:rsidP="00011453">
      <w:pPr>
        <w:pStyle w:val="21"/>
        <w:rPr>
          <w:b/>
          <w:bCs/>
          <w:i/>
          <w:iCs/>
          <w:sz w:val="24"/>
        </w:rPr>
      </w:pPr>
      <w:r>
        <w:rPr>
          <w:sz w:val="24"/>
        </w:rPr>
        <w:t xml:space="preserve">3.2. </w:t>
      </w:r>
      <w:r w:rsidRPr="00292047">
        <w:rPr>
          <w:sz w:val="24"/>
        </w:rPr>
        <w:t xml:space="preserve">Предлагается отклонить заявку Участника </w:t>
      </w:r>
      <w:r w:rsidRPr="00235161">
        <w:rPr>
          <w:b/>
          <w:i/>
          <w:color w:val="000000" w:themeColor="text1"/>
          <w:sz w:val="24"/>
        </w:rPr>
        <w:t>ЗАО "Гигант"</w:t>
      </w:r>
      <w:r w:rsidRPr="00973B15">
        <w:rPr>
          <w:color w:val="000000" w:themeColor="text1"/>
          <w:sz w:val="24"/>
        </w:rPr>
        <w:t xml:space="preserve"> </w:t>
      </w:r>
      <w:r w:rsidRPr="00292047">
        <w:rPr>
          <w:sz w:val="24"/>
        </w:rPr>
        <w:t>от дальнейшего рас</w:t>
      </w:r>
      <w:r>
        <w:rPr>
          <w:sz w:val="24"/>
        </w:rPr>
        <w:t>смотрения на основании пункта 2.2.1.1 подпункт а) Закупочной документации как не соответствующую требованиям пункта 4.3. Технического задания</w:t>
      </w:r>
      <w:r w:rsidRPr="00292047">
        <w:rPr>
          <w:sz w:val="24"/>
        </w:rPr>
        <w:t>.</w:t>
      </w:r>
    </w:p>
    <w:p w:rsidR="00011453" w:rsidRPr="00292047" w:rsidRDefault="00011453" w:rsidP="00011453">
      <w:pPr>
        <w:pStyle w:val="21"/>
        <w:ind w:firstLine="0"/>
        <w:rPr>
          <w:b/>
          <w:bCs/>
          <w:i/>
          <w:iCs/>
          <w:sz w:val="24"/>
        </w:rPr>
      </w:pPr>
    </w:p>
    <w:p w:rsidR="00011453" w:rsidRDefault="00011453" w:rsidP="00011453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«О признании предложения соответствующим</w:t>
      </w:r>
      <w:r w:rsidRPr="00922F98">
        <w:rPr>
          <w:b/>
          <w:bCs/>
          <w:i/>
          <w:iCs/>
          <w:sz w:val="24"/>
        </w:rPr>
        <w:t xml:space="preserve"> условиям запроса цен</w:t>
      </w:r>
      <w:r>
        <w:rPr>
          <w:b/>
          <w:bCs/>
          <w:i/>
          <w:iCs/>
          <w:sz w:val="24"/>
        </w:rPr>
        <w:t>»</w:t>
      </w:r>
    </w:p>
    <w:p w:rsidR="00011453" w:rsidRDefault="00011453" w:rsidP="00011453">
      <w:pPr>
        <w:spacing w:line="240" w:lineRule="auto"/>
        <w:rPr>
          <w:sz w:val="24"/>
          <w:szCs w:val="24"/>
        </w:rPr>
      </w:pPr>
    </w:p>
    <w:p w:rsidR="00011453" w:rsidRDefault="00011453" w:rsidP="000114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11453" w:rsidRDefault="00011453" w:rsidP="00011453">
      <w:pPr>
        <w:spacing w:line="240" w:lineRule="auto"/>
        <w:rPr>
          <w:sz w:val="24"/>
          <w:szCs w:val="24"/>
        </w:rPr>
      </w:pPr>
    </w:p>
    <w:p w:rsidR="00011453" w:rsidRDefault="00011453" w:rsidP="00011453">
      <w:pPr>
        <w:tabs>
          <w:tab w:val="num" w:pos="28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Предлагается признать предложение </w:t>
      </w:r>
      <w:r w:rsidRPr="00973B15">
        <w:rPr>
          <w:snapToGrid/>
          <w:color w:val="000000" w:themeColor="text1"/>
          <w:sz w:val="24"/>
          <w:szCs w:val="24"/>
        </w:rPr>
        <w:t>ООО "Инвест-Станко" (140400, Россия, Московская область, г. Химки, ул. Спартаковская, д. 5/7, оф. 4)</w:t>
      </w:r>
      <w:r>
        <w:rPr>
          <w:snapToGrid/>
          <w:sz w:val="24"/>
          <w:szCs w:val="24"/>
        </w:rPr>
        <w:t xml:space="preserve"> </w:t>
      </w:r>
      <w:r>
        <w:rPr>
          <w:sz w:val="24"/>
          <w:szCs w:val="24"/>
        </w:rPr>
        <w:t>удовлетворяющим по существу условиям запроса предложений.</w:t>
      </w:r>
    </w:p>
    <w:p w:rsidR="00011453" w:rsidRDefault="00011453" w:rsidP="00011453">
      <w:pPr>
        <w:pStyle w:val="a4"/>
        <w:rPr>
          <w:b/>
          <w:bCs/>
          <w:i/>
          <w:iCs/>
          <w:sz w:val="24"/>
        </w:rPr>
      </w:pPr>
    </w:p>
    <w:p w:rsidR="00011453" w:rsidRDefault="00011453" w:rsidP="00011453">
      <w:pPr>
        <w:pStyle w:val="a4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5 «</w:t>
      </w:r>
      <w:r w:rsidRPr="0040488A">
        <w:rPr>
          <w:b/>
          <w:bCs/>
          <w:i/>
          <w:iCs/>
          <w:sz w:val="24"/>
        </w:rPr>
        <w:t>О признании закупки несостоявшейся</w:t>
      </w:r>
      <w:r>
        <w:rPr>
          <w:b/>
          <w:bCs/>
          <w:i/>
          <w:iCs/>
          <w:sz w:val="24"/>
        </w:rPr>
        <w:t>»</w:t>
      </w:r>
    </w:p>
    <w:p w:rsidR="00011453" w:rsidRDefault="00011453" w:rsidP="00011453">
      <w:pPr>
        <w:spacing w:line="240" w:lineRule="auto"/>
        <w:rPr>
          <w:sz w:val="24"/>
          <w:szCs w:val="24"/>
        </w:rPr>
      </w:pPr>
    </w:p>
    <w:p w:rsidR="00011453" w:rsidRDefault="00011453" w:rsidP="000114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11453" w:rsidRDefault="00011453" w:rsidP="00011453">
      <w:pPr>
        <w:spacing w:line="240" w:lineRule="auto"/>
        <w:rPr>
          <w:sz w:val="24"/>
          <w:szCs w:val="24"/>
        </w:rPr>
      </w:pPr>
    </w:p>
    <w:p w:rsidR="00011453" w:rsidRDefault="00011453" w:rsidP="000114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Так как всего одно предложение признано удовлетворяющим по существу условиям запроса цен предлагается признать запрос цен несостоявшимся и провести запрос цен повторно.</w:t>
      </w:r>
    </w:p>
    <w:p w:rsidR="00011453" w:rsidRDefault="00011453" w:rsidP="00011453">
      <w:pPr>
        <w:spacing w:line="240" w:lineRule="auto"/>
        <w:rPr>
          <w:b/>
          <w:sz w:val="24"/>
          <w:szCs w:val="24"/>
        </w:rPr>
      </w:pPr>
    </w:p>
    <w:p w:rsidR="00011453" w:rsidRDefault="00011453" w:rsidP="000114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11453" w:rsidRDefault="00011453" w:rsidP="00011453">
      <w:pPr>
        <w:spacing w:line="240" w:lineRule="auto"/>
        <w:rPr>
          <w:b/>
          <w:sz w:val="24"/>
          <w:szCs w:val="24"/>
        </w:rPr>
      </w:pPr>
    </w:p>
    <w:p w:rsidR="00011453" w:rsidRDefault="00011453" w:rsidP="000114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011453" w:rsidRDefault="00011453" w:rsidP="00011453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011453" w:rsidRPr="00C8705E" w:rsidRDefault="00011453" w:rsidP="00011453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</w:rPr>
      </w:pPr>
      <w:r w:rsidRPr="00C8705E">
        <w:rPr>
          <w:szCs w:val="24"/>
        </w:rPr>
        <w:t xml:space="preserve">Утвердить цены, полученные на процедуре вскрытия конвертов с предложениями участников </w:t>
      </w:r>
      <w:r>
        <w:rPr>
          <w:szCs w:val="24"/>
        </w:rPr>
        <w:t>от</w:t>
      </w:r>
      <w:r w:rsidRPr="00C8705E">
        <w:rPr>
          <w:szCs w:val="24"/>
        </w:rPr>
        <w:t>крытого запроса цен.</w:t>
      </w:r>
    </w:p>
    <w:p w:rsidR="00011453" w:rsidRDefault="00011453" w:rsidP="00011453">
      <w:pPr>
        <w:spacing w:line="240" w:lineRule="auto"/>
        <w:rPr>
          <w:b/>
          <w:sz w:val="24"/>
          <w:szCs w:val="24"/>
        </w:rPr>
      </w:pPr>
    </w:p>
    <w:p w:rsidR="00011453" w:rsidRDefault="00011453" w:rsidP="00011453">
      <w:pPr>
        <w:spacing w:line="240" w:lineRule="auto"/>
        <w:rPr>
          <w:rFonts w:eastAsiaTheme="majorEastAsia"/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011453" w:rsidRPr="00292047" w:rsidRDefault="00011453" w:rsidP="00011453">
      <w:pPr>
        <w:pStyle w:val="21"/>
        <w:ind w:left="567" w:hanging="567"/>
        <w:rPr>
          <w:b/>
          <w:bCs/>
          <w:i/>
          <w:iCs/>
          <w:sz w:val="24"/>
        </w:rPr>
      </w:pPr>
      <w:r>
        <w:rPr>
          <w:sz w:val="24"/>
        </w:rPr>
        <w:t xml:space="preserve">2.1. </w:t>
      </w:r>
      <w:r w:rsidRPr="00C8705E">
        <w:rPr>
          <w:sz w:val="24"/>
        </w:rPr>
        <w:t xml:space="preserve">Отклонить заявку Участника </w:t>
      </w:r>
      <w:r w:rsidRPr="00235161">
        <w:rPr>
          <w:b/>
          <w:i/>
          <w:color w:val="000000" w:themeColor="text1"/>
          <w:sz w:val="24"/>
        </w:rPr>
        <w:t>ЗАО "ЛССП"</w:t>
      </w:r>
      <w:r w:rsidRPr="00973B15">
        <w:rPr>
          <w:color w:val="000000" w:themeColor="text1"/>
          <w:sz w:val="24"/>
        </w:rPr>
        <w:t xml:space="preserve"> </w:t>
      </w:r>
      <w:r>
        <w:rPr>
          <w:bCs/>
          <w:iCs/>
          <w:sz w:val="24"/>
        </w:rPr>
        <w:t>на основании</w:t>
      </w:r>
      <w:r w:rsidRPr="00C8705E">
        <w:rPr>
          <w:bCs/>
          <w:iCs/>
          <w:sz w:val="24"/>
        </w:rPr>
        <w:t xml:space="preserve"> </w:t>
      </w:r>
      <w:r>
        <w:rPr>
          <w:sz w:val="24"/>
        </w:rPr>
        <w:t>пункта</w:t>
      </w:r>
      <w:r w:rsidRPr="00C8705E">
        <w:rPr>
          <w:sz w:val="24"/>
        </w:rPr>
        <w:t xml:space="preserve"> </w:t>
      </w:r>
      <w:r>
        <w:rPr>
          <w:sz w:val="24"/>
        </w:rPr>
        <w:t>2.2.1.1 подпункта а) Закупочной документации как не соответствующую требованиям пункта 4.3. Технического задания</w:t>
      </w:r>
      <w:r w:rsidRPr="00292047">
        <w:rPr>
          <w:sz w:val="24"/>
        </w:rPr>
        <w:t>.</w:t>
      </w:r>
    </w:p>
    <w:p w:rsidR="00011453" w:rsidRDefault="00011453" w:rsidP="00011453">
      <w:pPr>
        <w:pStyle w:val="21"/>
        <w:ind w:left="426" w:hanging="426"/>
        <w:rPr>
          <w:b/>
          <w:sz w:val="24"/>
        </w:rPr>
      </w:pPr>
    </w:p>
    <w:p w:rsidR="00011453" w:rsidRDefault="00011453" w:rsidP="00011453">
      <w:pPr>
        <w:spacing w:line="240" w:lineRule="auto"/>
        <w:rPr>
          <w:rFonts w:eastAsiaTheme="majorEastAsia"/>
          <w:b/>
          <w:sz w:val="24"/>
        </w:rPr>
      </w:pPr>
      <w:r>
        <w:rPr>
          <w:b/>
          <w:sz w:val="24"/>
          <w:szCs w:val="24"/>
        </w:rPr>
        <w:t>По вопросу № 3</w:t>
      </w:r>
    </w:p>
    <w:p w:rsidR="00011453" w:rsidRPr="0040488A" w:rsidRDefault="00011453" w:rsidP="00011453">
      <w:pPr>
        <w:pStyle w:val="21"/>
        <w:numPr>
          <w:ilvl w:val="1"/>
          <w:numId w:val="42"/>
        </w:numPr>
        <w:tabs>
          <w:tab w:val="left" w:pos="993"/>
        </w:tabs>
        <w:rPr>
          <w:b/>
          <w:bCs/>
          <w:i/>
          <w:iCs/>
          <w:sz w:val="24"/>
        </w:rPr>
      </w:pPr>
      <w:r w:rsidRPr="00C8705E">
        <w:rPr>
          <w:sz w:val="24"/>
        </w:rPr>
        <w:t xml:space="preserve">Отклонить заявку Участника </w:t>
      </w:r>
      <w:r w:rsidRPr="00235161">
        <w:rPr>
          <w:b/>
          <w:i/>
          <w:color w:val="000000" w:themeColor="text1"/>
          <w:sz w:val="24"/>
        </w:rPr>
        <w:t>ЗАО "Гигант"</w:t>
      </w:r>
      <w:r w:rsidRPr="00973B15">
        <w:rPr>
          <w:color w:val="000000" w:themeColor="text1"/>
          <w:sz w:val="24"/>
        </w:rPr>
        <w:t xml:space="preserve"> </w:t>
      </w:r>
      <w:r>
        <w:rPr>
          <w:bCs/>
          <w:iCs/>
          <w:sz w:val="24"/>
        </w:rPr>
        <w:t>на основании</w:t>
      </w:r>
      <w:r w:rsidRPr="00C8705E">
        <w:rPr>
          <w:bCs/>
          <w:iCs/>
          <w:sz w:val="24"/>
        </w:rPr>
        <w:t xml:space="preserve"> </w:t>
      </w:r>
      <w:r>
        <w:rPr>
          <w:sz w:val="24"/>
        </w:rPr>
        <w:t>пункта</w:t>
      </w:r>
      <w:r w:rsidRPr="00C8705E">
        <w:rPr>
          <w:sz w:val="24"/>
        </w:rPr>
        <w:t xml:space="preserve"> </w:t>
      </w:r>
      <w:r>
        <w:rPr>
          <w:sz w:val="24"/>
        </w:rPr>
        <w:t>2.2.1.1 подпункта а) Закупочной документации как не соответствующую требованиям пункта 4.3. Технического задания</w:t>
      </w:r>
      <w:r w:rsidRPr="00292047">
        <w:rPr>
          <w:sz w:val="24"/>
        </w:rPr>
        <w:t>.</w:t>
      </w:r>
    </w:p>
    <w:p w:rsidR="00011453" w:rsidRDefault="00011453" w:rsidP="00011453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011453" w:rsidRDefault="00011453" w:rsidP="00011453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011453" w:rsidRPr="0040488A" w:rsidRDefault="00011453" w:rsidP="00011453">
      <w:pPr>
        <w:pStyle w:val="a9"/>
        <w:numPr>
          <w:ilvl w:val="1"/>
          <w:numId w:val="43"/>
        </w:numPr>
        <w:tabs>
          <w:tab w:val="left" w:pos="42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488A">
        <w:rPr>
          <w:sz w:val="24"/>
          <w:szCs w:val="24"/>
        </w:rPr>
        <w:t xml:space="preserve">Предлагается признать заявку Участника </w:t>
      </w:r>
      <w:r w:rsidRPr="0040488A">
        <w:rPr>
          <w:snapToGrid/>
          <w:color w:val="000000" w:themeColor="text1"/>
          <w:sz w:val="24"/>
          <w:szCs w:val="24"/>
        </w:rPr>
        <w:t>ООО "Инвест-Станко" (140400, Россия, Московская область, г. Химки, ул. Спартаковская, д. 5/7, оф. 4)</w:t>
      </w:r>
      <w:r w:rsidRPr="0040488A">
        <w:rPr>
          <w:snapToGrid/>
          <w:sz w:val="24"/>
          <w:szCs w:val="24"/>
        </w:rPr>
        <w:t xml:space="preserve"> </w:t>
      </w:r>
      <w:r w:rsidRPr="0040488A">
        <w:rPr>
          <w:sz w:val="24"/>
          <w:szCs w:val="24"/>
        </w:rPr>
        <w:t>удовлетворяющим по существу условиям запроса цен.</w:t>
      </w:r>
    </w:p>
    <w:p w:rsidR="00011453" w:rsidRDefault="00011453" w:rsidP="00011453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011453" w:rsidRPr="00C8705E" w:rsidRDefault="00011453" w:rsidP="00011453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5 </w:t>
      </w:r>
    </w:p>
    <w:p w:rsidR="00011453" w:rsidRDefault="00011453" w:rsidP="00011453">
      <w:p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5.1. Признать запрос цен </w:t>
      </w:r>
      <w:r w:rsidRPr="0040488A">
        <w:rPr>
          <w:b/>
          <w:i/>
          <w:sz w:val="24"/>
          <w:szCs w:val="24"/>
        </w:rPr>
        <w:t>закупка 858 -</w:t>
      </w:r>
      <w:r>
        <w:rPr>
          <w:sz w:val="24"/>
          <w:szCs w:val="24"/>
        </w:rPr>
        <w:t xml:space="preserve"> </w:t>
      </w:r>
      <w:r w:rsidRPr="00973B15">
        <w:rPr>
          <w:b/>
          <w:bCs/>
          <w:i/>
          <w:sz w:val="24"/>
        </w:rPr>
        <w:t>«Станки промышленные (АЭС, ЮЯ ЭС)»</w:t>
      </w:r>
      <w:r w:rsidRPr="00973B15">
        <w:rPr>
          <w:b/>
          <w:i/>
          <w:sz w:val="24"/>
        </w:rPr>
        <w:t xml:space="preserve"> </w:t>
      </w:r>
      <w:r>
        <w:rPr>
          <w:sz w:val="24"/>
          <w:szCs w:val="24"/>
        </w:rPr>
        <w:t>несостоявшимся.</w:t>
      </w:r>
    </w:p>
    <w:p w:rsidR="00011453" w:rsidRDefault="00011453" w:rsidP="00011453">
      <w:p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5.2. Провести запрос цен повторно.</w:t>
      </w:r>
    </w:p>
    <w:p w:rsidR="00252B9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p w:rsidR="00011453" w:rsidRPr="002829CE" w:rsidRDefault="00011453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360F6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C02479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360F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0F6D"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="00360F6D"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60F6D">
      <w:headerReference w:type="default" r:id="rId10"/>
      <w:footerReference w:type="default" r:id="rId11"/>
      <w:pgSz w:w="11906" w:h="16838"/>
      <w:pgMar w:top="1134" w:right="849" w:bottom="851" w:left="1418" w:header="709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5D" w:rsidRDefault="0026735D" w:rsidP="00355095">
      <w:pPr>
        <w:spacing w:line="240" w:lineRule="auto"/>
      </w:pPr>
      <w:r>
        <w:separator/>
      </w:r>
    </w:p>
  </w:endnote>
  <w:endnote w:type="continuationSeparator" w:id="0">
    <w:p w:rsidR="0026735D" w:rsidRDefault="002673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54F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54F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5D" w:rsidRDefault="0026735D" w:rsidP="00355095">
      <w:pPr>
        <w:spacing w:line="240" w:lineRule="auto"/>
      </w:pPr>
      <w:r>
        <w:separator/>
      </w:r>
    </w:p>
  </w:footnote>
  <w:footnote w:type="continuationSeparator" w:id="0">
    <w:p w:rsidR="0026735D" w:rsidRDefault="002673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3D87">
      <w:rPr>
        <w:i/>
        <w:sz w:val="20"/>
      </w:rPr>
      <w:t>8</w:t>
    </w:r>
    <w:r w:rsidR="00011453">
      <w:rPr>
        <w:i/>
        <w:sz w:val="20"/>
      </w:rPr>
      <w:t>58</w:t>
    </w:r>
    <w:r w:rsidR="00FD2CD0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23D87">
      <w:rPr>
        <w:i/>
        <w:sz w:val="20"/>
      </w:rPr>
      <w:t>2.2</w:t>
    </w:r>
    <w:r w:rsidR="00922F98">
      <w:rPr>
        <w:i/>
        <w:sz w:val="20"/>
      </w:rPr>
      <w:t>.</w:t>
    </w:r>
    <w:r w:rsidR="00352406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7F2244"/>
    <w:multiLevelType w:val="multilevel"/>
    <w:tmpl w:val="600C1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6">
    <w:nsid w:val="17EA21EE"/>
    <w:multiLevelType w:val="multilevel"/>
    <w:tmpl w:val="8B3A96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EBE5BFD"/>
    <w:multiLevelType w:val="multilevel"/>
    <w:tmpl w:val="AA38B4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C3E6C"/>
    <w:multiLevelType w:val="multilevel"/>
    <w:tmpl w:val="EE5E51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8B04B0A"/>
    <w:multiLevelType w:val="multilevel"/>
    <w:tmpl w:val="207CB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09651F6"/>
    <w:multiLevelType w:val="multilevel"/>
    <w:tmpl w:val="14D47B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4"/>
  </w:num>
  <w:num w:numId="5">
    <w:abstractNumId w:val="34"/>
  </w:num>
  <w:num w:numId="6">
    <w:abstractNumId w:val="3"/>
  </w:num>
  <w:num w:numId="7">
    <w:abstractNumId w:val="37"/>
  </w:num>
  <w:num w:numId="8">
    <w:abstractNumId w:val="30"/>
  </w:num>
  <w:num w:numId="9">
    <w:abstractNumId w:val="7"/>
  </w:num>
  <w:num w:numId="10">
    <w:abstractNumId w:val="36"/>
  </w:num>
  <w:num w:numId="11">
    <w:abstractNumId w:val="14"/>
  </w:num>
  <w:num w:numId="12">
    <w:abstractNumId w:val="24"/>
  </w:num>
  <w:num w:numId="13">
    <w:abstractNumId w:val="35"/>
  </w:num>
  <w:num w:numId="14">
    <w:abstractNumId w:val="33"/>
  </w:num>
  <w:num w:numId="15">
    <w:abstractNumId w:val="16"/>
  </w:num>
  <w:num w:numId="16">
    <w:abstractNumId w:val="38"/>
  </w:num>
  <w:num w:numId="17">
    <w:abstractNumId w:val="22"/>
  </w:num>
  <w:num w:numId="18">
    <w:abstractNumId w:val="11"/>
  </w:num>
  <w:num w:numId="19">
    <w:abstractNumId w:val="8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2"/>
  </w:num>
  <w:num w:numId="33">
    <w:abstractNumId w:val="20"/>
  </w:num>
  <w:num w:numId="34">
    <w:abstractNumId w:val="29"/>
  </w:num>
  <w:num w:numId="35">
    <w:abstractNumId w:val="9"/>
  </w:num>
  <w:num w:numId="36">
    <w:abstractNumId w:val="2"/>
  </w:num>
  <w:num w:numId="37">
    <w:abstractNumId w:val="10"/>
  </w:num>
  <w:num w:numId="38">
    <w:abstractNumId w:val="6"/>
  </w:num>
  <w:num w:numId="39">
    <w:abstractNumId w:val="26"/>
  </w:num>
  <w:num w:numId="40">
    <w:abstractNumId w:val="25"/>
  </w:num>
  <w:num w:numId="41">
    <w:abstractNumId w:val="15"/>
  </w:num>
  <w:num w:numId="42">
    <w:abstractNumId w:val="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453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66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2AD8"/>
    <w:rsid w:val="002472BA"/>
    <w:rsid w:val="00252705"/>
    <w:rsid w:val="00252B9E"/>
    <w:rsid w:val="00257253"/>
    <w:rsid w:val="0026735D"/>
    <w:rsid w:val="0027279B"/>
    <w:rsid w:val="00277600"/>
    <w:rsid w:val="002829CE"/>
    <w:rsid w:val="002846FC"/>
    <w:rsid w:val="00292047"/>
    <w:rsid w:val="002B7016"/>
    <w:rsid w:val="002B7EC6"/>
    <w:rsid w:val="002E102F"/>
    <w:rsid w:val="002E1D13"/>
    <w:rsid w:val="002E4AAD"/>
    <w:rsid w:val="0030410E"/>
    <w:rsid w:val="003054FA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D87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46BC"/>
    <w:rsid w:val="0067734E"/>
    <w:rsid w:val="00680B61"/>
    <w:rsid w:val="00694200"/>
    <w:rsid w:val="006A1BC1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3CC5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3E19"/>
    <w:rsid w:val="00A87C37"/>
    <w:rsid w:val="00A93816"/>
    <w:rsid w:val="00A93AAA"/>
    <w:rsid w:val="00A93FBE"/>
    <w:rsid w:val="00A95BFA"/>
    <w:rsid w:val="00AA0FC2"/>
    <w:rsid w:val="00AB02C7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0781A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D5A90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35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2015-03-24T05:21:00Z</cp:lastPrinted>
  <dcterms:created xsi:type="dcterms:W3CDTF">2015-03-24T05:16:00Z</dcterms:created>
  <dcterms:modified xsi:type="dcterms:W3CDTF">2015-03-25T00:54:00Z</dcterms:modified>
</cp:coreProperties>
</file>