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B757A">
        <w:rPr>
          <w:rFonts w:ascii="Times New Roman" w:hAnsi="Times New Roman"/>
          <w:sz w:val="26"/>
          <w:szCs w:val="26"/>
        </w:rPr>
        <w:t>2</w:t>
      </w:r>
      <w:r w:rsidR="009514D3">
        <w:rPr>
          <w:rFonts w:ascii="Times New Roman" w:hAnsi="Times New Roman"/>
          <w:sz w:val="26"/>
          <w:szCs w:val="26"/>
        </w:rPr>
        <w:t>63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3B757A">
        <w:rPr>
          <w:rFonts w:ascii="Times New Roman" w:hAnsi="Times New Roman"/>
          <w:sz w:val="26"/>
          <w:szCs w:val="26"/>
        </w:rPr>
        <w:t>М</w:t>
      </w:r>
      <w:r w:rsidR="009514D3">
        <w:rPr>
          <w:rFonts w:ascii="Times New Roman" w:hAnsi="Times New Roman"/>
          <w:sz w:val="26"/>
          <w:szCs w:val="26"/>
        </w:rPr>
        <w:t>КС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FF0E58" w:rsidRPr="0077093E" w:rsidRDefault="00352406" w:rsidP="00FF0E58">
      <w:pPr>
        <w:pStyle w:val="a6"/>
        <w:spacing w:before="0" w:line="240" w:lineRule="auto"/>
        <w:contextualSpacing/>
        <w:rPr>
          <w:b/>
          <w:i/>
          <w:sz w:val="24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6973EA">
        <w:rPr>
          <w:b/>
          <w:bCs/>
          <w:sz w:val="26"/>
          <w:szCs w:val="26"/>
        </w:rPr>
        <w:t>закрытому</w:t>
      </w:r>
      <w:r w:rsidR="001F1045" w:rsidRPr="006973EA">
        <w:rPr>
          <w:b/>
          <w:bCs/>
          <w:sz w:val="26"/>
          <w:szCs w:val="26"/>
        </w:rPr>
        <w:t xml:space="preserve"> электронному запросу </w:t>
      </w:r>
      <w:r w:rsidR="00DC0650" w:rsidRPr="006973EA">
        <w:rPr>
          <w:b/>
          <w:bCs/>
          <w:sz w:val="26"/>
          <w:szCs w:val="26"/>
        </w:rPr>
        <w:t>цен</w:t>
      </w:r>
      <w:r w:rsidR="001F1045" w:rsidRPr="006973EA">
        <w:rPr>
          <w:b/>
          <w:bCs/>
          <w:sz w:val="26"/>
          <w:szCs w:val="26"/>
        </w:rPr>
        <w:t xml:space="preserve"> на </w:t>
      </w:r>
      <w:r w:rsidR="001F1045" w:rsidRPr="00FF0E58">
        <w:rPr>
          <w:b/>
          <w:bCs/>
          <w:sz w:val="26"/>
          <w:szCs w:val="26"/>
        </w:rPr>
        <w:t>право заключения договора</w:t>
      </w:r>
      <w:r w:rsidR="006973EA" w:rsidRPr="00FF0E58">
        <w:rPr>
          <w:b/>
          <w:bCs/>
          <w:sz w:val="26"/>
          <w:szCs w:val="26"/>
        </w:rPr>
        <w:t xml:space="preserve"> поставки</w:t>
      </w:r>
      <w:r w:rsidR="001F1045" w:rsidRPr="00FF0E58">
        <w:rPr>
          <w:b/>
          <w:bCs/>
          <w:sz w:val="26"/>
          <w:szCs w:val="26"/>
        </w:rPr>
        <w:t xml:space="preserve">: </w:t>
      </w:r>
      <w:r w:rsidR="00A90C48" w:rsidRPr="0077093E">
        <w:rPr>
          <w:b/>
          <w:bCs/>
          <w:i/>
          <w:iCs/>
          <w:snapToGrid w:val="0"/>
          <w:sz w:val="24"/>
        </w:rPr>
        <w:t>«</w:t>
      </w:r>
      <w:r w:rsidR="009514D3" w:rsidRPr="0077093E">
        <w:rPr>
          <w:b/>
          <w:color w:val="333333"/>
          <w:sz w:val="24"/>
        </w:rPr>
        <w:t>Арматура для провода СИП » для нужд филиалов ОАО «ДРСК» «Амурские ЭС», «Приморские ЭС», «Хабаровские ЭС», «ЭС ЕАО», «Южно-Якутские ЭС</w:t>
      </w:r>
      <w:r w:rsidR="00FF0E58" w:rsidRPr="0077093E">
        <w:rPr>
          <w:bCs/>
          <w:sz w:val="24"/>
        </w:rPr>
        <w:t>».</w:t>
      </w:r>
    </w:p>
    <w:p w:rsidR="00352406" w:rsidRPr="006973EA" w:rsidRDefault="00A90C48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6973EA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9514D3">
        <w:rPr>
          <w:b/>
          <w:bCs/>
          <w:i/>
          <w:iCs/>
          <w:snapToGrid w:val="0"/>
          <w:sz w:val="26"/>
          <w:szCs w:val="26"/>
        </w:rPr>
        <w:t>97</w:t>
      </w:r>
      <w:r w:rsidRPr="006973EA">
        <w:rPr>
          <w:b/>
          <w:bCs/>
          <w:i/>
          <w:iCs/>
          <w:snapToGrid w:val="0"/>
          <w:sz w:val="26"/>
          <w:szCs w:val="26"/>
        </w:rPr>
        <w:t xml:space="preserve"> лот </w:t>
      </w:r>
      <w:r w:rsidR="009514D3">
        <w:rPr>
          <w:b/>
          <w:bCs/>
          <w:i/>
          <w:iCs/>
          <w:snapToGrid w:val="0"/>
          <w:sz w:val="26"/>
          <w:szCs w:val="26"/>
        </w:rPr>
        <w:t>1</w:t>
      </w:r>
      <w:r w:rsidRPr="006973EA">
        <w:rPr>
          <w:b/>
          <w:bCs/>
          <w:i/>
          <w:iCs/>
          <w:snapToGrid w:val="0"/>
          <w:sz w:val="26"/>
          <w:szCs w:val="26"/>
        </w:rPr>
        <w:t xml:space="preserve">  раздел  2.</w:t>
      </w:r>
      <w:r w:rsidR="009514D3">
        <w:rPr>
          <w:b/>
          <w:bCs/>
          <w:i/>
          <w:iCs/>
          <w:snapToGrid w:val="0"/>
          <w:sz w:val="26"/>
          <w:szCs w:val="26"/>
        </w:rPr>
        <w:t>1</w:t>
      </w:r>
      <w:r w:rsidRPr="006973EA">
        <w:rPr>
          <w:b/>
          <w:bCs/>
          <w:i/>
          <w:iCs/>
          <w:snapToGrid w:val="0"/>
          <w:sz w:val="26"/>
          <w:szCs w:val="26"/>
        </w:rPr>
        <w:t>.</w:t>
      </w:r>
      <w:r w:rsidR="003B757A" w:rsidRPr="006973EA">
        <w:rPr>
          <w:b/>
          <w:bCs/>
          <w:i/>
          <w:iCs/>
          <w:snapToGrid w:val="0"/>
          <w:sz w:val="26"/>
          <w:szCs w:val="26"/>
        </w:rPr>
        <w:t>2</w:t>
      </w:r>
      <w:r w:rsidRPr="006973EA">
        <w:rPr>
          <w:b/>
          <w:bCs/>
          <w:i/>
          <w:iCs/>
          <w:snapToGrid w:val="0"/>
          <w:sz w:val="26"/>
          <w:szCs w:val="26"/>
        </w:rPr>
        <w:t>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FF0E58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A025EA">
              <w:rPr>
                <w:sz w:val="24"/>
                <w:szCs w:val="24"/>
              </w:rPr>
              <w:t xml:space="preserve"> </w:t>
            </w:r>
          </w:p>
          <w:p w:rsidR="003C690B" w:rsidRPr="00A025EA" w:rsidRDefault="003C690B" w:rsidP="006A42D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65" w:type="dxa"/>
          </w:tcPr>
          <w:p w:rsidR="00FF0E58" w:rsidRDefault="00E2471B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A025EA">
              <w:rPr>
                <w:sz w:val="24"/>
                <w:szCs w:val="24"/>
              </w:rPr>
              <w:t xml:space="preserve">    </w:t>
            </w:r>
            <w:r w:rsidR="00FF0E58">
              <w:rPr>
                <w:sz w:val="24"/>
                <w:szCs w:val="24"/>
              </w:rPr>
              <w:t xml:space="preserve"> </w:t>
            </w:r>
            <w:r w:rsidRPr="00A025EA">
              <w:rPr>
                <w:sz w:val="24"/>
                <w:szCs w:val="24"/>
              </w:rPr>
              <w:t xml:space="preserve">« </w:t>
            </w:r>
            <w:r w:rsidR="00A90C48" w:rsidRPr="00A025EA">
              <w:rPr>
                <w:sz w:val="24"/>
                <w:szCs w:val="24"/>
              </w:rPr>
              <w:t xml:space="preserve">  </w:t>
            </w:r>
            <w:r w:rsidR="006A42D4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="00A90C48" w:rsidRPr="00A025EA">
              <w:rPr>
                <w:sz w:val="24"/>
                <w:szCs w:val="24"/>
              </w:rPr>
              <w:t xml:space="preserve"> </w:t>
            </w:r>
            <w:r w:rsidR="00FF0E58">
              <w:rPr>
                <w:sz w:val="24"/>
                <w:szCs w:val="24"/>
              </w:rPr>
              <w:t xml:space="preserve"> » </w:t>
            </w:r>
            <w:r w:rsidR="001C21F1">
              <w:rPr>
                <w:sz w:val="24"/>
                <w:szCs w:val="24"/>
              </w:rPr>
              <w:t>марта</w:t>
            </w:r>
            <w:r w:rsidR="00FF0E58">
              <w:rPr>
                <w:sz w:val="24"/>
                <w:szCs w:val="24"/>
              </w:rPr>
              <w:t xml:space="preserve"> 2015 года</w:t>
            </w:r>
          </w:p>
          <w:p w:rsidR="003C690B" w:rsidRPr="00A025EA" w:rsidRDefault="00FF0E58" w:rsidP="006A42D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2471B" w:rsidRPr="00A025EA">
              <w:rPr>
                <w:sz w:val="24"/>
                <w:szCs w:val="24"/>
              </w:rPr>
              <w:t xml:space="preserve"> </w:t>
            </w:r>
          </w:p>
        </w:tc>
      </w:tr>
    </w:tbl>
    <w:p w:rsidR="00DC0650" w:rsidRPr="0077093E" w:rsidRDefault="00DC0650" w:rsidP="00DC065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3"/>
          <w:szCs w:val="23"/>
        </w:rPr>
      </w:pPr>
      <w:r w:rsidRPr="0077093E">
        <w:rPr>
          <w:snapToGrid w:val="0"/>
          <w:sz w:val="23"/>
          <w:szCs w:val="23"/>
        </w:rPr>
        <w:t xml:space="preserve">Закупка проводится на основании указания ОАО «ДРСК» от  </w:t>
      </w:r>
      <w:r w:rsidR="00A90C48" w:rsidRPr="0077093E">
        <w:rPr>
          <w:snapToGrid w:val="0"/>
          <w:sz w:val="23"/>
          <w:szCs w:val="23"/>
        </w:rPr>
        <w:t>0</w:t>
      </w:r>
      <w:r w:rsidR="00FF0E58" w:rsidRPr="0077093E">
        <w:rPr>
          <w:snapToGrid w:val="0"/>
          <w:sz w:val="23"/>
          <w:szCs w:val="23"/>
        </w:rPr>
        <w:t>6</w:t>
      </w:r>
      <w:r w:rsidR="00A90C48" w:rsidRPr="0077093E">
        <w:rPr>
          <w:snapToGrid w:val="0"/>
          <w:sz w:val="23"/>
          <w:szCs w:val="23"/>
        </w:rPr>
        <w:t>.02</w:t>
      </w:r>
      <w:r w:rsidRPr="0077093E">
        <w:rPr>
          <w:snapToGrid w:val="0"/>
          <w:sz w:val="23"/>
          <w:szCs w:val="23"/>
        </w:rPr>
        <w:t xml:space="preserve">.2015 г. № </w:t>
      </w:r>
      <w:r w:rsidR="003B757A" w:rsidRPr="0077093E">
        <w:rPr>
          <w:snapToGrid w:val="0"/>
          <w:sz w:val="23"/>
          <w:szCs w:val="23"/>
        </w:rPr>
        <w:t>1</w:t>
      </w:r>
      <w:r w:rsidR="001C21F1">
        <w:rPr>
          <w:snapToGrid w:val="0"/>
          <w:sz w:val="23"/>
          <w:szCs w:val="23"/>
        </w:rPr>
        <w:t>9</w:t>
      </w:r>
    </w:p>
    <w:p w:rsidR="00E7429D" w:rsidRPr="0077093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77093E">
        <w:rPr>
          <w:sz w:val="23"/>
          <w:szCs w:val="23"/>
        </w:rPr>
        <w:t>Форма голосования членов Закупочной комиссии: очно-заочная.</w:t>
      </w:r>
    </w:p>
    <w:p w:rsidR="003C690B" w:rsidRPr="0077093E" w:rsidRDefault="003C690B" w:rsidP="00C02479">
      <w:pPr>
        <w:pStyle w:val="21"/>
        <w:rPr>
          <w:bCs/>
          <w:caps/>
          <w:sz w:val="23"/>
          <w:szCs w:val="23"/>
        </w:rPr>
      </w:pPr>
    </w:p>
    <w:p w:rsidR="003B757A" w:rsidRPr="0077093E" w:rsidRDefault="003C690B" w:rsidP="003B757A">
      <w:pPr>
        <w:spacing w:line="240" w:lineRule="auto"/>
        <w:rPr>
          <w:color w:val="000000" w:themeColor="text1"/>
          <w:sz w:val="23"/>
          <w:szCs w:val="23"/>
        </w:rPr>
      </w:pPr>
      <w:r w:rsidRPr="0077093E">
        <w:rPr>
          <w:b/>
          <w:bCs/>
          <w:caps/>
          <w:sz w:val="23"/>
          <w:szCs w:val="23"/>
        </w:rPr>
        <w:t>ПРИСУТСТВОВАЛИ:</w:t>
      </w:r>
      <w:r w:rsidR="003B757A" w:rsidRPr="0077093E">
        <w:rPr>
          <w:b/>
          <w:bCs/>
          <w:caps/>
          <w:sz w:val="23"/>
          <w:szCs w:val="23"/>
        </w:rPr>
        <w:t xml:space="preserve"> </w:t>
      </w:r>
      <w:r w:rsidR="003B757A" w:rsidRPr="0077093E">
        <w:rPr>
          <w:color w:val="000000" w:themeColor="text1"/>
          <w:sz w:val="23"/>
          <w:szCs w:val="23"/>
        </w:rPr>
        <w:t>постоянно действующая Закупочная комиссия 2-го уровня.</w:t>
      </w:r>
    </w:p>
    <w:p w:rsidR="003C690B" w:rsidRPr="0077093E" w:rsidRDefault="003C690B" w:rsidP="003B757A">
      <w:pPr>
        <w:pStyle w:val="21"/>
        <w:rPr>
          <w:sz w:val="23"/>
          <w:szCs w:val="23"/>
        </w:rPr>
      </w:pPr>
    </w:p>
    <w:p w:rsidR="007D7B16" w:rsidRPr="0077093E" w:rsidRDefault="007D7B16" w:rsidP="007D7B16">
      <w:pPr>
        <w:pStyle w:val="21"/>
        <w:rPr>
          <w:b/>
          <w:caps/>
          <w:sz w:val="23"/>
          <w:szCs w:val="23"/>
        </w:rPr>
      </w:pPr>
      <w:r w:rsidRPr="0077093E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DC0650" w:rsidRPr="0077093E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7093E">
        <w:rPr>
          <w:bCs/>
          <w:i/>
          <w:iCs/>
          <w:sz w:val="23"/>
          <w:szCs w:val="23"/>
        </w:rPr>
        <w:t xml:space="preserve">О </w:t>
      </w:r>
      <w:proofErr w:type="gramStart"/>
      <w:r w:rsidRPr="0077093E">
        <w:rPr>
          <w:bCs/>
          <w:i/>
          <w:iCs/>
          <w:sz w:val="23"/>
          <w:szCs w:val="23"/>
        </w:rPr>
        <w:t>рассмотрении</w:t>
      </w:r>
      <w:proofErr w:type="gramEnd"/>
      <w:r w:rsidRPr="0077093E">
        <w:rPr>
          <w:bCs/>
          <w:i/>
          <w:iCs/>
          <w:sz w:val="23"/>
          <w:szCs w:val="23"/>
        </w:rPr>
        <w:t xml:space="preserve"> результатов оценки предложений Участников.</w:t>
      </w:r>
    </w:p>
    <w:p w:rsidR="00DC0650" w:rsidRPr="0077093E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7093E">
        <w:rPr>
          <w:bCs/>
          <w:i/>
          <w:iCs/>
          <w:sz w:val="23"/>
          <w:szCs w:val="23"/>
        </w:rPr>
        <w:t xml:space="preserve">О признании предложений </w:t>
      </w:r>
      <w:proofErr w:type="gramStart"/>
      <w:r w:rsidRPr="0077093E">
        <w:rPr>
          <w:bCs/>
          <w:i/>
          <w:iCs/>
          <w:sz w:val="23"/>
          <w:szCs w:val="23"/>
        </w:rPr>
        <w:t>соответствующими</w:t>
      </w:r>
      <w:proofErr w:type="gramEnd"/>
      <w:r w:rsidRPr="0077093E">
        <w:rPr>
          <w:bCs/>
          <w:i/>
          <w:iCs/>
          <w:sz w:val="23"/>
          <w:szCs w:val="23"/>
        </w:rPr>
        <w:t xml:space="preserve"> условиям закупки.</w:t>
      </w:r>
    </w:p>
    <w:p w:rsidR="00DC0650" w:rsidRPr="0077093E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7093E">
        <w:rPr>
          <w:bCs/>
          <w:i/>
          <w:iCs/>
          <w:sz w:val="23"/>
          <w:szCs w:val="23"/>
        </w:rPr>
        <w:t xml:space="preserve">О </w:t>
      </w:r>
      <w:proofErr w:type="spellStart"/>
      <w:r w:rsidRPr="0077093E">
        <w:rPr>
          <w:bCs/>
          <w:i/>
          <w:iCs/>
          <w:sz w:val="23"/>
          <w:szCs w:val="23"/>
        </w:rPr>
        <w:t>ранжировке</w:t>
      </w:r>
      <w:proofErr w:type="spellEnd"/>
      <w:r w:rsidRPr="0077093E">
        <w:rPr>
          <w:bCs/>
          <w:i/>
          <w:iCs/>
          <w:sz w:val="23"/>
          <w:szCs w:val="23"/>
        </w:rPr>
        <w:t xml:space="preserve"> предложений. </w:t>
      </w:r>
    </w:p>
    <w:p w:rsidR="00DC0650" w:rsidRPr="0077093E" w:rsidRDefault="00DC0650" w:rsidP="00DC0650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7093E">
        <w:rPr>
          <w:bCs/>
          <w:i/>
          <w:iCs/>
          <w:sz w:val="23"/>
          <w:szCs w:val="23"/>
        </w:rPr>
        <w:t xml:space="preserve">О </w:t>
      </w:r>
      <w:proofErr w:type="gramStart"/>
      <w:r w:rsidRPr="0077093E">
        <w:rPr>
          <w:bCs/>
          <w:i/>
          <w:iCs/>
          <w:sz w:val="23"/>
          <w:szCs w:val="23"/>
        </w:rPr>
        <w:t>выборе</w:t>
      </w:r>
      <w:proofErr w:type="gramEnd"/>
      <w:r w:rsidRPr="0077093E">
        <w:rPr>
          <w:bCs/>
          <w:i/>
          <w:iCs/>
          <w:sz w:val="23"/>
          <w:szCs w:val="23"/>
        </w:rPr>
        <w:t xml:space="preserve"> победителя запроса цен.</w:t>
      </w:r>
    </w:p>
    <w:p w:rsidR="007D7B16" w:rsidRPr="0077093E" w:rsidRDefault="007D7B16" w:rsidP="007D7B16">
      <w:pPr>
        <w:pStyle w:val="a4"/>
        <w:rPr>
          <w:b/>
          <w:bCs/>
          <w:i/>
          <w:iCs/>
          <w:sz w:val="23"/>
          <w:szCs w:val="23"/>
        </w:rPr>
      </w:pPr>
    </w:p>
    <w:p w:rsidR="00A025EA" w:rsidRPr="0077093E" w:rsidRDefault="00A025E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77093E">
        <w:rPr>
          <w:b/>
          <w:bCs/>
          <w:i/>
          <w:iCs/>
          <w:snapToGrid/>
          <w:sz w:val="23"/>
          <w:szCs w:val="23"/>
        </w:rPr>
        <w:t xml:space="preserve">ВОПРОС №1. О </w:t>
      </w:r>
      <w:proofErr w:type="gramStart"/>
      <w:r w:rsidRPr="0077093E">
        <w:rPr>
          <w:b/>
          <w:bCs/>
          <w:i/>
          <w:iCs/>
          <w:snapToGrid/>
          <w:sz w:val="23"/>
          <w:szCs w:val="23"/>
        </w:rPr>
        <w:t>рассмотрении</w:t>
      </w:r>
      <w:proofErr w:type="gramEnd"/>
      <w:r w:rsidRPr="0077093E">
        <w:rPr>
          <w:b/>
          <w:bCs/>
          <w:i/>
          <w:iCs/>
          <w:snapToGrid/>
          <w:sz w:val="23"/>
          <w:szCs w:val="23"/>
        </w:rPr>
        <w:t xml:space="preserve"> результатов оценки предложений Участников</w:t>
      </w:r>
    </w:p>
    <w:p w:rsidR="00A025EA" w:rsidRPr="0077093E" w:rsidRDefault="00A025EA" w:rsidP="00A025EA">
      <w:pPr>
        <w:spacing w:line="240" w:lineRule="auto"/>
        <w:ind w:firstLine="0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ОТМЕТИЛИ:</w:t>
      </w:r>
    </w:p>
    <w:p w:rsidR="00A025EA" w:rsidRPr="0077093E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77093E">
        <w:rPr>
          <w:snapToGrid/>
          <w:sz w:val="23"/>
          <w:szCs w:val="23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9" w:history="1">
        <w:r w:rsidRPr="0077093E">
          <w:rPr>
            <w:snapToGrid/>
            <w:color w:val="0000FF"/>
            <w:sz w:val="23"/>
            <w:szCs w:val="23"/>
            <w:u w:val="single"/>
            <w:lang w:val="en-US"/>
          </w:rPr>
          <w:t>www</w:t>
        </w:r>
        <w:r w:rsidRPr="0077093E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77093E">
          <w:rPr>
            <w:snapToGrid/>
            <w:color w:val="0000FF"/>
            <w:sz w:val="23"/>
            <w:szCs w:val="23"/>
            <w:u w:val="single"/>
            <w:lang w:val="en-US"/>
          </w:rPr>
          <w:t>zakupki</w:t>
        </w:r>
        <w:proofErr w:type="spellEnd"/>
        <w:r w:rsidRPr="0077093E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77093E">
          <w:rPr>
            <w:snapToGrid/>
            <w:color w:val="0000FF"/>
            <w:sz w:val="23"/>
            <w:szCs w:val="23"/>
            <w:u w:val="single"/>
            <w:lang w:val="en-US"/>
          </w:rPr>
          <w:t>gov</w:t>
        </w:r>
        <w:proofErr w:type="spellEnd"/>
        <w:r w:rsidRPr="0077093E">
          <w:rPr>
            <w:snapToGrid/>
            <w:color w:val="0000FF"/>
            <w:sz w:val="23"/>
            <w:szCs w:val="23"/>
            <w:u w:val="single"/>
          </w:rPr>
          <w:t>.</w:t>
        </w:r>
        <w:proofErr w:type="spellStart"/>
        <w:r w:rsidRPr="0077093E">
          <w:rPr>
            <w:snapToGrid/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Pr="0077093E">
        <w:rPr>
          <w:snapToGrid/>
          <w:sz w:val="23"/>
          <w:szCs w:val="23"/>
        </w:rPr>
        <w:t xml:space="preserve"> от </w:t>
      </w:r>
      <w:r w:rsidR="009514D3" w:rsidRPr="0077093E">
        <w:rPr>
          <w:b/>
          <w:i/>
          <w:snapToGrid/>
          <w:sz w:val="23"/>
          <w:szCs w:val="23"/>
        </w:rPr>
        <w:t>12</w:t>
      </w:r>
      <w:r w:rsidRPr="0077093E">
        <w:rPr>
          <w:b/>
          <w:i/>
          <w:snapToGrid/>
          <w:sz w:val="23"/>
          <w:szCs w:val="23"/>
        </w:rPr>
        <w:t xml:space="preserve">.02.2015 </w:t>
      </w:r>
      <w:r w:rsidRPr="0077093E">
        <w:rPr>
          <w:snapToGrid/>
          <w:sz w:val="23"/>
          <w:szCs w:val="23"/>
        </w:rPr>
        <w:t>г</w:t>
      </w:r>
      <w:r w:rsidRPr="0077093E">
        <w:rPr>
          <w:b/>
          <w:i/>
          <w:snapToGrid/>
          <w:sz w:val="23"/>
          <w:szCs w:val="23"/>
        </w:rPr>
        <w:t xml:space="preserve">. </w:t>
      </w:r>
      <w:r w:rsidRPr="0077093E">
        <w:rPr>
          <w:snapToGrid/>
          <w:sz w:val="23"/>
          <w:szCs w:val="23"/>
        </w:rPr>
        <w:t xml:space="preserve">№ </w:t>
      </w:r>
      <w:r w:rsidR="009514D3" w:rsidRPr="0077093E">
        <w:rPr>
          <w:b/>
          <w:i/>
          <w:snapToGrid/>
          <w:sz w:val="23"/>
          <w:szCs w:val="23"/>
        </w:rPr>
        <w:t>31502014890</w:t>
      </w:r>
    </w:p>
    <w:p w:rsidR="00A025EA" w:rsidRPr="0077093E" w:rsidRDefault="00A025EA" w:rsidP="00A025EA">
      <w:pPr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77093E">
        <w:rPr>
          <w:snapToGrid/>
          <w:sz w:val="23"/>
          <w:szCs w:val="23"/>
        </w:rPr>
        <w:t>Планир</w:t>
      </w:r>
      <w:r w:rsidR="003B757A" w:rsidRPr="0077093E">
        <w:rPr>
          <w:snapToGrid/>
          <w:sz w:val="23"/>
          <w:szCs w:val="23"/>
        </w:rPr>
        <w:t xml:space="preserve">уемая стоимость лота в ГКПЗ </w:t>
      </w:r>
      <w:r w:rsidRPr="0077093E">
        <w:rPr>
          <w:snapToGrid/>
          <w:sz w:val="23"/>
          <w:szCs w:val="23"/>
        </w:rPr>
        <w:t xml:space="preserve">составляет: </w:t>
      </w:r>
      <w:r w:rsidR="009514D3" w:rsidRPr="0077093E">
        <w:rPr>
          <w:b/>
          <w:i/>
          <w:snapToGrid/>
          <w:sz w:val="23"/>
          <w:szCs w:val="23"/>
        </w:rPr>
        <w:t>11 734 770</w:t>
      </w:r>
      <w:r w:rsidR="00FF0E58" w:rsidRPr="0077093E">
        <w:rPr>
          <w:b/>
          <w:i/>
          <w:snapToGrid/>
          <w:sz w:val="23"/>
          <w:szCs w:val="23"/>
        </w:rPr>
        <w:t>,00</w:t>
      </w:r>
      <w:r w:rsidRPr="0077093E">
        <w:rPr>
          <w:snapToGrid/>
          <w:sz w:val="23"/>
          <w:szCs w:val="23"/>
        </w:rPr>
        <w:t xml:space="preserve"> </w:t>
      </w:r>
      <w:r w:rsidRPr="0077093E">
        <w:rPr>
          <w:b/>
          <w:i/>
          <w:snapToGrid/>
          <w:sz w:val="23"/>
          <w:szCs w:val="23"/>
        </w:rPr>
        <w:t>руб. без учета НДС</w:t>
      </w:r>
    </w:p>
    <w:p w:rsidR="00A025EA" w:rsidRPr="0077093E" w:rsidRDefault="00A025EA" w:rsidP="00A025EA">
      <w:pPr>
        <w:keepNext/>
        <w:numPr>
          <w:ilvl w:val="0"/>
          <w:numId w:val="29"/>
        </w:numPr>
        <w:tabs>
          <w:tab w:val="left" w:pos="426"/>
          <w:tab w:val="left" w:pos="993"/>
        </w:tabs>
        <w:spacing w:line="240" w:lineRule="auto"/>
        <w:ind w:left="0" w:firstLine="567"/>
        <w:rPr>
          <w:snapToGrid/>
          <w:sz w:val="23"/>
          <w:szCs w:val="23"/>
        </w:rPr>
      </w:pPr>
      <w:r w:rsidRPr="0077093E">
        <w:rPr>
          <w:snapToGrid/>
          <w:sz w:val="23"/>
          <w:szCs w:val="23"/>
        </w:rPr>
        <w:t xml:space="preserve">До момента окончания срока подачи предложений Участниками запроса цен было подано </w:t>
      </w:r>
      <w:r w:rsidR="009514D3" w:rsidRPr="0077093E">
        <w:rPr>
          <w:snapToGrid/>
          <w:sz w:val="23"/>
          <w:szCs w:val="23"/>
        </w:rPr>
        <w:t>5</w:t>
      </w:r>
      <w:r w:rsidRPr="0077093E">
        <w:rPr>
          <w:sz w:val="23"/>
          <w:szCs w:val="23"/>
        </w:rPr>
        <w:t xml:space="preserve"> (</w:t>
      </w:r>
      <w:r w:rsidR="009514D3" w:rsidRPr="0077093E">
        <w:rPr>
          <w:sz w:val="23"/>
          <w:szCs w:val="23"/>
        </w:rPr>
        <w:t>пять</w:t>
      </w:r>
      <w:r w:rsidRPr="0077093E">
        <w:rPr>
          <w:sz w:val="23"/>
          <w:szCs w:val="23"/>
        </w:rPr>
        <w:t xml:space="preserve">) </w:t>
      </w:r>
      <w:r w:rsidRPr="0077093E">
        <w:rPr>
          <w:snapToGrid/>
          <w:sz w:val="23"/>
          <w:szCs w:val="23"/>
        </w:rPr>
        <w:t>предложени</w:t>
      </w:r>
      <w:r w:rsidR="009514D3" w:rsidRPr="0077093E">
        <w:rPr>
          <w:snapToGrid/>
          <w:sz w:val="23"/>
          <w:szCs w:val="23"/>
        </w:rPr>
        <w:t>й</w:t>
      </w:r>
      <w:r w:rsidRPr="0077093E">
        <w:rPr>
          <w:snapToGrid/>
          <w:sz w:val="23"/>
          <w:szCs w:val="23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476"/>
        <w:gridCol w:w="4214"/>
      </w:tblGrid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>Предмет и общая цена заявки на участие в закрытом запросе цен</w:t>
            </w:r>
          </w:p>
        </w:tc>
      </w:tr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9514D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10 525 000,00 руб. (цена без НДС) 12 419 500,00 руб. (с НДС). </w:t>
            </w:r>
          </w:p>
        </w:tc>
      </w:tr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«ЮИК» (457040 Россия, Челябинская область, г.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Южноуральск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9514D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10 545 054,04 руб. (цена без НДС) 12 443 163,77 руб. (с НДС). </w:t>
            </w:r>
          </w:p>
        </w:tc>
      </w:tr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"Торговый Дом "УНКОМТЕХ" (121309, г. Москва, улица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Филевская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9514D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Цена: 10 594 332,00 руб. (цена без НДС) 12 501 311,76 руб. (с НДС</w:t>
            </w:r>
            <w:proofErr w:type="gramEnd"/>
          </w:p>
        </w:tc>
      </w:tr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"Атом ДВ" (680031, Приморский край, г. Владивосток, ул. </w:t>
            </w: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Алеутская</w:t>
            </w:r>
            <w:proofErr w:type="gramEnd"/>
            <w:r w:rsidRPr="0077093E">
              <w:rPr>
                <w:snapToGrid/>
                <w:color w:val="333333"/>
                <w:sz w:val="23"/>
                <w:szCs w:val="23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9514D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11 064 281,36 руб. (цена без НДС) 13 055 852,00 руб. (с НДС). </w:t>
            </w:r>
          </w:p>
        </w:tc>
      </w:tr>
      <w:tr w:rsidR="009514D3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ООО "НИЛЕД" (142108, Московская область, г. Подольск, ул. Раевского,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14D3" w:rsidRPr="0077093E" w:rsidRDefault="009514D3" w:rsidP="009514D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11 733 049,44 руб. (цена без НДС) 13 844 998,34 руб. (с НДС). </w:t>
            </w:r>
          </w:p>
        </w:tc>
      </w:tr>
    </w:tbl>
    <w:p w:rsidR="009514D3" w:rsidRPr="0077093E" w:rsidRDefault="009514D3" w:rsidP="009514D3">
      <w:pPr>
        <w:keepNext/>
        <w:tabs>
          <w:tab w:val="left" w:pos="426"/>
          <w:tab w:val="left" w:pos="993"/>
        </w:tabs>
        <w:spacing w:line="240" w:lineRule="auto"/>
        <w:ind w:left="567" w:firstLine="0"/>
        <w:rPr>
          <w:snapToGrid/>
          <w:sz w:val="23"/>
          <w:szCs w:val="23"/>
        </w:rPr>
      </w:pPr>
    </w:p>
    <w:p w:rsidR="00A025EA" w:rsidRPr="0077093E" w:rsidRDefault="00A025EA" w:rsidP="00A025EA">
      <w:pPr>
        <w:keepNext/>
        <w:numPr>
          <w:ilvl w:val="0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3"/>
          <w:szCs w:val="23"/>
        </w:rPr>
      </w:pPr>
      <w:r w:rsidRPr="0077093E">
        <w:rPr>
          <w:snapToGrid/>
          <w:sz w:val="23"/>
          <w:szCs w:val="23"/>
        </w:rPr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экспертных заключениях.</w:t>
      </w:r>
    </w:p>
    <w:p w:rsidR="003B757A" w:rsidRPr="0077093E" w:rsidRDefault="003B757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</w:p>
    <w:p w:rsidR="00A025EA" w:rsidRPr="0077093E" w:rsidRDefault="00A025EA" w:rsidP="003B757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77093E">
        <w:rPr>
          <w:b/>
          <w:bCs/>
          <w:i/>
          <w:iCs/>
          <w:snapToGrid/>
          <w:sz w:val="23"/>
          <w:szCs w:val="23"/>
        </w:rPr>
        <w:t xml:space="preserve">ВОПРОС №2  О признании предложений </w:t>
      </w:r>
      <w:proofErr w:type="gramStart"/>
      <w:r w:rsidRPr="0077093E">
        <w:rPr>
          <w:b/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77093E">
        <w:rPr>
          <w:b/>
          <w:bCs/>
          <w:i/>
          <w:iCs/>
          <w:snapToGrid/>
          <w:sz w:val="23"/>
          <w:szCs w:val="23"/>
        </w:rPr>
        <w:t xml:space="preserve"> условиям запроса цен</w:t>
      </w:r>
    </w:p>
    <w:p w:rsidR="00A025EA" w:rsidRPr="0077093E" w:rsidRDefault="00A025EA" w:rsidP="00A025EA">
      <w:pPr>
        <w:spacing w:line="240" w:lineRule="auto"/>
        <w:rPr>
          <w:sz w:val="23"/>
          <w:szCs w:val="23"/>
        </w:rPr>
      </w:pPr>
      <w:r w:rsidRPr="0077093E">
        <w:rPr>
          <w:sz w:val="23"/>
          <w:szCs w:val="23"/>
        </w:rPr>
        <w:lastRenderedPageBreak/>
        <w:t>ОТМЕТИЛИ:</w:t>
      </w:r>
    </w:p>
    <w:p w:rsidR="006973EA" w:rsidRPr="0077093E" w:rsidRDefault="00A025EA" w:rsidP="009514D3">
      <w:pPr>
        <w:spacing w:line="240" w:lineRule="auto"/>
        <w:contextualSpacing/>
        <w:rPr>
          <w:sz w:val="23"/>
          <w:szCs w:val="23"/>
        </w:rPr>
      </w:pPr>
      <w:proofErr w:type="gramStart"/>
      <w:r w:rsidRPr="0077093E">
        <w:rPr>
          <w:sz w:val="23"/>
          <w:szCs w:val="23"/>
        </w:rPr>
        <w:t xml:space="preserve">Предложения </w:t>
      </w:r>
      <w:r w:rsidR="009514D3" w:rsidRPr="0077093E">
        <w:rPr>
          <w:snapToGrid/>
          <w:color w:val="333333"/>
          <w:sz w:val="23"/>
          <w:szCs w:val="23"/>
        </w:rPr>
        <w:t xml:space="preserve">ООО "НИЛЕД" (142108, Московская область, г. Подольск, ул. Раевского, д. 3), ООО «ЮИК» (457040 Россия, Челябинская область, г. </w:t>
      </w:r>
      <w:proofErr w:type="spellStart"/>
      <w:r w:rsidR="009514D3" w:rsidRPr="0077093E">
        <w:rPr>
          <w:snapToGrid/>
          <w:color w:val="333333"/>
          <w:sz w:val="23"/>
          <w:szCs w:val="23"/>
        </w:rPr>
        <w:t>Южноуральск</w:t>
      </w:r>
      <w:proofErr w:type="spellEnd"/>
      <w:r w:rsidR="009514D3" w:rsidRPr="0077093E">
        <w:rPr>
          <w:snapToGrid/>
          <w:color w:val="333333"/>
          <w:sz w:val="23"/>
          <w:szCs w:val="23"/>
        </w:rPr>
        <w:t xml:space="preserve">, ул. Заводская, 3), ООО "Торговый Дом "УНКОМТЕХ" (121309, г. Москва, улица </w:t>
      </w:r>
      <w:proofErr w:type="spellStart"/>
      <w:r w:rsidR="009514D3" w:rsidRPr="0077093E">
        <w:rPr>
          <w:snapToGrid/>
          <w:color w:val="333333"/>
          <w:sz w:val="23"/>
          <w:szCs w:val="23"/>
        </w:rPr>
        <w:t>Филевская</w:t>
      </w:r>
      <w:proofErr w:type="spellEnd"/>
      <w:r w:rsidR="009514D3" w:rsidRPr="0077093E">
        <w:rPr>
          <w:snapToGrid/>
          <w:color w:val="333333"/>
          <w:sz w:val="23"/>
          <w:szCs w:val="23"/>
        </w:rPr>
        <w:t xml:space="preserve"> Б., дом 16, сооружение 1), ООО "Атом ДВ" (680031, Приморский край, г. Владивосток, ул. Алеутская, д. 11, оф. 813),  ОАО "ДЭТК" (119021, г. Москва, ул. Тимура Фрунзе, д</w:t>
      </w:r>
      <w:proofErr w:type="gramEnd"/>
      <w:r w:rsidR="009514D3" w:rsidRPr="0077093E">
        <w:rPr>
          <w:snapToGrid/>
          <w:color w:val="333333"/>
          <w:sz w:val="23"/>
          <w:szCs w:val="23"/>
        </w:rPr>
        <w:t>.</w:t>
      </w:r>
      <w:proofErr w:type="gramStart"/>
      <w:r w:rsidR="009514D3" w:rsidRPr="0077093E">
        <w:rPr>
          <w:snapToGrid/>
          <w:color w:val="333333"/>
          <w:sz w:val="23"/>
          <w:szCs w:val="23"/>
        </w:rPr>
        <w:t xml:space="preserve">11, стр.68) </w:t>
      </w:r>
      <w:r w:rsidR="003B757A" w:rsidRPr="0077093E">
        <w:rPr>
          <w:snapToGrid/>
          <w:color w:val="333333"/>
          <w:sz w:val="23"/>
          <w:szCs w:val="23"/>
        </w:rPr>
        <w:t xml:space="preserve"> </w:t>
      </w:r>
      <w:r w:rsidRPr="0077093E">
        <w:rPr>
          <w:snapToGrid/>
          <w:sz w:val="23"/>
          <w:szCs w:val="23"/>
        </w:rPr>
        <w:t>признаются</w:t>
      </w:r>
      <w:r w:rsidRPr="0077093E">
        <w:rPr>
          <w:sz w:val="23"/>
          <w:szCs w:val="23"/>
        </w:rPr>
        <w:t xml:space="preserve"> удовлетворяющими по существу условиям закупки. </w:t>
      </w:r>
      <w:proofErr w:type="gramEnd"/>
    </w:p>
    <w:p w:rsidR="006973EA" w:rsidRPr="0077093E" w:rsidRDefault="00A025EA" w:rsidP="009514D3">
      <w:pPr>
        <w:spacing w:line="240" w:lineRule="auto"/>
        <w:contextualSpacing/>
        <w:rPr>
          <w:sz w:val="23"/>
          <w:szCs w:val="23"/>
        </w:rPr>
      </w:pPr>
      <w:r w:rsidRPr="0077093E">
        <w:rPr>
          <w:sz w:val="23"/>
          <w:szCs w:val="23"/>
        </w:rPr>
        <w:t>Предлагается принять данные предложения к дальнейшему рассмотрению.</w:t>
      </w:r>
    </w:p>
    <w:p w:rsidR="006973EA" w:rsidRPr="0077093E" w:rsidRDefault="006973EA" w:rsidP="006973EA">
      <w:pPr>
        <w:spacing w:line="240" w:lineRule="auto"/>
        <w:ind w:firstLine="0"/>
        <w:contextualSpacing/>
        <w:rPr>
          <w:sz w:val="23"/>
          <w:szCs w:val="23"/>
        </w:rPr>
      </w:pPr>
    </w:p>
    <w:p w:rsidR="00A025EA" w:rsidRPr="0077093E" w:rsidRDefault="00A025EA" w:rsidP="006973EA">
      <w:pPr>
        <w:spacing w:line="240" w:lineRule="auto"/>
        <w:ind w:firstLine="0"/>
        <w:contextualSpacing/>
        <w:rPr>
          <w:sz w:val="23"/>
          <w:szCs w:val="23"/>
        </w:rPr>
      </w:pPr>
      <w:r w:rsidRPr="0077093E">
        <w:rPr>
          <w:b/>
          <w:bCs/>
          <w:i/>
          <w:iCs/>
          <w:snapToGrid/>
          <w:sz w:val="23"/>
          <w:szCs w:val="23"/>
        </w:rPr>
        <w:t xml:space="preserve">ВОПРОС №3  О </w:t>
      </w:r>
      <w:proofErr w:type="spellStart"/>
      <w:r w:rsidRPr="0077093E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77093E">
        <w:rPr>
          <w:b/>
          <w:bCs/>
          <w:i/>
          <w:iCs/>
          <w:snapToGrid/>
          <w:sz w:val="23"/>
          <w:szCs w:val="23"/>
        </w:rPr>
        <w:t xml:space="preserve"> предложений</w:t>
      </w:r>
    </w:p>
    <w:p w:rsidR="00A025EA" w:rsidRPr="0077093E" w:rsidRDefault="00A025EA" w:rsidP="00A025EA">
      <w:pPr>
        <w:spacing w:line="240" w:lineRule="auto"/>
        <w:ind w:firstLine="0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ОТМЕТИЛИ:</w:t>
      </w:r>
    </w:p>
    <w:p w:rsidR="00A025EA" w:rsidRPr="0077093E" w:rsidRDefault="009514D3" w:rsidP="00A025EA">
      <w:pPr>
        <w:tabs>
          <w:tab w:val="left" w:pos="284"/>
        </w:tabs>
        <w:spacing w:line="240" w:lineRule="auto"/>
        <w:ind w:firstLine="0"/>
        <w:rPr>
          <w:sz w:val="23"/>
          <w:szCs w:val="23"/>
        </w:rPr>
      </w:pPr>
      <w:r w:rsidRPr="0077093E">
        <w:rPr>
          <w:sz w:val="23"/>
          <w:szCs w:val="23"/>
        </w:rPr>
        <w:t xml:space="preserve">        </w:t>
      </w:r>
      <w:r w:rsidR="00A025EA" w:rsidRPr="0077093E">
        <w:rPr>
          <w:sz w:val="23"/>
          <w:szCs w:val="23"/>
        </w:rPr>
        <w:t xml:space="preserve">В </w:t>
      </w:r>
      <w:proofErr w:type="gramStart"/>
      <w:r w:rsidR="00A025EA" w:rsidRPr="0077093E">
        <w:rPr>
          <w:sz w:val="23"/>
          <w:szCs w:val="23"/>
        </w:rPr>
        <w:t>соответствии</w:t>
      </w:r>
      <w:proofErr w:type="gramEnd"/>
      <w:r w:rsidR="00A025EA" w:rsidRPr="0077093E">
        <w:rPr>
          <w:sz w:val="23"/>
          <w:szCs w:val="23"/>
        </w:rPr>
        <w:t xml:space="preserve">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A025EA" w:rsidRPr="0077093E" w:rsidTr="00310A1E">
        <w:tc>
          <w:tcPr>
            <w:tcW w:w="1276" w:type="dxa"/>
            <w:shd w:val="clear" w:color="auto" w:fill="auto"/>
          </w:tcPr>
          <w:p w:rsidR="00A025EA" w:rsidRPr="0077093E" w:rsidRDefault="00A025EA" w:rsidP="00A025E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093E">
              <w:rPr>
                <w:b/>
                <w:sz w:val="23"/>
                <w:szCs w:val="23"/>
              </w:rPr>
              <w:t xml:space="preserve">Место в </w:t>
            </w:r>
            <w:proofErr w:type="gramStart"/>
            <w:r w:rsidRPr="0077093E">
              <w:rPr>
                <w:b/>
                <w:sz w:val="23"/>
                <w:szCs w:val="23"/>
              </w:rPr>
              <w:t>итоговой</w:t>
            </w:r>
            <w:proofErr w:type="gramEnd"/>
            <w:r w:rsidRPr="0077093E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77093E">
              <w:rPr>
                <w:b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A025EA" w:rsidRPr="0077093E" w:rsidRDefault="00A025EA" w:rsidP="00A025EA">
            <w:pPr>
              <w:spacing w:line="240" w:lineRule="auto"/>
              <w:ind w:firstLine="0"/>
              <w:jc w:val="center"/>
              <w:rPr>
                <w:b/>
                <w:sz w:val="23"/>
                <w:szCs w:val="23"/>
              </w:rPr>
            </w:pPr>
            <w:r w:rsidRPr="0077093E">
              <w:rPr>
                <w:b/>
                <w:sz w:val="23"/>
                <w:szCs w:val="23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A025EA" w:rsidRPr="0077093E" w:rsidRDefault="00A025EA" w:rsidP="00A025EA">
            <w:pPr>
              <w:spacing w:line="240" w:lineRule="auto"/>
              <w:ind w:right="175" w:firstLine="0"/>
              <w:jc w:val="center"/>
              <w:rPr>
                <w:b/>
                <w:sz w:val="23"/>
                <w:szCs w:val="23"/>
              </w:rPr>
            </w:pPr>
            <w:r w:rsidRPr="0077093E">
              <w:rPr>
                <w:b/>
                <w:sz w:val="23"/>
                <w:szCs w:val="23"/>
              </w:rPr>
              <w:t>Цена предложения без НДС, руб.</w:t>
            </w:r>
          </w:p>
        </w:tc>
      </w:tr>
      <w:tr w:rsidR="007D25F6" w:rsidRPr="0077093E" w:rsidTr="00310A1E">
        <w:tc>
          <w:tcPr>
            <w:tcW w:w="1276" w:type="dxa"/>
            <w:shd w:val="clear" w:color="auto" w:fill="auto"/>
          </w:tcPr>
          <w:p w:rsidR="007D25F6" w:rsidRPr="0077093E" w:rsidRDefault="007D25F6" w:rsidP="00A025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093E">
              <w:rPr>
                <w:sz w:val="23"/>
                <w:szCs w:val="23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ОАО "ДЭТК" (119021, г. Москва, ул. Тимура Фрунзе, д.11, стр.68)</w:t>
            </w:r>
          </w:p>
        </w:tc>
        <w:tc>
          <w:tcPr>
            <w:tcW w:w="3402" w:type="dxa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10 525 000,00 руб. (цена без НДС) 12 419 500,00 руб. (с НДС). </w:t>
            </w:r>
          </w:p>
        </w:tc>
      </w:tr>
      <w:tr w:rsidR="007D25F6" w:rsidRPr="0077093E" w:rsidTr="00310A1E">
        <w:tc>
          <w:tcPr>
            <w:tcW w:w="1276" w:type="dxa"/>
            <w:shd w:val="clear" w:color="auto" w:fill="auto"/>
          </w:tcPr>
          <w:p w:rsidR="007D25F6" w:rsidRPr="0077093E" w:rsidRDefault="007D25F6" w:rsidP="006973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093E">
              <w:rPr>
                <w:sz w:val="23"/>
                <w:szCs w:val="23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«ЮИК» (457040 Россия, Челябинская область, г.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Южноуральск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>, ул. Заводская, 3)</w:t>
            </w:r>
          </w:p>
        </w:tc>
        <w:tc>
          <w:tcPr>
            <w:tcW w:w="3402" w:type="dxa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10 545 054,04 руб. (цена без НДС) 12 443 163,77 руб. (с НДС). </w:t>
            </w:r>
          </w:p>
        </w:tc>
      </w:tr>
      <w:tr w:rsidR="007D25F6" w:rsidRPr="0077093E" w:rsidTr="00310A1E">
        <w:tc>
          <w:tcPr>
            <w:tcW w:w="1276" w:type="dxa"/>
            <w:shd w:val="clear" w:color="auto" w:fill="auto"/>
          </w:tcPr>
          <w:p w:rsidR="007D25F6" w:rsidRPr="0077093E" w:rsidRDefault="007D25F6" w:rsidP="006973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093E">
              <w:rPr>
                <w:sz w:val="23"/>
                <w:szCs w:val="23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"Торговый Дом "УНКОМТЕХ" (121309, г. Москва, улица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Филевская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 xml:space="preserve"> Б., дом 16, сооружение 1)</w:t>
            </w:r>
          </w:p>
        </w:tc>
        <w:tc>
          <w:tcPr>
            <w:tcW w:w="3402" w:type="dxa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Цена: 10 594 332,00 руб. (цена без НДС) 12 501 311,76 руб. (с НДС</w:t>
            </w:r>
            <w:proofErr w:type="gramEnd"/>
          </w:p>
        </w:tc>
      </w:tr>
      <w:tr w:rsidR="007D25F6" w:rsidRPr="0077093E" w:rsidTr="00310A1E">
        <w:tc>
          <w:tcPr>
            <w:tcW w:w="1276" w:type="dxa"/>
            <w:shd w:val="clear" w:color="auto" w:fill="auto"/>
          </w:tcPr>
          <w:p w:rsidR="007D25F6" w:rsidRPr="0077093E" w:rsidRDefault="007D25F6" w:rsidP="006973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093E">
              <w:rPr>
                <w:sz w:val="23"/>
                <w:szCs w:val="23"/>
              </w:rPr>
              <w:t>4 место</w:t>
            </w:r>
          </w:p>
        </w:tc>
        <w:tc>
          <w:tcPr>
            <w:tcW w:w="5103" w:type="dxa"/>
            <w:shd w:val="clear" w:color="auto" w:fill="auto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"Атом ДВ" (680031, Приморский край, г. Владивосток, ул. </w:t>
            </w: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Алеутская</w:t>
            </w:r>
            <w:proofErr w:type="gramEnd"/>
            <w:r w:rsidRPr="0077093E">
              <w:rPr>
                <w:snapToGrid/>
                <w:color w:val="333333"/>
                <w:sz w:val="23"/>
                <w:szCs w:val="23"/>
              </w:rPr>
              <w:t>, д. 11, оф. 813)</w:t>
            </w:r>
          </w:p>
        </w:tc>
        <w:tc>
          <w:tcPr>
            <w:tcW w:w="3402" w:type="dxa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11 064 281,36 руб. (цена без НДС) 13 055 852,00 руб. (с НДС). </w:t>
            </w:r>
          </w:p>
        </w:tc>
      </w:tr>
      <w:tr w:rsidR="007D25F6" w:rsidRPr="0077093E" w:rsidTr="00310A1E">
        <w:tc>
          <w:tcPr>
            <w:tcW w:w="1276" w:type="dxa"/>
            <w:shd w:val="clear" w:color="auto" w:fill="auto"/>
          </w:tcPr>
          <w:p w:rsidR="007D25F6" w:rsidRPr="0077093E" w:rsidRDefault="007D25F6" w:rsidP="006973EA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7093E">
              <w:rPr>
                <w:sz w:val="23"/>
                <w:szCs w:val="23"/>
              </w:rPr>
              <w:t>5 место</w:t>
            </w:r>
          </w:p>
        </w:tc>
        <w:tc>
          <w:tcPr>
            <w:tcW w:w="5103" w:type="dxa"/>
            <w:shd w:val="clear" w:color="auto" w:fill="auto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ООО "НИЛЕД" (142108, Московская область, г. Подольск, ул. Раевского, д. 3)</w:t>
            </w:r>
          </w:p>
        </w:tc>
        <w:tc>
          <w:tcPr>
            <w:tcW w:w="3402" w:type="dxa"/>
          </w:tcPr>
          <w:p w:rsidR="007D25F6" w:rsidRPr="0077093E" w:rsidRDefault="007D25F6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11 733 049,44 руб. (цена без НДС) 13 844 998,34 руб. (с НДС). </w:t>
            </w:r>
          </w:p>
        </w:tc>
      </w:tr>
    </w:tbl>
    <w:p w:rsidR="006973EA" w:rsidRPr="0077093E" w:rsidRDefault="006973EA" w:rsidP="006973E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</w:p>
    <w:p w:rsidR="00A025EA" w:rsidRPr="0077093E" w:rsidRDefault="00A025EA" w:rsidP="006973EA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77093E">
        <w:rPr>
          <w:b/>
          <w:bCs/>
          <w:i/>
          <w:iCs/>
          <w:snapToGrid/>
          <w:sz w:val="23"/>
          <w:szCs w:val="23"/>
        </w:rPr>
        <w:t xml:space="preserve">ВОПРОС №4  О </w:t>
      </w:r>
      <w:proofErr w:type="gramStart"/>
      <w:r w:rsidRPr="0077093E">
        <w:rPr>
          <w:b/>
          <w:bCs/>
          <w:i/>
          <w:iCs/>
          <w:snapToGrid/>
          <w:sz w:val="23"/>
          <w:szCs w:val="23"/>
        </w:rPr>
        <w:t>выборе</w:t>
      </w:r>
      <w:proofErr w:type="gramEnd"/>
      <w:r w:rsidRPr="0077093E">
        <w:rPr>
          <w:b/>
          <w:bCs/>
          <w:i/>
          <w:iCs/>
          <w:snapToGrid/>
          <w:sz w:val="23"/>
          <w:szCs w:val="23"/>
        </w:rPr>
        <w:t xml:space="preserve"> победителя запроса цен</w:t>
      </w:r>
    </w:p>
    <w:p w:rsidR="00A025EA" w:rsidRPr="0077093E" w:rsidRDefault="00A025EA" w:rsidP="00A025EA">
      <w:pPr>
        <w:spacing w:line="240" w:lineRule="auto"/>
        <w:rPr>
          <w:sz w:val="23"/>
          <w:szCs w:val="23"/>
        </w:rPr>
      </w:pPr>
      <w:r w:rsidRPr="0077093E">
        <w:rPr>
          <w:sz w:val="23"/>
          <w:szCs w:val="23"/>
        </w:rPr>
        <w:t>ОТМЕТИЛИ:</w:t>
      </w:r>
    </w:p>
    <w:p w:rsidR="00A025EA" w:rsidRPr="0077093E" w:rsidRDefault="00A025EA" w:rsidP="00A025EA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b/>
          <w:sz w:val="23"/>
          <w:szCs w:val="23"/>
          <w:shd w:val="clear" w:color="auto" w:fill="FFFF99"/>
        </w:rPr>
      </w:pPr>
      <w:r w:rsidRPr="0077093E">
        <w:rPr>
          <w:sz w:val="23"/>
          <w:szCs w:val="23"/>
        </w:rPr>
        <w:t xml:space="preserve">Планируемая стоимость закупки в соответствии с ГКПЗ: </w:t>
      </w:r>
      <w:r w:rsidR="0077093E" w:rsidRPr="0077093E">
        <w:rPr>
          <w:b/>
          <w:i/>
          <w:snapToGrid/>
          <w:sz w:val="23"/>
          <w:szCs w:val="23"/>
        </w:rPr>
        <w:t>11 734 770,00</w:t>
      </w:r>
      <w:r w:rsidR="00FF0E58" w:rsidRPr="0077093E">
        <w:rPr>
          <w:snapToGrid/>
          <w:sz w:val="23"/>
          <w:szCs w:val="23"/>
        </w:rPr>
        <w:t xml:space="preserve"> </w:t>
      </w:r>
      <w:r w:rsidRPr="0077093E">
        <w:rPr>
          <w:sz w:val="23"/>
          <w:szCs w:val="23"/>
        </w:rPr>
        <w:t>руб. без учета НДС.</w:t>
      </w:r>
    </w:p>
    <w:p w:rsidR="006973EA" w:rsidRPr="0077093E" w:rsidRDefault="00A025EA" w:rsidP="00A025EA">
      <w:pPr>
        <w:spacing w:line="240" w:lineRule="auto"/>
        <w:rPr>
          <w:sz w:val="23"/>
          <w:szCs w:val="23"/>
        </w:rPr>
      </w:pPr>
      <w:r w:rsidRPr="0077093E">
        <w:rPr>
          <w:sz w:val="23"/>
          <w:szCs w:val="23"/>
        </w:rPr>
        <w:t xml:space="preserve">На основании приведенной итоговой </w:t>
      </w:r>
      <w:proofErr w:type="spellStart"/>
      <w:r w:rsidRPr="0077093E">
        <w:rPr>
          <w:sz w:val="23"/>
          <w:szCs w:val="23"/>
        </w:rPr>
        <w:t>ранжировки</w:t>
      </w:r>
      <w:proofErr w:type="spellEnd"/>
      <w:r w:rsidRPr="0077093E">
        <w:rPr>
          <w:sz w:val="23"/>
          <w:szCs w:val="23"/>
        </w:rPr>
        <w:t xml:space="preserve"> поступивших предложений предлагается признать победителем запроса цен</w:t>
      </w:r>
      <w:r w:rsidR="006973EA" w:rsidRPr="0077093E">
        <w:rPr>
          <w:sz w:val="23"/>
          <w:szCs w:val="23"/>
        </w:rPr>
        <w:t xml:space="preserve">: </w:t>
      </w:r>
      <w:r w:rsidRPr="0077093E">
        <w:rPr>
          <w:sz w:val="23"/>
          <w:szCs w:val="23"/>
        </w:rPr>
        <w:t xml:space="preserve"> </w:t>
      </w:r>
      <w:r w:rsidRPr="0077093E">
        <w:rPr>
          <w:b/>
          <w:i/>
          <w:sz w:val="23"/>
          <w:szCs w:val="23"/>
        </w:rPr>
        <w:t>«</w:t>
      </w:r>
      <w:r w:rsidR="0077093E" w:rsidRPr="0077093E">
        <w:rPr>
          <w:b/>
          <w:color w:val="333333"/>
          <w:sz w:val="23"/>
          <w:szCs w:val="23"/>
        </w:rPr>
        <w:t>Арматура для провода СИП » для нужд филиалов ОАО «ДРСК» «Амурские ЭС», «Приморские ЭС», «Хабаровские ЭС», «ЭС ЕАО», «Южно-Якутские ЭС</w:t>
      </w:r>
      <w:r w:rsidRPr="0077093E">
        <w:rPr>
          <w:b/>
          <w:i/>
          <w:sz w:val="23"/>
          <w:szCs w:val="23"/>
        </w:rPr>
        <w:t xml:space="preserve">» </w:t>
      </w:r>
      <w:r w:rsidRPr="0077093E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77093E">
        <w:rPr>
          <w:sz w:val="23"/>
          <w:szCs w:val="23"/>
        </w:rPr>
        <w:t>ранжировке</w:t>
      </w:r>
      <w:proofErr w:type="spellEnd"/>
      <w:r w:rsidRPr="0077093E">
        <w:rPr>
          <w:sz w:val="23"/>
          <w:szCs w:val="23"/>
        </w:rPr>
        <w:t xml:space="preserve"> по степени предпочтительности для  заказчика: </w:t>
      </w:r>
    </w:p>
    <w:p w:rsidR="006973EA" w:rsidRPr="0077093E" w:rsidRDefault="006973EA" w:rsidP="00A025EA">
      <w:pPr>
        <w:spacing w:line="240" w:lineRule="auto"/>
        <w:rPr>
          <w:b/>
          <w:i/>
          <w:sz w:val="23"/>
          <w:szCs w:val="23"/>
          <w:lang w:eastAsia="en-US"/>
        </w:rPr>
      </w:pPr>
      <w:r w:rsidRPr="0077093E">
        <w:rPr>
          <w:sz w:val="23"/>
          <w:szCs w:val="23"/>
        </w:rPr>
        <w:t xml:space="preserve">- </w:t>
      </w:r>
      <w:r w:rsidR="0077093E" w:rsidRPr="0077093E">
        <w:rPr>
          <w:snapToGrid/>
          <w:color w:val="333333"/>
          <w:sz w:val="23"/>
          <w:szCs w:val="23"/>
        </w:rPr>
        <w:t>ОАО "ДЭТК" (119021, г. Москва, ул. Тимура Фрунзе, д.11, стр.68)</w:t>
      </w:r>
    </w:p>
    <w:p w:rsidR="0077093E" w:rsidRPr="0077093E" w:rsidRDefault="00A025EA" w:rsidP="006973EA">
      <w:pPr>
        <w:spacing w:line="240" w:lineRule="auto"/>
        <w:ind w:firstLine="0"/>
        <w:rPr>
          <w:bCs/>
          <w:sz w:val="23"/>
          <w:szCs w:val="23"/>
        </w:rPr>
      </w:pPr>
      <w:r w:rsidRPr="0077093E">
        <w:rPr>
          <w:b/>
          <w:i/>
          <w:sz w:val="23"/>
          <w:szCs w:val="23"/>
          <w:lang w:eastAsia="en-US"/>
        </w:rPr>
        <w:t xml:space="preserve"> </w:t>
      </w:r>
      <w:r w:rsidRPr="0077093E">
        <w:rPr>
          <w:sz w:val="23"/>
          <w:szCs w:val="23"/>
        </w:rPr>
        <w:t xml:space="preserve">на условиях: стоимость предложения </w:t>
      </w:r>
      <w:r w:rsidR="0077093E" w:rsidRPr="0077093E">
        <w:rPr>
          <w:snapToGrid/>
          <w:color w:val="333333"/>
          <w:sz w:val="23"/>
          <w:szCs w:val="23"/>
        </w:rPr>
        <w:t xml:space="preserve">10 525 000,00 руб. (цена без НДС) 12 419 500,00 руб. (с НДС). Срок завершения поставки: до 15.04.2015г.  Условия оплаты: </w:t>
      </w:r>
      <w:r w:rsidR="0077093E" w:rsidRPr="0077093E">
        <w:rPr>
          <w:bCs/>
          <w:sz w:val="23"/>
          <w:szCs w:val="23"/>
        </w:rPr>
        <w:t>100% в течение 30 календарных дней с момента поставки продукции. Гарантийный срок 6 лет с момента ввода продукции в эксплуатацию</w:t>
      </w:r>
      <w:proofErr w:type="gramStart"/>
      <w:r w:rsidR="0077093E" w:rsidRPr="0077093E">
        <w:rPr>
          <w:bCs/>
          <w:sz w:val="23"/>
          <w:szCs w:val="23"/>
        </w:rPr>
        <w:t xml:space="preserve"> .</w:t>
      </w:r>
      <w:proofErr w:type="gramEnd"/>
      <w:r w:rsidR="0077093E" w:rsidRPr="0077093E">
        <w:rPr>
          <w:bCs/>
          <w:sz w:val="23"/>
          <w:szCs w:val="23"/>
        </w:rPr>
        <w:t xml:space="preserve">  Предложение действует  не менее 120 календарных дней с момента вскрытия конвертов.</w:t>
      </w:r>
    </w:p>
    <w:p w:rsidR="00A025EA" w:rsidRPr="0077093E" w:rsidRDefault="00A025EA" w:rsidP="006973EA">
      <w:pPr>
        <w:spacing w:line="240" w:lineRule="auto"/>
        <w:ind w:firstLine="0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РЕШИЛИ:</w:t>
      </w:r>
    </w:p>
    <w:p w:rsidR="00A025EA" w:rsidRPr="0077093E" w:rsidRDefault="00A025EA" w:rsidP="00A025EA">
      <w:pPr>
        <w:spacing w:line="240" w:lineRule="auto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По вопросу № 1</w:t>
      </w:r>
    </w:p>
    <w:p w:rsidR="00A025EA" w:rsidRPr="0077093E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3"/>
          <w:szCs w:val="23"/>
        </w:rPr>
      </w:pPr>
      <w:r w:rsidRPr="0077093E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A025EA" w:rsidRPr="0077093E" w:rsidRDefault="00A025EA" w:rsidP="00A025EA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3"/>
          <w:szCs w:val="23"/>
          <w:shd w:val="clear" w:color="auto" w:fill="FFFF99"/>
        </w:rPr>
      </w:pPr>
      <w:r w:rsidRPr="0077093E">
        <w:rPr>
          <w:snapToGrid/>
          <w:sz w:val="23"/>
          <w:szCs w:val="23"/>
        </w:rPr>
        <w:t xml:space="preserve">Утвердить цены, полученные на момент </w:t>
      </w:r>
      <w:proofErr w:type="gramStart"/>
      <w:r w:rsidRPr="0077093E">
        <w:rPr>
          <w:snapToGrid/>
          <w:sz w:val="23"/>
          <w:szCs w:val="23"/>
        </w:rPr>
        <w:t>срока окончания приема предложений участников запроса цен</w:t>
      </w:r>
      <w:proofErr w:type="gramEnd"/>
      <w:r w:rsidRPr="0077093E">
        <w:rPr>
          <w:snapToGrid/>
          <w:sz w:val="23"/>
          <w:szCs w:val="23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476"/>
        <w:gridCol w:w="4214"/>
      </w:tblGrid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3"/>
                <w:szCs w:val="23"/>
              </w:rPr>
            </w:pP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t xml:space="preserve">Предмет и общая цена заявки на </w:t>
            </w:r>
            <w:r w:rsidRPr="0077093E">
              <w:rPr>
                <w:b/>
                <w:bCs/>
                <w:snapToGrid/>
                <w:color w:val="333333"/>
                <w:sz w:val="23"/>
                <w:szCs w:val="23"/>
              </w:rPr>
              <w:lastRenderedPageBreak/>
              <w:t>участие в закрытом запросе цен</w:t>
            </w:r>
          </w:p>
        </w:tc>
      </w:tr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ОАО "ДЭТК" (119021, г. Москва, ул. Тимура Фрунзе, д.11, стр.68)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10 525 000,00 руб. (цена без НДС) 12 419 500,00 руб. (с НДС). </w:t>
            </w:r>
          </w:p>
        </w:tc>
      </w:tr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«ЮИК» (457040 Россия, Челябинская область, г.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Южноуральск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>, ул. Заводская,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10 545 054,04 руб. (цена без НДС) 12 443 163,77 руб. (с НДС). </w:t>
            </w:r>
          </w:p>
        </w:tc>
      </w:tr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"Торговый Дом "УНКОМТЕХ" (121309, г. Москва, улица </w:t>
            </w:r>
            <w:proofErr w:type="spellStart"/>
            <w:r w:rsidRPr="0077093E">
              <w:rPr>
                <w:snapToGrid/>
                <w:color w:val="333333"/>
                <w:sz w:val="23"/>
                <w:szCs w:val="23"/>
              </w:rPr>
              <w:t>Филевская</w:t>
            </w:r>
            <w:proofErr w:type="spellEnd"/>
            <w:r w:rsidRPr="0077093E">
              <w:rPr>
                <w:snapToGrid/>
                <w:color w:val="333333"/>
                <w:sz w:val="23"/>
                <w:szCs w:val="23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Цена: 10 594 332,00 руб. (цена без НДС) 12 501 311,76 руб. (с НДС</w:t>
            </w:r>
            <w:proofErr w:type="gramEnd"/>
          </w:p>
        </w:tc>
      </w:tr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ООО "Атом ДВ" (680031, Приморский край, г. Владивосток, ул. </w:t>
            </w:r>
            <w:proofErr w:type="gramStart"/>
            <w:r w:rsidRPr="0077093E">
              <w:rPr>
                <w:snapToGrid/>
                <w:color w:val="333333"/>
                <w:sz w:val="23"/>
                <w:szCs w:val="23"/>
              </w:rPr>
              <w:t>Алеутская</w:t>
            </w:r>
            <w:proofErr w:type="gramEnd"/>
            <w:r w:rsidRPr="0077093E">
              <w:rPr>
                <w:snapToGrid/>
                <w:color w:val="333333"/>
                <w:sz w:val="23"/>
                <w:szCs w:val="23"/>
              </w:rPr>
              <w:t>, д. 11, оф. 813)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11 064 281,36 руб. (цена без НДС) 13 055 852,00 руб. (с НДС). </w:t>
            </w:r>
          </w:p>
        </w:tc>
      </w:tr>
      <w:tr w:rsidR="0077093E" w:rsidRPr="0077093E" w:rsidTr="005969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>ООО "НИЛЕД" (142108, Московская область, г. Подольск, ул. Раевского,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093E" w:rsidRPr="0077093E" w:rsidRDefault="0077093E" w:rsidP="0059691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3"/>
                <w:szCs w:val="23"/>
              </w:rPr>
            </w:pPr>
            <w:r w:rsidRPr="0077093E">
              <w:rPr>
                <w:snapToGrid/>
                <w:color w:val="333333"/>
                <w:sz w:val="23"/>
                <w:szCs w:val="23"/>
              </w:rPr>
              <w:t xml:space="preserve">Цена: 11 733 049,44 руб. (цена без НДС) 13 844 998,34 руб. (с НДС). </w:t>
            </w:r>
          </w:p>
        </w:tc>
      </w:tr>
    </w:tbl>
    <w:p w:rsidR="00A025EA" w:rsidRPr="0077093E" w:rsidRDefault="00A025EA" w:rsidP="00A025EA">
      <w:pPr>
        <w:spacing w:line="240" w:lineRule="auto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По вопросу № 2</w:t>
      </w:r>
    </w:p>
    <w:p w:rsidR="00A025EA" w:rsidRPr="0077093E" w:rsidRDefault="00A025EA" w:rsidP="00A025EA">
      <w:pPr>
        <w:keepNext/>
        <w:tabs>
          <w:tab w:val="left" w:pos="426"/>
        </w:tabs>
        <w:spacing w:line="240" w:lineRule="auto"/>
        <w:ind w:firstLine="0"/>
        <w:rPr>
          <w:snapToGrid/>
          <w:sz w:val="23"/>
          <w:szCs w:val="23"/>
        </w:rPr>
      </w:pPr>
      <w:proofErr w:type="gramStart"/>
      <w:r w:rsidRPr="0077093E">
        <w:rPr>
          <w:snapToGrid/>
          <w:sz w:val="23"/>
          <w:szCs w:val="23"/>
        </w:rPr>
        <w:t xml:space="preserve">Признать предложения </w:t>
      </w:r>
      <w:r w:rsidR="0077093E" w:rsidRPr="0077093E">
        <w:rPr>
          <w:snapToGrid/>
          <w:color w:val="333333"/>
          <w:sz w:val="23"/>
          <w:szCs w:val="23"/>
        </w:rPr>
        <w:t xml:space="preserve">ООО "НИЛЕД" (142108, Московская область, г. Подольск, ул. Раевского, д. 3), ООО «ЮИК» (457040 Россия, Челябинская область, г. </w:t>
      </w:r>
      <w:proofErr w:type="spellStart"/>
      <w:r w:rsidR="0077093E" w:rsidRPr="0077093E">
        <w:rPr>
          <w:snapToGrid/>
          <w:color w:val="333333"/>
          <w:sz w:val="23"/>
          <w:szCs w:val="23"/>
        </w:rPr>
        <w:t>Южноуральск</w:t>
      </w:r>
      <w:proofErr w:type="spellEnd"/>
      <w:r w:rsidR="0077093E" w:rsidRPr="0077093E">
        <w:rPr>
          <w:snapToGrid/>
          <w:color w:val="333333"/>
          <w:sz w:val="23"/>
          <w:szCs w:val="23"/>
        </w:rPr>
        <w:t xml:space="preserve">, ул. Заводская, 3), ООО "Торговый Дом "УНКОМТЕХ" (121309, г. Москва, улица </w:t>
      </w:r>
      <w:proofErr w:type="spellStart"/>
      <w:r w:rsidR="0077093E" w:rsidRPr="0077093E">
        <w:rPr>
          <w:snapToGrid/>
          <w:color w:val="333333"/>
          <w:sz w:val="23"/>
          <w:szCs w:val="23"/>
        </w:rPr>
        <w:t>Филевская</w:t>
      </w:r>
      <w:proofErr w:type="spellEnd"/>
      <w:r w:rsidR="0077093E" w:rsidRPr="0077093E">
        <w:rPr>
          <w:snapToGrid/>
          <w:color w:val="333333"/>
          <w:sz w:val="23"/>
          <w:szCs w:val="23"/>
        </w:rPr>
        <w:t xml:space="preserve"> Б., дом 16, сооружение 1), ООО "Атом ДВ" (680031, Приморский край, г. Владивосток, ул. Алеутская, д. 11, оф. 813),  ОАО "ДЭТК" (119021, г. Москва, ул. Тимура Фрунзе</w:t>
      </w:r>
      <w:proofErr w:type="gramEnd"/>
      <w:r w:rsidR="0077093E" w:rsidRPr="0077093E">
        <w:rPr>
          <w:snapToGrid/>
          <w:color w:val="333333"/>
          <w:sz w:val="23"/>
          <w:szCs w:val="23"/>
        </w:rPr>
        <w:t xml:space="preserve">, д.11, стр.68)  </w:t>
      </w:r>
      <w:r w:rsidRPr="0077093E">
        <w:rPr>
          <w:snapToGrid/>
          <w:sz w:val="23"/>
          <w:szCs w:val="23"/>
        </w:rPr>
        <w:t>соответствующими условиям запроса цен и принять их к дальнейшему рассмотрению.</w:t>
      </w:r>
    </w:p>
    <w:p w:rsidR="00A025EA" w:rsidRPr="0077093E" w:rsidRDefault="00A025EA" w:rsidP="00A025EA">
      <w:pPr>
        <w:spacing w:line="240" w:lineRule="auto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По вопросу № 3</w:t>
      </w:r>
    </w:p>
    <w:p w:rsidR="00A025EA" w:rsidRPr="0077093E" w:rsidRDefault="00A025EA" w:rsidP="006973EA">
      <w:pPr>
        <w:spacing w:line="240" w:lineRule="auto"/>
        <w:ind w:left="142" w:firstLine="0"/>
        <w:contextualSpacing/>
        <w:rPr>
          <w:b/>
          <w:sz w:val="23"/>
          <w:szCs w:val="23"/>
        </w:rPr>
      </w:pPr>
      <w:r w:rsidRPr="0077093E">
        <w:rPr>
          <w:sz w:val="23"/>
          <w:szCs w:val="23"/>
        </w:rPr>
        <w:t xml:space="preserve">Утвердить </w:t>
      </w:r>
      <w:proofErr w:type="gramStart"/>
      <w:r w:rsidRPr="0077093E">
        <w:rPr>
          <w:sz w:val="23"/>
          <w:szCs w:val="23"/>
        </w:rPr>
        <w:t>итоговую</w:t>
      </w:r>
      <w:proofErr w:type="gramEnd"/>
      <w:r w:rsidRPr="0077093E">
        <w:rPr>
          <w:sz w:val="23"/>
          <w:szCs w:val="23"/>
        </w:rPr>
        <w:t xml:space="preserve"> </w:t>
      </w:r>
      <w:proofErr w:type="spellStart"/>
      <w:r w:rsidRPr="0077093E">
        <w:rPr>
          <w:sz w:val="23"/>
          <w:szCs w:val="23"/>
        </w:rPr>
        <w:t>ранжировку</w:t>
      </w:r>
      <w:proofErr w:type="spellEnd"/>
      <w:r w:rsidRPr="0077093E">
        <w:rPr>
          <w:sz w:val="23"/>
          <w:szCs w:val="23"/>
        </w:rPr>
        <w:t xml:space="preserve"> предложений</w:t>
      </w:r>
      <w:r w:rsidR="006973EA" w:rsidRPr="0077093E">
        <w:rPr>
          <w:sz w:val="23"/>
          <w:szCs w:val="23"/>
        </w:rPr>
        <w:t>:</w:t>
      </w:r>
    </w:p>
    <w:p w:rsidR="001B13BE" w:rsidRPr="0077093E" w:rsidRDefault="006973EA" w:rsidP="001B13BE">
      <w:pPr>
        <w:spacing w:line="240" w:lineRule="auto"/>
        <w:ind w:left="142" w:firstLine="0"/>
        <w:contextualSpacing/>
        <w:rPr>
          <w:b/>
          <w:sz w:val="23"/>
          <w:szCs w:val="23"/>
        </w:rPr>
      </w:pPr>
      <w:r w:rsidRPr="0077093E">
        <w:rPr>
          <w:sz w:val="23"/>
          <w:szCs w:val="23"/>
        </w:rPr>
        <w:t xml:space="preserve">1 место: </w:t>
      </w:r>
      <w:r w:rsidR="0077093E" w:rsidRPr="0077093E">
        <w:rPr>
          <w:snapToGrid/>
          <w:color w:val="333333"/>
          <w:sz w:val="23"/>
          <w:szCs w:val="23"/>
        </w:rPr>
        <w:t>ОАО "ДЭТК" (119021, г. Москва, ул. Тимура Фрунзе, д.11, стр.68)</w:t>
      </w:r>
    </w:p>
    <w:p w:rsidR="006973EA" w:rsidRPr="0077093E" w:rsidRDefault="006973EA" w:rsidP="006973EA">
      <w:pPr>
        <w:spacing w:line="240" w:lineRule="auto"/>
        <w:ind w:left="142" w:firstLine="0"/>
        <w:contextualSpacing/>
        <w:rPr>
          <w:snapToGrid/>
          <w:color w:val="333333"/>
          <w:sz w:val="23"/>
          <w:szCs w:val="23"/>
        </w:rPr>
      </w:pPr>
      <w:r w:rsidRPr="0077093E">
        <w:rPr>
          <w:snapToGrid/>
          <w:color w:val="333333"/>
          <w:sz w:val="23"/>
          <w:szCs w:val="23"/>
        </w:rPr>
        <w:t xml:space="preserve">2 место:  </w:t>
      </w:r>
      <w:r w:rsidR="0077093E" w:rsidRPr="0077093E">
        <w:rPr>
          <w:snapToGrid/>
          <w:color w:val="333333"/>
          <w:sz w:val="23"/>
          <w:szCs w:val="23"/>
        </w:rPr>
        <w:t xml:space="preserve">ООО «ЮИК» (457040 Россия, Челябинская область, г. </w:t>
      </w:r>
      <w:proofErr w:type="spellStart"/>
      <w:r w:rsidR="0077093E" w:rsidRPr="0077093E">
        <w:rPr>
          <w:snapToGrid/>
          <w:color w:val="333333"/>
          <w:sz w:val="23"/>
          <w:szCs w:val="23"/>
        </w:rPr>
        <w:t>Южноуральск</w:t>
      </w:r>
      <w:proofErr w:type="spellEnd"/>
      <w:r w:rsidR="0077093E" w:rsidRPr="0077093E">
        <w:rPr>
          <w:snapToGrid/>
          <w:color w:val="333333"/>
          <w:sz w:val="23"/>
          <w:szCs w:val="23"/>
        </w:rPr>
        <w:t>, ул. Заводская, 3)</w:t>
      </w:r>
    </w:p>
    <w:p w:rsidR="0077093E" w:rsidRPr="0077093E" w:rsidRDefault="0077093E" w:rsidP="006973EA">
      <w:pPr>
        <w:spacing w:line="240" w:lineRule="auto"/>
        <w:ind w:left="142" w:firstLine="0"/>
        <w:contextualSpacing/>
        <w:rPr>
          <w:snapToGrid/>
          <w:color w:val="333333"/>
          <w:sz w:val="23"/>
          <w:szCs w:val="23"/>
        </w:rPr>
      </w:pPr>
      <w:r w:rsidRPr="0077093E">
        <w:rPr>
          <w:snapToGrid/>
          <w:color w:val="333333"/>
          <w:sz w:val="23"/>
          <w:szCs w:val="23"/>
        </w:rPr>
        <w:t xml:space="preserve">3 место: ООО "Торговый Дом "УНКОМТЕХ" (121309, г. Москва, улица </w:t>
      </w:r>
      <w:proofErr w:type="spellStart"/>
      <w:r w:rsidRPr="0077093E">
        <w:rPr>
          <w:snapToGrid/>
          <w:color w:val="333333"/>
          <w:sz w:val="23"/>
          <w:szCs w:val="23"/>
        </w:rPr>
        <w:t>Филевская</w:t>
      </w:r>
      <w:proofErr w:type="spellEnd"/>
      <w:r w:rsidRPr="0077093E">
        <w:rPr>
          <w:snapToGrid/>
          <w:color w:val="333333"/>
          <w:sz w:val="23"/>
          <w:szCs w:val="23"/>
        </w:rPr>
        <w:t xml:space="preserve"> Б., дом 16, сооружение 1)</w:t>
      </w:r>
    </w:p>
    <w:p w:rsidR="0077093E" w:rsidRPr="0077093E" w:rsidRDefault="0077093E" w:rsidP="006973EA">
      <w:pPr>
        <w:spacing w:line="240" w:lineRule="auto"/>
        <w:ind w:left="142" w:firstLine="0"/>
        <w:contextualSpacing/>
        <w:rPr>
          <w:snapToGrid/>
          <w:color w:val="333333"/>
          <w:sz w:val="23"/>
          <w:szCs w:val="23"/>
        </w:rPr>
      </w:pPr>
      <w:r w:rsidRPr="0077093E">
        <w:rPr>
          <w:snapToGrid/>
          <w:color w:val="333333"/>
          <w:sz w:val="23"/>
          <w:szCs w:val="23"/>
        </w:rPr>
        <w:t xml:space="preserve">4 место: ООО "Атом ДВ" (680031, Приморский край, г. Владивосток, ул. </w:t>
      </w:r>
      <w:proofErr w:type="gramStart"/>
      <w:r w:rsidRPr="0077093E">
        <w:rPr>
          <w:snapToGrid/>
          <w:color w:val="333333"/>
          <w:sz w:val="23"/>
          <w:szCs w:val="23"/>
        </w:rPr>
        <w:t>Алеутская</w:t>
      </w:r>
      <w:proofErr w:type="gramEnd"/>
      <w:r w:rsidRPr="0077093E">
        <w:rPr>
          <w:snapToGrid/>
          <w:color w:val="333333"/>
          <w:sz w:val="23"/>
          <w:szCs w:val="23"/>
        </w:rPr>
        <w:t>, д. 11, оф. 813)</w:t>
      </w:r>
    </w:p>
    <w:p w:rsidR="0077093E" w:rsidRPr="0077093E" w:rsidRDefault="0077093E" w:rsidP="006973EA">
      <w:pPr>
        <w:spacing w:line="240" w:lineRule="auto"/>
        <w:ind w:left="142" w:firstLine="0"/>
        <w:contextualSpacing/>
        <w:rPr>
          <w:b/>
          <w:sz w:val="23"/>
          <w:szCs w:val="23"/>
        </w:rPr>
      </w:pPr>
      <w:r w:rsidRPr="0077093E">
        <w:rPr>
          <w:snapToGrid/>
          <w:color w:val="333333"/>
          <w:sz w:val="23"/>
          <w:szCs w:val="23"/>
        </w:rPr>
        <w:t>5 место: ООО "НИЛЕД" (142108, Московская область, г. Подольск, ул. Раевского, д. 3)</w:t>
      </w:r>
    </w:p>
    <w:p w:rsidR="00A025EA" w:rsidRPr="0077093E" w:rsidRDefault="00A025EA" w:rsidP="00A025EA">
      <w:pPr>
        <w:spacing w:line="240" w:lineRule="auto"/>
        <w:rPr>
          <w:b/>
          <w:sz w:val="23"/>
          <w:szCs w:val="23"/>
        </w:rPr>
      </w:pPr>
      <w:r w:rsidRPr="0077093E">
        <w:rPr>
          <w:b/>
          <w:sz w:val="23"/>
          <w:szCs w:val="23"/>
        </w:rPr>
        <w:t>По вопросу № 4</w:t>
      </w:r>
    </w:p>
    <w:p w:rsidR="001B13BE" w:rsidRPr="0077093E" w:rsidRDefault="00A025EA" w:rsidP="001B13BE">
      <w:pPr>
        <w:spacing w:line="240" w:lineRule="auto"/>
        <w:rPr>
          <w:sz w:val="23"/>
          <w:szCs w:val="23"/>
        </w:rPr>
      </w:pPr>
      <w:r w:rsidRPr="0077093E">
        <w:rPr>
          <w:b/>
          <w:spacing w:val="4"/>
          <w:sz w:val="23"/>
          <w:szCs w:val="23"/>
        </w:rPr>
        <w:t>Признать</w:t>
      </w:r>
      <w:r w:rsidRPr="0077093E">
        <w:rPr>
          <w:sz w:val="23"/>
          <w:szCs w:val="23"/>
        </w:rPr>
        <w:t xml:space="preserve"> Победителем запроса </w:t>
      </w:r>
      <w:r w:rsidRPr="0077093E">
        <w:rPr>
          <w:spacing w:val="4"/>
          <w:sz w:val="23"/>
          <w:szCs w:val="23"/>
        </w:rPr>
        <w:t>цен</w:t>
      </w:r>
      <w:r w:rsidRPr="0077093E">
        <w:rPr>
          <w:sz w:val="23"/>
          <w:szCs w:val="23"/>
        </w:rPr>
        <w:t xml:space="preserve">: </w:t>
      </w:r>
      <w:r w:rsidR="001B13BE" w:rsidRPr="0077093E">
        <w:rPr>
          <w:b/>
          <w:i/>
          <w:sz w:val="23"/>
          <w:szCs w:val="23"/>
        </w:rPr>
        <w:t>«</w:t>
      </w:r>
      <w:r w:rsidR="0077093E" w:rsidRPr="0077093E">
        <w:rPr>
          <w:b/>
          <w:color w:val="333333"/>
          <w:sz w:val="23"/>
          <w:szCs w:val="23"/>
        </w:rPr>
        <w:t>Арматура для провода СИП » для нужд филиалов ОАО «ДРСК» «Амурские ЭС», «Приморские ЭС», «Хабаровские ЭС», «ЭС ЕАО», «Южно-Якутские ЭС</w:t>
      </w:r>
      <w:r w:rsidR="001B13BE" w:rsidRPr="0077093E">
        <w:rPr>
          <w:b/>
          <w:i/>
          <w:sz w:val="23"/>
          <w:szCs w:val="23"/>
        </w:rPr>
        <w:t xml:space="preserve">» </w:t>
      </w:r>
      <w:r w:rsidR="001B13BE" w:rsidRPr="0077093E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="001B13BE" w:rsidRPr="0077093E">
        <w:rPr>
          <w:sz w:val="23"/>
          <w:szCs w:val="23"/>
        </w:rPr>
        <w:t>ранжировке</w:t>
      </w:r>
      <w:proofErr w:type="spellEnd"/>
      <w:r w:rsidR="001B13BE" w:rsidRPr="0077093E">
        <w:rPr>
          <w:sz w:val="23"/>
          <w:szCs w:val="23"/>
        </w:rPr>
        <w:t xml:space="preserve"> по степени предпочтительности для  заказчика: </w:t>
      </w:r>
    </w:p>
    <w:p w:rsidR="0077093E" w:rsidRPr="0077093E" w:rsidRDefault="001B13BE" w:rsidP="0077093E">
      <w:pPr>
        <w:spacing w:line="240" w:lineRule="auto"/>
        <w:rPr>
          <w:b/>
          <w:i/>
          <w:sz w:val="23"/>
          <w:szCs w:val="23"/>
          <w:lang w:eastAsia="en-US"/>
        </w:rPr>
      </w:pPr>
      <w:r w:rsidRPr="0077093E">
        <w:rPr>
          <w:sz w:val="23"/>
          <w:szCs w:val="23"/>
        </w:rPr>
        <w:t xml:space="preserve">- </w:t>
      </w:r>
      <w:r w:rsidR="0077093E" w:rsidRPr="0077093E">
        <w:rPr>
          <w:snapToGrid/>
          <w:color w:val="333333"/>
          <w:sz w:val="23"/>
          <w:szCs w:val="23"/>
        </w:rPr>
        <w:t>ОАО "ДЭТК" (119021, г. Москва, ул. Тимура Фрунзе, д.11, стр.68)</w:t>
      </w:r>
    </w:p>
    <w:p w:rsidR="00DC0650" w:rsidRPr="0077093E" w:rsidRDefault="0077093E" w:rsidP="0077093E">
      <w:pPr>
        <w:spacing w:line="240" w:lineRule="auto"/>
        <w:rPr>
          <w:sz w:val="23"/>
          <w:szCs w:val="23"/>
        </w:rPr>
      </w:pPr>
      <w:r w:rsidRPr="0077093E">
        <w:rPr>
          <w:b/>
          <w:i/>
          <w:sz w:val="23"/>
          <w:szCs w:val="23"/>
          <w:lang w:eastAsia="en-US"/>
        </w:rPr>
        <w:t xml:space="preserve"> </w:t>
      </w:r>
      <w:r w:rsidRPr="0077093E">
        <w:rPr>
          <w:sz w:val="23"/>
          <w:szCs w:val="23"/>
        </w:rPr>
        <w:t xml:space="preserve">на условиях: стоимость предложения </w:t>
      </w:r>
      <w:r w:rsidRPr="0077093E">
        <w:rPr>
          <w:snapToGrid/>
          <w:color w:val="333333"/>
          <w:sz w:val="23"/>
          <w:szCs w:val="23"/>
        </w:rPr>
        <w:t xml:space="preserve">10 525 000,00 руб. (цена без НДС) 12 419 500,00 руб. (с НДС). Срок завершения поставки: до 15.04.2015г.  Условия оплаты: </w:t>
      </w:r>
      <w:r w:rsidRPr="0077093E">
        <w:rPr>
          <w:bCs/>
          <w:sz w:val="23"/>
          <w:szCs w:val="23"/>
        </w:rPr>
        <w:t>100% в течение 30 календарных дней с момента поставки продукции. Гарантийный срок 6 лет с момента ввода продукции в эксплуатацию</w:t>
      </w:r>
      <w:proofErr w:type="gramStart"/>
      <w:r w:rsidRPr="0077093E">
        <w:rPr>
          <w:bCs/>
          <w:sz w:val="23"/>
          <w:szCs w:val="23"/>
        </w:rPr>
        <w:t xml:space="preserve"> .</w:t>
      </w:r>
      <w:proofErr w:type="gramEnd"/>
      <w:r w:rsidRPr="0077093E">
        <w:rPr>
          <w:bCs/>
          <w:sz w:val="23"/>
          <w:szCs w:val="23"/>
        </w:rPr>
        <w:t xml:space="preserve">  Предложение действует  не менее 120 календарных дней с момента вскрытия конвертов</w:t>
      </w: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77093E" w:rsidRPr="006973EA" w:rsidTr="00C24ADE">
        <w:tc>
          <w:tcPr>
            <w:tcW w:w="3510" w:type="dxa"/>
          </w:tcPr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Ответственный секретарь</w:t>
            </w: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77093E" w:rsidP="00C24ADE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1C21F1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О.А. Моторина</w:t>
            </w: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7093E" w:rsidRPr="006973EA" w:rsidRDefault="0077093E" w:rsidP="00C24ADE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973EA">
              <w:rPr>
                <w:rFonts w:eastAsiaTheme="minorHAnsi"/>
                <w:sz w:val="24"/>
                <w:szCs w:val="24"/>
                <w:lang w:eastAsia="en-US"/>
              </w:rPr>
              <w:t xml:space="preserve">Г.М. </w:t>
            </w:r>
            <w:proofErr w:type="spellStart"/>
            <w:r w:rsidRPr="006973EA">
              <w:rPr>
                <w:rFonts w:eastAsiaTheme="minorHAnsi"/>
                <w:sz w:val="24"/>
                <w:szCs w:val="24"/>
                <w:lang w:eastAsia="en-US"/>
              </w:rPr>
              <w:t>Терёшкина</w:t>
            </w:r>
            <w:proofErr w:type="spellEnd"/>
          </w:p>
        </w:tc>
      </w:tr>
    </w:tbl>
    <w:p w:rsidR="00252B9E" w:rsidRPr="006973EA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6973EA" w:rsidSect="00DC0650">
      <w:headerReference w:type="default" r:id="rId10"/>
      <w:footerReference w:type="default" r:id="rId11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0EB" w:rsidRDefault="000A60EB" w:rsidP="00355095">
      <w:pPr>
        <w:spacing w:line="240" w:lineRule="auto"/>
      </w:pPr>
      <w:r>
        <w:separator/>
      </w:r>
    </w:p>
  </w:endnote>
  <w:endnote w:type="continuationSeparator" w:id="0">
    <w:p w:rsidR="000A60EB" w:rsidRDefault="000A60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2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A42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0EB" w:rsidRDefault="000A60EB" w:rsidP="00355095">
      <w:pPr>
        <w:spacing w:line="240" w:lineRule="auto"/>
      </w:pPr>
      <w:r>
        <w:separator/>
      </w:r>
    </w:p>
  </w:footnote>
  <w:footnote w:type="continuationSeparator" w:id="0">
    <w:p w:rsidR="000A60EB" w:rsidRDefault="000A60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9514D3">
      <w:rPr>
        <w:i/>
        <w:sz w:val="20"/>
      </w:rPr>
      <w:t>97</w:t>
    </w:r>
    <w:r w:rsidR="00DC0650">
      <w:rPr>
        <w:i/>
        <w:sz w:val="20"/>
      </w:rPr>
      <w:t xml:space="preserve"> лот </w:t>
    </w:r>
    <w:r w:rsidR="009514D3">
      <w:rPr>
        <w:i/>
        <w:sz w:val="20"/>
      </w:rPr>
      <w:t>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0EB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BE"/>
    <w:rsid w:val="001B13FD"/>
    <w:rsid w:val="001B37A3"/>
    <w:rsid w:val="001C21F1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0BD8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A42D4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093E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25F6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14D3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2015-02-27T06:17:00Z</cp:lastPrinted>
  <dcterms:created xsi:type="dcterms:W3CDTF">2015-02-16T03:49:00Z</dcterms:created>
  <dcterms:modified xsi:type="dcterms:W3CDTF">2015-03-19T05:43:00Z</dcterms:modified>
</cp:coreProperties>
</file>