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987545">
        <w:rPr>
          <w:rFonts w:ascii="Times New Roman" w:hAnsi="Times New Roman"/>
          <w:sz w:val="32"/>
          <w:szCs w:val="32"/>
        </w:rPr>
        <w:t xml:space="preserve"> </w:t>
      </w:r>
      <w:r w:rsidR="00FE2800">
        <w:rPr>
          <w:rFonts w:ascii="Times New Roman" w:hAnsi="Times New Roman"/>
          <w:sz w:val="32"/>
          <w:szCs w:val="32"/>
        </w:rPr>
        <w:t>477913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FE2800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E2800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87545">
              <w:rPr>
                <w:rFonts w:ascii="Times New Roman" w:hAnsi="Times New Roman" w:cs="Times New Roman"/>
                <w:b/>
                <w:sz w:val="24"/>
                <w:szCs w:val="24"/>
              </w:rPr>
              <w:t>ТПи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987545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FE2800" w:rsidP="00A429B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A429B1" w:rsidRPr="00987545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Открытый </w:t>
      </w:r>
      <w:r w:rsidR="00582BB1" w:rsidRPr="00A429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запрос </w:t>
      </w:r>
      <w:r w:rsidR="00F232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</w:t>
      </w:r>
      <w:r w:rsidR="00582B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BB1" w:rsidRPr="00A429B1">
        <w:rPr>
          <w:rFonts w:ascii="Times New Roman" w:hAnsi="Times New Roman" w:cs="Times New Roman"/>
          <w:sz w:val="24"/>
          <w:szCs w:val="24"/>
        </w:rPr>
        <w:t>поставки</w:t>
      </w:r>
      <w:r w:rsidR="00582BB1" w:rsidRPr="00987545">
        <w:rPr>
          <w:rFonts w:ascii="Times New Roman" w:hAnsi="Times New Roman" w:cs="Times New Roman"/>
          <w:sz w:val="24"/>
          <w:szCs w:val="24"/>
        </w:rPr>
        <w:t xml:space="preserve">: </w:t>
      </w:r>
      <w:r w:rsidR="00582BB1" w:rsidRPr="00987545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987545" w:rsidRPr="00987545">
        <w:rPr>
          <w:rFonts w:ascii="Times New Roman" w:hAnsi="Times New Roman" w:cs="Times New Roman"/>
          <w:b/>
          <w:i/>
          <w:color w:val="333333"/>
          <w:sz w:val="24"/>
          <w:szCs w:val="24"/>
        </w:rPr>
        <w:t>Дальномеры лазерные» для нужд филиалов ОАО «ДРСК» «Амурские электрические сети», «Хабаровские электрические сети», «Южно-Якутские электрические сети</w:t>
      </w:r>
      <w:r w:rsidR="00A429B1" w:rsidRPr="00987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A429B1" w:rsidRPr="009875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5D5622" w:rsidRPr="00987545" w:rsidRDefault="005D5622" w:rsidP="005D5622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611F7" w:rsidRPr="00A429B1" w:rsidRDefault="00B611F7" w:rsidP="0052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9B1">
        <w:rPr>
          <w:rFonts w:ascii="Times New Roman" w:hAnsi="Times New Roman" w:cs="Times New Roman"/>
          <w:sz w:val="24"/>
          <w:szCs w:val="24"/>
        </w:rPr>
        <w:t xml:space="preserve">Постоянно действующая Закупочная комиссия 2-го уровня </w:t>
      </w:r>
    </w:p>
    <w:p w:rsidR="00522F6B" w:rsidRPr="00A429B1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9B1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FE2800" w:rsidRPr="00FE2800" w:rsidRDefault="00FE2800" w:rsidP="00FE2800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5" w:name="_GoBack"/>
      <w:r w:rsidRPr="00FE2800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FE2800" w:rsidRPr="00FE2800" w:rsidRDefault="00FE2800" w:rsidP="00FE2800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E2800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FE2800" w:rsidRPr="00FE2800" w:rsidRDefault="00FE2800" w:rsidP="00FE2800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E2800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FE2800" w:rsidRPr="00FE2800" w:rsidRDefault="00FE2800" w:rsidP="00FE2800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E2800">
        <w:rPr>
          <w:rFonts w:ascii="Times New Roman" w:eastAsia="Times New Roman" w:hAnsi="Times New Roman" w:cs="Times New Roman"/>
          <w:color w:val="333333"/>
          <w:lang w:eastAsia="ru-RU"/>
        </w:rPr>
        <w:t>09:00 13.03.2015</w:t>
      </w:r>
    </w:p>
    <w:p w:rsidR="00FE2800" w:rsidRPr="00FE2800" w:rsidRDefault="00FE2800" w:rsidP="00FE2800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E2800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FE2800" w:rsidRPr="00FE2800" w:rsidRDefault="00FE2800" w:rsidP="00FE2800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E2800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FE2800" w:rsidRPr="00FE2800" w:rsidRDefault="00FE2800" w:rsidP="00FE2800">
      <w:pPr>
        <w:pStyle w:val="af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E2800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FE2800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FE2800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959"/>
        <w:gridCol w:w="4308"/>
      </w:tblGrid>
      <w:tr w:rsidR="00FE2800" w:rsidRPr="00FE28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FE2800" w:rsidRPr="00FE28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"Атом ДВ" (680031, Приморский край, г. Владивосток, ул. </w:t>
            </w:r>
            <w:proofErr w:type="gramStart"/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Алеутская</w:t>
            </w:r>
            <w:proofErr w:type="gramEnd"/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11, оф. 813)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Закупочная документация, подано 12.03.2015 в 09:31</w:t>
            </w: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794 067,80 руб. (цена без НДС)</w:t>
            </w:r>
          </w:p>
        </w:tc>
      </w:tr>
      <w:tr w:rsidR="00FE2800" w:rsidRPr="00FE28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gramStart"/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Метрика-Групп</w:t>
            </w:r>
            <w:proofErr w:type="gramEnd"/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(644043, Россия, Омская область, г. Омск, ул. Красногвардейская, д.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12.03.2015 в 09:20</w:t>
            </w: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794 816,95 руб. (цена без НДС)</w:t>
            </w:r>
          </w:p>
        </w:tc>
      </w:tr>
      <w:tr w:rsidR="00FE2800" w:rsidRPr="00FE28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"ТРАСТ" (675000, Россия, Амурская обл., г. Благовещенск, ул. Лазо, д. 2, оф. 204)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00" w:rsidRPr="00FE2800" w:rsidRDefault="00FE2800" w:rsidP="00FE2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На условиях лота, подано 12.03.2015 в 03:03</w:t>
            </w:r>
            <w:r w:rsidRPr="00FE28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795 100,00 руб. (цена без НДС)</w:t>
            </w:r>
          </w:p>
        </w:tc>
      </w:tr>
      <w:bookmarkEnd w:id="5"/>
    </w:tbl>
    <w:p w:rsidR="00126352" w:rsidRPr="00A429B1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11F7" w:rsidRPr="00A429B1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Технический секретарь Закупочной комиссии 2 уровня       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A429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</w:t>
      </w:r>
      <w:proofErr w:type="spellStart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Терёшкина</w:t>
      </w:r>
      <w:proofErr w:type="spellEnd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A429B1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53" w:rsidRDefault="004E5B53" w:rsidP="007E0F03">
      <w:pPr>
        <w:spacing w:after="0" w:line="240" w:lineRule="auto"/>
      </w:pPr>
      <w:r>
        <w:separator/>
      </w:r>
    </w:p>
  </w:endnote>
  <w:endnote w:type="continuationSeparator" w:id="0">
    <w:p w:rsidR="004E5B53" w:rsidRDefault="004E5B53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800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53" w:rsidRDefault="004E5B53" w:rsidP="007E0F03">
      <w:pPr>
        <w:spacing w:after="0" w:line="240" w:lineRule="auto"/>
      </w:pPr>
      <w:r>
        <w:separator/>
      </w:r>
    </w:p>
  </w:footnote>
  <w:footnote w:type="continuationSeparator" w:id="0">
    <w:p w:rsidR="004E5B53" w:rsidRDefault="004E5B53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40B8"/>
    <w:multiLevelType w:val="hybridMultilevel"/>
    <w:tmpl w:val="33128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C58FE"/>
    <w:multiLevelType w:val="hybridMultilevel"/>
    <w:tmpl w:val="C2E8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27C7E"/>
    <w:multiLevelType w:val="hybridMultilevel"/>
    <w:tmpl w:val="61E03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101BF"/>
    <w:rsid w:val="00126352"/>
    <w:rsid w:val="001302A2"/>
    <w:rsid w:val="00134470"/>
    <w:rsid w:val="001444B0"/>
    <w:rsid w:val="00180BCA"/>
    <w:rsid w:val="0018603E"/>
    <w:rsid w:val="001E7D18"/>
    <w:rsid w:val="00216CF3"/>
    <w:rsid w:val="00330FBB"/>
    <w:rsid w:val="00377644"/>
    <w:rsid w:val="004936F1"/>
    <w:rsid w:val="004C7E5F"/>
    <w:rsid w:val="004E5B53"/>
    <w:rsid w:val="004F5D67"/>
    <w:rsid w:val="0051377C"/>
    <w:rsid w:val="00522F6B"/>
    <w:rsid w:val="00530C31"/>
    <w:rsid w:val="005317C7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349F6"/>
    <w:rsid w:val="00882E0F"/>
    <w:rsid w:val="008D4725"/>
    <w:rsid w:val="00987545"/>
    <w:rsid w:val="00A247A8"/>
    <w:rsid w:val="00A37BF7"/>
    <w:rsid w:val="00A429B1"/>
    <w:rsid w:val="00A628E9"/>
    <w:rsid w:val="00AA3B19"/>
    <w:rsid w:val="00AA7FE5"/>
    <w:rsid w:val="00AC0185"/>
    <w:rsid w:val="00AE16D7"/>
    <w:rsid w:val="00B611F7"/>
    <w:rsid w:val="00BB0C0C"/>
    <w:rsid w:val="00C724A1"/>
    <w:rsid w:val="00CC6DE8"/>
    <w:rsid w:val="00D962F9"/>
    <w:rsid w:val="00DF67D9"/>
    <w:rsid w:val="00E16325"/>
    <w:rsid w:val="00E177E1"/>
    <w:rsid w:val="00E42E41"/>
    <w:rsid w:val="00F03B81"/>
    <w:rsid w:val="00F23294"/>
    <w:rsid w:val="00F961E5"/>
    <w:rsid w:val="00FA6D4B"/>
    <w:rsid w:val="00FB10C9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E7FD-9D04-4277-9C3B-0FD954DA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32</cp:revision>
  <cp:lastPrinted>2015-01-21T05:00:00Z</cp:lastPrinted>
  <dcterms:created xsi:type="dcterms:W3CDTF">2013-03-13T07:55:00Z</dcterms:created>
  <dcterms:modified xsi:type="dcterms:W3CDTF">2015-03-13T06:53:00Z</dcterms:modified>
</cp:coreProperties>
</file>