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6944101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6944101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0613F">
              <w:rPr>
                <w:sz w:val="24"/>
                <w:szCs w:val="24"/>
              </w:rPr>
              <w:t>264</w:t>
            </w:r>
            <w:r w:rsidR="00E52494">
              <w:rPr>
                <w:sz w:val="24"/>
                <w:szCs w:val="24"/>
              </w:rPr>
              <w:t>/</w:t>
            </w:r>
            <w:proofErr w:type="gramStart"/>
            <w:r w:rsidR="00F87EE3">
              <w:rPr>
                <w:sz w:val="24"/>
                <w:szCs w:val="24"/>
              </w:rPr>
              <w:t>М</w:t>
            </w:r>
            <w:r w:rsidR="0000613F">
              <w:rPr>
                <w:sz w:val="24"/>
                <w:szCs w:val="24"/>
              </w:rPr>
              <w:t>Э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  <w:proofErr w:type="gramEnd"/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0921F2" w:rsidP="0000613F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</w:t>
            </w:r>
            <w:r w:rsidR="009274D3"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bookmarkStart w:id="2" w:name="_GoBack"/>
            <w:bookmarkEnd w:id="2"/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_»</w:t>
            </w:r>
            <w:r w:rsidR="00F87EE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0613F">
              <w:rPr>
                <w:rFonts w:ascii="Times New Roman" w:hAnsi="Times New Roman"/>
                <w:b w:val="0"/>
                <w:sz w:val="24"/>
                <w:szCs w:val="24"/>
              </w:rPr>
              <w:t>марта</w:t>
            </w:r>
            <w:r w:rsidR="00E7289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2015г.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E10D9B" w:rsidRPr="00D86F83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(ЭТП)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496ABE">
        <w:rPr>
          <w:sz w:val="24"/>
          <w:szCs w:val="24"/>
        </w:rPr>
        <w:t>поставку</w:t>
      </w:r>
      <w:r w:rsidR="006F0E12" w:rsidRPr="008D181D">
        <w:rPr>
          <w:sz w:val="24"/>
          <w:szCs w:val="24"/>
        </w:rPr>
        <w:t xml:space="preserve">: </w:t>
      </w:r>
      <w:r w:rsidR="00E10D9B" w:rsidRPr="00D86F83">
        <w:rPr>
          <w:b/>
          <w:bCs/>
          <w:i/>
          <w:iCs/>
          <w:w w:val="110"/>
          <w:sz w:val="24"/>
          <w:szCs w:val="24"/>
        </w:rPr>
        <w:t xml:space="preserve"> </w:t>
      </w:r>
      <w:r w:rsidR="000C7F3A">
        <w:rPr>
          <w:b/>
          <w:bCs/>
          <w:i/>
          <w:iCs/>
          <w:w w:val="110"/>
          <w:sz w:val="24"/>
          <w:szCs w:val="24"/>
        </w:rPr>
        <w:t>«</w:t>
      </w:r>
      <w:proofErr w:type="gramStart"/>
      <w:r w:rsidR="0000613F" w:rsidRPr="00A60516">
        <w:rPr>
          <w:b/>
          <w:i/>
          <w:sz w:val="24"/>
        </w:rPr>
        <w:t>СИЗ</w:t>
      </w:r>
      <w:proofErr w:type="gramEnd"/>
      <w:r w:rsidR="0000613F" w:rsidRPr="00A60516">
        <w:rPr>
          <w:b/>
          <w:i/>
          <w:sz w:val="24"/>
        </w:rPr>
        <w:t xml:space="preserve"> заземления» </w:t>
      </w:r>
      <w:r w:rsidR="0000613F" w:rsidRPr="00A60516">
        <w:rPr>
          <w:b/>
          <w:bCs/>
          <w:i/>
          <w:sz w:val="24"/>
        </w:rPr>
        <w:t>для нужд филиалов ОАО «ДРСК» «Амурские ЭС», «Хабаровские ЭС», «Приморские ЭС», «ЭС ЕАО», «Южно-Якутские ЭС</w:t>
      </w:r>
      <w:r w:rsidR="00E10D9B" w:rsidRPr="00396F60">
        <w:rPr>
          <w:bCs/>
          <w:sz w:val="24"/>
          <w:szCs w:val="24"/>
        </w:rPr>
        <w:t>»</w:t>
      </w:r>
      <w:r w:rsidR="00E10D9B">
        <w:rPr>
          <w:bCs/>
          <w:sz w:val="24"/>
          <w:szCs w:val="24"/>
        </w:rPr>
        <w:t>.</w:t>
      </w:r>
    </w:p>
    <w:p w:rsidR="00E52494" w:rsidRPr="00D86F83" w:rsidRDefault="00E52494" w:rsidP="00E524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5</w:t>
      </w:r>
      <w:r w:rsidRPr="00D86F83">
        <w:rPr>
          <w:bCs/>
          <w:iCs/>
          <w:snapToGrid/>
          <w:sz w:val="24"/>
          <w:szCs w:val="24"/>
        </w:rPr>
        <w:t xml:space="preserve">г. года, раздела  </w:t>
      </w:r>
      <w:r w:rsidR="0000613F">
        <w:rPr>
          <w:bCs/>
          <w:iCs/>
          <w:snapToGrid/>
          <w:sz w:val="24"/>
          <w:szCs w:val="24"/>
        </w:rPr>
        <w:t>4</w:t>
      </w:r>
      <w:r w:rsidR="00F87EE3">
        <w:rPr>
          <w:bCs/>
          <w:iCs/>
          <w:snapToGrid/>
          <w:sz w:val="24"/>
          <w:szCs w:val="24"/>
        </w:rPr>
        <w:t>.2</w:t>
      </w:r>
      <w:r w:rsidRPr="00D86F83">
        <w:rPr>
          <w:bCs/>
          <w:iCs/>
          <w:snapToGrid/>
          <w:sz w:val="24"/>
          <w:szCs w:val="24"/>
        </w:rPr>
        <w:t xml:space="preserve"> «</w:t>
      </w:r>
      <w:r w:rsidR="00F87EE3">
        <w:rPr>
          <w:bCs/>
          <w:iCs/>
          <w:snapToGrid/>
          <w:sz w:val="24"/>
          <w:szCs w:val="24"/>
        </w:rPr>
        <w:t xml:space="preserve">Материалы </w:t>
      </w:r>
      <w:r w:rsidR="0000613F">
        <w:rPr>
          <w:bCs/>
          <w:iCs/>
          <w:snapToGrid/>
          <w:sz w:val="24"/>
          <w:szCs w:val="24"/>
        </w:rPr>
        <w:t>на эксплуатационные расходы</w:t>
      </w:r>
      <w:r w:rsidRPr="00D86F83">
        <w:rPr>
          <w:bCs/>
          <w:iCs/>
          <w:snapToGrid/>
          <w:sz w:val="24"/>
          <w:szCs w:val="24"/>
        </w:rPr>
        <w:t xml:space="preserve">» № </w:t>
      </w:r>
      <w:r w:rsidR="0000613F">
        <w:rPr>
          <w:bCs/>
          <w:iCs/>
          <w:snapToGrid/>
          <w:sz w:val="24"/>
          <w:szCs w:val="24"/>
        </w:rPr>
        <w:t>923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 w:rsidR="0000613F">
        <w:rPr>
          <w:bCs/>
          <w:iCs/>
          <w:snapToGrid/>
          <w:sz w:val="24"/>
          <w:szCs w:val="24"/>
        </w:rPr>
        <w:t>06.02.2015</w:t>
      </w:r>
      <w:r w:rsidRPr="00D86F83">
        <w:rPr>
          <w:bCs/>
          <w:iCs/>
          <w:snapToGrid/>
          <w:sz w:val="24"/>
          <w:szCs w:val="24"/>
        </w:rPr>
        <w:t xml:space="preserve"> г. № </w:t>
      </w:r>
      <w:r w:rsidR="0000613F">
        <w:rPr>
          <w:bCs/>
          <w:iCs/>
          <w:snapToGrid/>
          <w:sz w:val="24"/>
          <w:szCs w:val="24"/>
        </w:rPr>
        <w:t>19</w:t>
      </w:r>
      <w:r w:rsidRPr="00D86F83">
        <w:rPr>
          <w:bCs/>
          <w:iCs/>
          <w:snapToGrid/>
          <w:sz w:val="24"/>
          <w:szCs w:val="24"/>
        </w:rPr>
        <w:t>.</w:t>
      </w:r>
    </w:p>
    <w:p w:rsidR="00E52494" w:rsidRPr="00D86F83" w:rsidRDefault="00E52494" w:rsidP="00E52494">
      <w:pPr>
        <w:spacing w:line="240" w:lineRule="auto"/>
        <w:contextualSpacing/>
        <w:rPr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E52494" w:rsidRPr="00E52494" w:rsidRDefault="00E52494" w:rsidP="00E52494">
      <w:pPr>
        <w:spacing w:line="240" w:lineRule="auto"/>
        <w:ind w:hanging="142"/>
        <w:rPr>
          <w:b/>
          <w:caps/>
          <w:sz w:val="24"/>
          <w:szCs w:val="24"/>
        </w:rPr>
      </w:pPr>
      <w:r w:rsidRPr="00E52494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r w:rsidRPr="00E52494">
        <w:rPr>
          <w:b/>
          <w:bCs/>
          <w:iCs/>
          <w:snapToGrid/>
          <w:sz w:val="24"/>
          <w:szCs w:val="24"/>
        </w:rPr>
        <w:t xml:space="preserve"> </w:t>
      </w:r>
      <w:proofErr w:type="gramStart"/>
      <w:r w:rsidRPr="00E52494">
        <w:rPr>
          <w:bCs/>
          <w:iCs/>
          <w:snapToGrid/>
          <w:sz w:val="24"/>
          <w:szCs w:val="24"/>
        </w:rPr>
        <w:t>рассмотрении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5249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52494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</w:t>
      </w:r>
      <w:proofErr w:type="spellStart"/>
      <w:r w:rsidRPr="00E52494">
        <w:rPr>
          <w:bCs/>
          <w:iCs/>
          <w:snapToGrid/>
          <w:sz w:val="24"/>
          <w:szCs w:val="24"/>
        </w:rPr>
        <w:t>ранжировке</w:t>
      </w:r>
      <w:proofErr w:type="spellEnd"/>
      <w:r w:rsidRPr="00E52494">
        <w:rPr>
          <w:bCs/>
          <w:iCs/>
          <w:snapToGrid/>
          <w:sz w:val="24"/>
          <w:szCs w:val="24"/>
        </w:rPr>
        <w:t xml:space="preserve"> предложений.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52494">
        <w:rPr>
          <w:bCs/>
          <w:iCs/>
          <w:snapToGrid/>
          <w:sz w:val="24"/>
          <w:szCs w:val="24"/>
        </w:rPr>
        <w:t>проведении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переторжки</w:t>
      </w:r>
    </w:p>
    <w:p w:rsidR="00E52494" w:rsidRPr="00E52494" w:rsidRDefault="00E52494" w:rsidP="00E52494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E52494" w:rsidRPr="00E52494" w:rsidRDefault="00E52494" w:rsidP="00E52494">
      <w:pPr>
        <w:spacing w:line="240" w:lineRule="auto"/>
        <w:ind w:firstLine="0"/>
        <w:rPr>
          <w:sz w:val="24"/>
          <w:szCs w:val="24"/>
        </w:rPr>
      </w:pPr>
      <w:r w:rsidRPr="00E52494">
        <w:rPr>
          <w:sz w:val="24"/>
          <w:szCs w:val="24"/>
        </w:rPr>
        <w:t>РАССМАТРИВАЕМЫЕ ДОКУМЕНТЫ: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Протокол вскрытия конвертов от </w:t>
      </w:r>
      <w:r w:rsidR="0000613F">
        <w:rPr>
          <w:sz w:val="24"/>
          <w:szCs w:val="24"/>
        </w:rPr>
        <w:t>25.02</w:t>
      </w:r>
      <w:r w:rsidR="000C7F3A">
        <w:rPr>
          <w:sz w:val="24"/>
          <w:szCs w:val="24"/>
        </w:rPr>
        <w:t>.2015г</w:t>
      </w:r>
      <w:r w:rsidRPr="00E52494">
        <w:rPr>
          <w:sz w:val="24"/>
          <w:szCs w:val="24"/>
        </w:rPr>
        <w:t xml:space="preserve">. № </w:t>
      </w:r>
      <w:r w:rsidR="0000613F">
        <w:rPr>
          <w:sz w:val="24"/>
          <w:szCs w:val="24"/>
        </w:rPr>
        <w:t>264</w:t>
      </w:r>
      <w:r w:rsidRPr="00E52494">
        <w:rPr>
          <w:sz w:val="24"/>
          <w:szCs w:val="24"/>
        </w:rPr>
        <w:t>/</w:t>
      </w:r>
      <w:proofErr w:type="gramStart"/>
      <w:r w:rsidR="00E32492">
        <w:rPr>
          <w:sz w:val="24"/>
          <w:szCs w:val="24"/>
        </w:rPr>
        <w:t>М</w:t>
      </w:r>
      <w:r w:rsidR="0000613F">
        <w:rPr>
          <w:sz w:val="24"/>
          <w:szCs w:val="24"/>
        </w:rPr>
        <w:t>Э</w:t>
      </w:r>
      <w:r w:rsidRPr="00E52494">
        <w:rPr>
          <w:sz w:val="24"/>
          <w:szCs w:val="24"/>
        </w:rPr>
        <w:t>-В</w:t>
      </w:r>
      <w:proofErr w:type="gramEnd"/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Индивидуальные заключения </w:t>
      </w:r>
      <w:proofErr w:type="gramStart"/>
      <w:r w:rsidR="0000613F">
        <w:rPr>
          <w:sz w:val="24"/>
          <w:szCs w:val="24"/>
        </w:rPr>
        <w:t>Машкиной</w:t>
      </w:r>
      <w:proofErr w:type="gramEnd"/>
      <w:r w:rsidR="0000613F">
        <w:rPr>
          <w:sz w:val="24"/>
          <w:szCs w:val="24"/>
        </w:rPr>
        <w:t xml:space="preserve"> О.П</w:t>
      </w:r>
      <w:r w:rsidR="000C7F3A">
        <w:rPr>
          <w:sz w:val="24"/>
          <w:szCs w:val="24"/>
        </w:rPr>
        <w:t>.</w:t>
      </w:r>
      <w:r w:rsidRPr="00E52494">
        <w:rPr>
          <w:sz w:val="24"/>
          <w:szCs w:val="24"/>
        </w:rPr>
        <w:t xml:space="preserve">, </w:t>
      </w:r>
      <w:proofErr w:type="spellStart"/>
      <w:r w:rsidR="004A4DAD">
        <w:rPr>
          <w:sz w:val="24"/>
          <w:szCs w:val="24"/>
        </w:rPr>
        <w:t>Моториной</w:t>
      </w:r>
      <w:proofErr w:type="spellEnd"/>
      <w:r w:rsidR="004A4DAD">
        <w:rPr>
          <w:sz w:val="24"/>
          <w:szCs w:val="24"/>
        </w:rPr>
        <w:t xml:space="preserve"> О.А</w:t>
      </w:r>
      <w:r w:rsidRPr="00E52494">
        <w:rPr>
          <w:sz w:val="24"/>
          <w:szCs w:val="24"/>
        </w:rPr>
        <w:t>., Лаптева И.А.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Предложения участников.</w:t>
      </w:r>
    </w:p>
    <w:p w:rsidR="00E52494" w:rsidRPr="00E52494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рассмотрении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результатов оценки заявок Участников»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52494">
        <w:rPr>
          <w:snapToGrid/>
          <w:sz w:val="24"/>
          <w:szCs w:val="24"/>
        </w:rPr>
        <w:t xml:space="preserve"> от </w:t>
      </w:r>
      <w:r w:rsidR="0000613F">
        <w:rPr>
          <w:snapToGrid/>
          <w:sz w:val="24"/>
          <w:szCs w:val="24"/>
        </w:rPr>
        <w:t>13.02.2015</w:t>
      </w:r>
      <w:r w:rsidRPr="00E52494">
        <w:rPr>
          <w:snapToGrid/>
          <w:sz w:val="24"/>
          <w:szCs w:val="24"/>
        </w:rPr>
        <w:t xml:space="preserve"> г. № </w:t>
      </w:r>
      <w:r w:rsidR="0000613F">
        <w:rPr>
          <w:b/>
          <w:i/>
          <w:snapToGrid/>
          <w:sz w:val="24"/>
          <w:szCs w:val="24"/>
        </w:rPr>
        <w:t>31502024652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E52494">
        <w:rPr>
          <w:snapToGrid/>
          <w:sz w:val="24"/>
          <w:szCs w:val="24"/>
        </w:rPr>
        <w:t>проводилась</w:t>
      </w:r>
      <w:proofErr w:type="gramEnd"/>
      <w:r w:rsidRPr="00E52494">
        <w:rPr>
          <w:snapToGrid/>
          <w:sz w:val="24"/>
          <w:szCs w:val="24"/>
        </w:rPr>
        <w:t xml:space="preserve"> начиная с </w:t>
      </w:r>
      <w:r w:rsidR="0000613F">
        <w:rPr>
          <w:snapToGrid/>
          <w:sz w:val="24"/>
          <w:szCs w:val="24"/>
        </w:rPr>
        <w:t>09</w:t>
      </w:r>
      <w:r w:rsidRPr="00E52494">
        <w:rPr>
          <w:snapToGrid/>
          <w:sz w:val="24"/>
          <w:szCs w:val="24"/>
        </w:rPr>
        <w:t>:</w:t>
      </w:r>
      <w:r w:rsidR="0000613F">
        <w:rPr>
          <w:snapToGrid/>
          <w:sz w:val="24"/>
          <w:szCs w:val="24"/>
        </w:rPr>
        <w:t>16</w:t>
      </w:r>
      <w:r w:rsidRPr="00E52494">
        <w:rPr>
          <w:snapToGrid/>
          <w:sz w:val="24"/>
          <w:szCs w:val="24"/>
        </w:rPr>
        <w:t xml:space="preserve"> (время </w:t>
      </w:r>
      <w:r w:rsidR="0000613F">
        <w:rPr>
          <w:snapToGrid/>
          <w:sz w:val="24"/>
          <w:szCs w:val="24"/>
        </w:rPr>
        <w:t>московское</w:t>
      </w:r>
      <w:r w:rsidRPr="00E52494">
        <w:rPr>
          <w:snapToGrid/>
          <w:sz w:val="24"/>
          <w:szCs w:val="24"/>
        </w:rPr>
        <w:t xml:space="preserve">) </w:t>
      </w:r>
      <w:r w:rsidR="0000613F">
        <w:rPr>
          <w:snapToGrid/>
          <w:sz w:val="24"/>
          <w:szCs w:val="24"/>
        </w:rPr>
        <w:t>25.02.</w:t>
      </w:r>
      <w:r w:rsidR="000C7F3A">
        <w:rPr>
          <w:snapToGrid/>
          <w:sz w:val="24"/>
          <w:szCs w:val="24"/>
        </w:rPr>
        <w:t>2015</w:t>
      </w:r>
      <w:r w:rsidRPr="00E52494">
        <w:rPr>
          <w:snapToGrid/>
          <w:sz w:val="24"/>
          <w:szCs w:val="24"/>
        </w:rPr>
        <w:t xml:space="preserve"> г. в электронном сейфе площадки </w:t>
      </w:r>
      <w:r w:rsidRPr="00E52494">
        <w:rPr>
          <w:snapToGrid/>
          <w:sz w:val="24"/>
          <w:szCs w:val="24"/>
          <w:lang w:val="en-US"/>
        </w:rPr>
        <w:t>b</w:t>
      </w:r>
      <w:r w:rsidRPr="00E52494">
        <w:rPr>
          <w:snapToGrid/>
          <w:sz w:val="24"/>
          <w:szCs w:val="24"/>
        </w:rPr>
        <w:t>2</w:t>
      </w:r>
      <w:r w:rsidRPr="00E52494">
        <w:rPr>
          <w:snapToGrid/>
          <w:sz w:val="24"/>
          <w:szCs w:val="24"/>
          <w:lang w:val="en-US"/>
        </w:rPr>
        <w:t>b</w:t>
      </w:r>
      <w:r w:rsidRPr="00E52494">
        <w:rPr>
          <w:snapToGrid/>
          <w:sz w:val="24"/>
          <w:szCs w:val="24"/>
        </w:rPr>
        <w:t>-</w:t>
      </w:r>
      <w:proofErr w:type="spellStart"/>
      <w:r w:rsidRPr="00E52494">
        <w:rPr>
          <w:snapToGrid/>
          <w:sz w:val="24"/>
          <w:szCs w:val="24"/>
          <w:lang w:val="en-US"/>
        </w:rPr>
        <w:t>energo</w:t>
      </w:r>
      <w:proofErr w:type="spellEnd"/>
      <w:r w:rsidRPr="00E52494">
        <w:rPr>
          <w:snapToGrid/>
          <w:sz w:val="24"/>
          <w:szCs w:val="24"/>
        </w:rPr>
        <w:t>.</w:t>
      </w:r>
      <w:proofErr w:type="spellStart"/>
      <w:r w:rsidRPr="00E52494">
        <w:rPr>
          <w:snapToGrid/>
          <w:sz w:val="24"/>
          <w:szCs w:val="24"/>
          <w:lang w:val="en-US"/>
        </w:rPr>
        <w:t>ru</w:t>
      </w:r>
      <w:proofErr w:type="spellEnd"/>
      <w:r w:rsidRPr="00E52494">
        <w:rPr>
          <w:snapToGrid/>
          <w:sz w:val="24"/>
          <w:szCs w:val="24"/>
        </w:rPr>
        <w:t>.</w:t>
      </w:r>
    </w:p>
    <w:p w:rsidR="00E52494" w:rsidRPr="00E32492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>Планируемая стоимость лота в ГКПЗ ОАО «</w:t>
      </w:r>
      <w:r w:rsidRPr="00E32492">
        <w:rPr>
          <w:snapToGrid/>
          <w:sz w:val="24"/>
          <w:szCs w:val="24"/>
        </w:rPr>
        <w:t xml:space="preserve">ДРСК» составляет: </w:t>
      </w:r>
      <w:r w:rsidR="0000613F" w:rsidRPr="00A60516">
        <w:rPr>
          <w:b/>
          <w:i/>
          <w:sz w:val="24"/>
          <w:szCs w:val="24"/>
        </w:rPr>
        <w:t>3 425 141,00</w:t>
      </w:r>
      <w:r w:rsidR="0000613F" w:rsidRPr="00A60516">
        <w:rPr>
          <w:sz w:val="24"/>
          <w:szCs w:val="24"/>
        </w:rPr>
        <w:t xml:space="preserve"> </w:t>
      </w:r>
      <w:r w:rsidRPr="00E32492">
        <w:rPr>
          <w:sz w:val="24"/>
          <w:szCs w:val="24"/>
        </w:rPr>
        <w:t>руб. без учета НДС.</w:t>
      </w:r>
    </w:p>
    <w:p w:rsidR="00E52494" w:rsidRPr="00E32492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32492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</w:t>
      </w:r>
      <w:r w:rsidR="00244B06" w:rsidRPr="00E32492">
        <w:rPr>
          <w:snapToGrid/>
          <w:sz w:val="24"/>
          <w:szCs w:val="24"/>
        </w:rPr>
        <w:t>и</w:t>
      </w:r>
      <w:r w:rsidRPr="00E32492">
        <w:rPr>
          <w:snapToGrid/>
          <w:sz w:val="24"/>
          <w:szCs w:val="24"/>
        </w:rPr>
        <w:t xml:space="preserve"> поданы </w:t>
      </w:r>
      <w:r w:rsidR="0000613F">
        <w:rPr>
          <w:snapToGrid/>
          <w:sz w:val="24"/>
          <w:szCs w:val="24"/>
        </w:rPr>
        <w:t>пять</w:t>
      </w:r>
      <w:r w:rsidRPr="00E32492">
        <w:rPr>
          <w:snapToGrid/>
          <w:sz w:val="24"/>
          <w:szCs w:val="24"/>
        </w:rPr>
        <w:t xml:space="preserve">  предложени</w:t>
      </w:r>
      <w:r w:rsidR="0000613F">
        <w:rPr>
          <w:snapToGrid/>
          <w:sz w:val="24"/>
          <w:szCs w:val="24"/>
        </w:rPr>
        <w:t>й</w:t>
      </w:r>
      <w:r w:rsidRPr="00E32492">
        <w:rPr>
          <w:snapToGrid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475"/>
        <w:gridCol w:w="4678"/>
      </w:tblGrid>
      <w:tr w:rsidR="00E52494" w:rsidRPr="00E52494" w:rsidTr="0000613F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Номер </w:t>
            </w:r>
          </w:p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proofErr w:type="gramStart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п</w:t>
            </w:r>
            <w:proofErr w:type="gramEnd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E52494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00613F" w:rsidRPr="00E52494" w:rsidTr="0000613F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13F" w:rsidRPr="00E52494" w:rsidRDefault="0000613F" w:rsidP="00E5249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3F" w:rsidRPr="00A60516" w:rsidRDefault="0000613F" w:rsidP="007F7EAD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>ООО ТД "ЭТО" (115230, г. Москва, Шоссе Каширское, д. 5, корп. 1)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3F" w:rsidRPr="00A60516" w:rsidRDefault="0000613F" w:rsidP="0000613F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2 919 692,52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. 3 445 237,18 руб. с НДС. </w:t>
            </w:r>
          </w:p>
        </w:tc>
      </w:tr>
      <w:tr w:rsidR="0000613F" w:rsidRPr="00E52494" w:rsidTr="0000613F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13F" w:rsidRPr="00E52494" w:rsidRDefault="0000613F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3F" w:rsidRPr="00A60516" w:rsidRDefault="0000613F" w:rsidP="007F7EAD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>ООО "МЭЛТ" (420012, Россия, Республика Татарстан, г. Казань, ул. Бутлерова, 23)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3F" w:rsidRPr="00A60516" w:rsidRDefault="0000613F" w:rsidP="0000613F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3 250 000,00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. 3 835 000,00 руб. с НДС. </w:t>
            </w:r>
          </w:p>
        </w:tc>
      </w:tr>
      <w:tr w:rsidR="0000613F" w:rsidRPr="00E52494" w:rsidTr="0000613F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13F" w:rsidRPr="00E52494" w:rsidRDefault="0000613F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3F" w:rsidRPr="00A60516" w:rsidRDefault="0000613F" w:rsidP="007F7EAD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 xml:space="preserve">ООО "ДВЭС" (680018, Хабаровский край, г. </w:t>
            </w:r>
            <w:r w:rsidRPr="00A60516">
              <w:rPr>
                <w:snapToGrid/>
                <w:color w:val="333333"/>
                <w:sz w:val="24"/>
                <w:szCs w:val="24"/>
              </w:rPr>
              <w:lastRenderedPageBreak/>
              <w:t>Хабаровск, ул. Руднева, д. 71 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3F" w:rsidRPr="00A60516" w:rsidRDefault="0000613F" w:rsidP="0000613F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lastRenderedPageBreak/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3 300 000,00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3 894 000,00 руб. с НДС. </w:t>
            </w:r>
          </w:p>
        </w:tc>
      </w:tr>
      <w:tr w:rsidR="0000613F" w:rsidRPr="00E52494" w:rsidTr="0000613F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13F" w:rsidRPr="00E52494" w:rsidRDefault="0000613F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3F" w:rsidRPr="00A60516" w:rsidRDefault="0000613F" w:rsidP="007F7EAD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A60516">
              <w:rPr>
                <w:snapToGrid/>
                <w:color w:val="333333"/>
                <w:sz w:val="24"/>
                <w:szCs w:val="24"/>
              </w:rPr>
              <w:t>ООО "Компания Диэлектрик" (143600, Россия, Московская обл., Волоколамский р-н, г. Волоколамск, ул. Пролетарская, д. 2 В)</w:t>
            </w:r>
            <w:proofErr w:type="gram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3F" w:rsidRPr="00A60516" w:rsidRDefault="0000613F" w:rsidP="0000613F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3 357 954,18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3 962 385,93 руб. с НДС. </w:t>
            </w:r>
          </w:p>
        </w:tc>
      </w:tr>
      <w:tr w:rsidR="0000613F" w:rsidRPr="00E52494" w:rsidTr="0000613F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13F" w:rsidRPr="00E52494" w:rsidRDefault="0000613F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3F" w:rsidRPr="00A60516" w:rsidRDefault="0000613F" w:rsidP="007F7EAD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>ООО ПП "</w:t>
            </w:r>
            <w:proofErr w:type="spellStart"/>
            <w:r w:rsidRPr="00A60516">
              <w:rPr>
                <w:snapToGrid/>
                <w:color w:val="333333"/>
                <w:sz w:val="24"/>
                <w:szCs w:val="24"/>
              </w:rPr>
              <w:t>Промтехресурсы</w:t>
            </w:r>
            <w:proofErr w:type="spellEnd"/>
            <w:r w:rsidRPr="00A60516">
              <w:rPr>
                <w:snapToGrid/>
                <w:color w:val="333333"/>
                <w:sz w:val="24"/>
                <w:szCs w:val="24"/>
              </w:rPr>
              <w:t xml:space="preserve">" (446450, Самарская область, </w:t>
            </w:r>
            <w:proofErr w:type="spellStart"/>
            <w:r w:rsidRPr="00A60516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A60516">
              <w:rPr>
                <w:snapToGrid/>
                <w:color w:val="333333"/>
                <w:sz w:val="24"/>
                <w:szCs w:val="24"/>
              </w:rPr>
              <w:t>.П</w:t>
            </w:r>
            <w:proofErr w:type="gramEnd"/>
            <w:r w:rsidRPr="00A60516">
              <w:rPr>
                <w:snapToGrid/>
                <w:color w:val="333333"/>
                <w:sz w:val="24"/>
                <w:szCs w:val="24"/>
              </w:rPr>
              <w:t>охвистнево</w:t>
            </w:r>
            <w:proofErr w:type="spellEnd"/>
            <w:r w:rsidRPr="00A60516">
              <w:rPr>
                <w:snapToGrid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60516">
              <w:rPr>
                <w:snapToGrid/>
                <w:color w:val="333333"/>
                <w:sz w:val="24"/>
                <w:szCs w:val="24"/>
              </w:rPr>
              <w:t>ул.Промышленная</w:t>
            </w:r>
            <w:proofErr w:type="spellEnd"/>
            <w:r w:rsidRPr="00A60516">
              <w:rPr>
                <w:snapToGrid/>
                <w:color w:val="333333"/>
                <w:sz w:val="24"/>
                <w:szCs w:val="24"/>
              </w:rPr>
              <w:t>, д.4)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3F" w:rsidRPr="00A60516" w:rsidRDefault="0000613F" w:rsidP="0000613F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3 562 901,00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4 204 223,18 руб. с НДС. </w:t>
            </w:r>
          </w:p>
        </w:tc>
      </w:tr>
    </w:tbl>
    <w:p w:rsidR="004662D4" w:rsidRPr="00E52494" w:rsidRDefault="004662D4" w:rsidP="004662D4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1.5. Члены </w:t>
      </w:r>
      <w:r w:rsidRPr="00E52494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E52494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52494" w:rsidRPr="00E52494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244B06" w:rsidRDefault="00E52494" w:rsidP="00CD0633">
      <w:pPr>
        <w:spacing w:line="240" w:lineRule="auto"/>
        <w:contextualSpacing/>
        <w:rPr>
          <w:sz w:val="24"/>
          <w:szCs w:val="24"/>
        </w:rPr>
      </w:pPr>
      <w:r w:rsidRPr="00244B06">
        <w:rPr>
          <w:sz w:val="24"/>
          <w:szCs w:val="24"/>
        </w:rPr>
        <w:t xml:space="preserve">Предлагается признать предложения </w:t>
      </w:r>
      <w:r w:rsidR="0000613F" w:rsidRPr="00A60516">
        <w:rPr>
          <w:snapToGrid/>
          <w:color w:val="333333"/>
          <w:sz w:val="24"/>
          <w:szCs w:val="24"/>
        </w:rPr>
        <w:t>ООО ТД "ЭТО" (115230, г. Москва, Шоссе Каширское, д. 5, корп. 1)</w:t>
      </w:r>
      <w:r w:rsidR="0000613F">
        <w:rPr>
          <w:snapToGrid/>
          <w:color w:val="333333"/>
          <w:sz w:val="24"/>
          <w:szCs w:val="24"/>
        </w:rPr>
        <w:t xml:space="preserve">, </w:t>
      </w:r>
      <w:r w:rsidR="0000613F" w:rsidRPr="00A60516">
        <w:rPr>
          <w:snapToGrid/>
          <w:color w:val="333333"/>
          <w:sz w:val="24"/>
          <w:szCs w:val="24"/>
        </w:rPr>
        <w:t>ООО ПП "</w:t>
      </w:r>
      <w:proofErr w:type="spellStart"/>
      <w:r w:rsidR="0000613F" w:rsidRPr="00A60516">
        <w:rPr>
          <w:snapToGrid/>
          <w:color w:val="333333"/>
          <w:sz w:val="24"/>
          <w:szCs w:val="24"/>
        </w:rPr>
        <w:t>Промтехресурсы</w:t>
      </w:r>
      <w:proofErr w:type="spellEnd"/>
      <w:r w:rsidR="0000613F" w:rsidRPr="00A60516">
        <w:rPr>
          <w:snapToGrid/>
          <w:color w:val="333333"/>
          <w:sz w:val="24"/>
          <w:szCs w:val="24"/>
        </w:rPr>
        <w:t xml:space="preserve">" (446450, Самарская область, </w:t>
      </w:r>
      <w:proofErr w:type="spellStart"/>
      <w:r w:rsidR="0000613F" w:rsidRPr="00A60516">
        <w:rPr>
          <w:snapToGrid/>
          <w:color w:val="333333"/>
          <w:sz w:val="24"/>
          <w:szCs w:val="24"/>
        </w:rPr>
        <w:t>г</w:t>
      </w:r>
      <w:proofErr w:type="gramStart"/>
      <w:r w:rsidR="0000613F" w:rsidRPr="00A60516">
        <w:rPr>
          <w:snapToGrid/>
          <w:color w:val="333333"/>
          <w:sz w:val="24"/>
          <w:szCs w:val="24"/>
        </w:rPr>
        <w:t>.П</w:t>
      </w:r>
      <w:proofErr w:type="gramEnd"/>
      <w:r w:rsidR="0000613F" w:rsidRPr="00A60516">
        <w:rPr>
          <w:snapToGrid/>
          <w:color w:val="333333"/>
          <w:sz w:val="24"/>
          <w:szCs w:val="24"/>
        </w:rPr>
        <w:t>охвистнево</w:t>
      </w:r>
      <w:proofErr w:type="spellEnd"/>
      <w:r w:rsidR="0000613F" w:rsidRPr="00A60516">
        <w:rPr>
          <w:snapToGrid/>
          <w:color w:val="333333"/>
          <w:sz w:val="24"/>
          <w:szCs w:val="24"/>
        </w:rPr>
        <w:t xml:space="preserve">, </w:t>
      </w:r>
      <w:proofErr w:type="spellStart"/>
      <w:r w:rsidR="0000613F" w:rsidRPr="00A60516">
        <w:rPr>
          <w:snapToGrid/>
          <w:color w:val="333333"/>
          <w:sz w:val="24"/>
          <w:szCs w:val="24"/>
        </w:rPr>
        <w:t>ул.Промышленная</w:t>
      </w:r>
      <w:proofErr w:type="spellEnd"/>
      <w:r w:rsidR="0000613F" w:rsidRPr="00A60516">
        <w:rPr>
          <w:snapToGrid/>
          <w:color w:val="333333"/>
          <w:sz w:val="24"/>
          <w:szCs w:val="24"/>
        </w:rPr>
        <w:t>, д.4)</w:t>
      </w:r>
      <w:r w:rsidR="0000613F">
        <w:rPr>
          <w:snapToGrid/>
          <w:color w:val="333333"/>
          <w:sz w:val="24"/>
          <w:szCs w:val="24"/>
        </w:rPr>
        <w:t xml:space="preserve">, </w:t>
      </w:r>
      <w:r w:rsidR="0000613F" w:rsidRPr="00A60516">
        <w:rPr>
          <w:snapToGrid/>
          <w:color w:val="333333"/>
          <w:sz w:val="24"/>
          <w:szCs w:val="24"/>
        </w:rPr>
        <w:t>ООО "ДВЭС" (680018, Хабаровский край, г. Хабаровск, ул. Руднева, д. 71 А)</w:t>
      </w:r>
      <w:r w:rsidR="00CD0633">
        <w:rPr>
          <w:snapToGrid/>
          <w:color w:val="333333"/>
          <w:sz w:val="24"/>
          <w:szCs w:val="24"/>
        </w:rPr>
        <w:t xml:space="preserve">, </w:t>
      </w:r>
      <w:r w:rsidR="0000613F" w:rsidRPr="00A60516">
        <w:rPr>
          <w:snapToGrid/>
          <w:color w:val="333333"/>
          <w:sz w:val="24"/>
          <w:szCs w:val="24"/>
        </w:rPr>
        <w:t>ООО "Компания Диэлектрик" (143600, Россия, Московская обл., Волоколамский р-н, г. Волоколамск, ул. Пролетарская, д. 2 В)</w:t>
      </w:r>
      <w:r w:rsidR="00CD0633">
        <w:rPr>
          <w:snapToGrid/>
          <w:color w:val="333333"/>
          <w:sz w:val="24"/>
          <w:szCs w:val="24"/>
        </w:rPr>
        <w:t xml:space="preserve">, </w:t>
      </w:r>
      <w:r w:rsidR="0000613F" w:rsidRPr="00A60516">
        <w:rPr>
          <w:snapToGrid/>
          <w:color w:val="333333"/>
          <w:sz w:val="24"/>
          <w:szCs w:val="24"/>
        </w:rPr>
        <w:t xml:space="preserve">ООО "МЭЛТ" (420012, Россия, Республика </w:t>
      </w:r>
      <w:proofErr w:type="gramStart"/>
      <w:r w:rsidR="0000613F" w:rsidRPr="00A60516">
        <w:rPr>
          <w:snapToGrid/>
          <w:color w:val="333333"/>
          <w:sz w:val="24"/>
          <w:szCs w:val="24"/>
        </w:rPr>
        <w:t>Татарстан, г. Казань, ул. Бутлерова, 23)</w:t>
      </w:r>
      <w:r w:rsidR="00CD0633">
        <w:rPr>
          <w:snapToGrid/>
          <w:color w:val="333333"/>
          <w:sz w:val="24"/>
          <w:szCs w:val="24"/>
        </w:rPr>
        <w:t xml:space="preserve"> </w:t>
      </w:r>
      <w:r w:rsidRPr="00244B06"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  <w:proofErr w:type="gramEnd"/>
    </w:p>
    <w:p w:rsidR="00E52494" w:rsidRPr="00244B06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52494" w:rsidRPr="00E52494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52494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E52494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 xml:space="preserve">В </w:t>
      </w:r>
      <w:proofErr w:type="gramStart"/>
      <w:r w:rsidRPr="00E52494">
        <w:rPr>
          <w:sz w:val="24"/>
          <w:szCs w:val="24"/>
        </w:rPr>
        <w:t>соответствии</w:t>
      </w:r>
      <w:proofErr w:type="gramEnd"/>
      <w:r w:rsidRPr="00E52494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3118"/>
        <w:gridCol w:w="1276"/>
      </w:tblGrid>
      <w:tr w:rsidR="000D7757" w:rsidRPr="000D7757" w:rsidTr="00D96D4E">
        <w:tc>
          <w:tcPr>
            <w:tcW w:w="993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 xml:space="preserve">Место в </w:t>
            </w:r>
            <w:proofErr w:type="spellStart"/>
            <w:r w:rsidRPr="000D7757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3118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Количество баллов</w:t>
            </w:r>
          </w:p>
        </w:tc>
      </w:tr>
      <w:tr w:rsidR="00D96D4E" w:rsidRPr="000D7757" w:rsidTr="00D96D4E">
        <w:tc>
          <w:tcPr>
            <w:tcW w:w="993" w:type="dxa"/>
            <w:shd w:val="clear" w:color="auto" w:fill="auto"/>
          </w:tcPr>
          <w:p w:rsidR="00D96D4E" w:rsidRPr="000D7757" w:rsidRDefault="00D96D4E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7757">
              <w:rPr>
                <w:sz w:val="22"/>
                <w:szCs w:val="22"/>
              </w:rPr>
              <w:t>1 место</w:t>
            </w:r>
          </w:p>
        </w:tc>
        <w:tc>
          <w:tcPr>
            <w:tcW w:w="3969" w:type="dxa"/>
            <w:shd w:val="clear" w:color="auto" w:fill="auto"/>
          </w:tcPr>
          <w:p w:rsidR="00D96D4E" w:rsidRDefault="00D96D4E" w:rsidP="00406984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>ООО ТД "ЭТО" (115230, г. Москва, Шоссе Каширское, д. 5, корп. 1)</w:t>
            </w:r>
          </w:p>
        </w:tc>
        <w:tc>
          <w:tcPr>
            <w:tcW w:w="3118" w:type="dxa"/>
            <w:shd w:val="clear" w:color="auto" w:fill="auto"/>
          </w:tcPr>
          <w:p w:rsidR="00D96D4E" w:rsidRPr="00A60516" w:rsidRDefault="00D96D4E" w:rsidP="00D924A7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2 919 692,52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. 3 445 237,18 руб. с НДС. </w:t>
            </w:r>
          </w:p>
        </w:tc>
        <w:tc>
          <w:tcPr>
            <w:tcW w:w="1276" w:type="dxa"/>
            <w:vAlign w:val="center"/>
          </w:tcPr>
          <w:p w:rsidR="00D96D4E" w:rsidRPr="000D7757" w:rsidRDefault="00D96D4E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3</w:t>
            </w:r>
          </w:p>
        </w:tc>
      </w:tr>
      <w:tr w:rsidR="00D96D4E" w:rsidRPr="000D7757" w:rsidTr="00B802E8">
        <w:tc>
          <w:tcPr>
            <w:tcW w:w="993" w:type="dxa"/>
            <w:shd w:val="clear" w:color="auto" w:fill="auto"/>
          </w:tcPr>
          <w:p w:rsidR="00D96D4E" w:rsidRPr="000D7757" w:rsidRDefault="00D96D4E" w:rsidP="003B579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7757">
              <w:rPr>
                <w:sz w:val="22"/>
                <w:szCs w:val="22"/>
              </w:rPr>
              <w:t>2 место</w:t>
            </w:r>
          </w:p>
        </w:tc>
        <w:tc>
          <w:tcPr>
            <w:tcW w:w="3969" w:type="dxa"/>
            <w:shd w:val="clear" w:color="auto" w:fill="auto"/>
          </w:tcPr>
          <w:p w:rsidR="00D96D4E" w:rsidRPr="00A60516" w:rsidRDefault="00D96D4E" w:rsidP="007F7EAD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>ООО "МЭЛТ" (420012, Россия, Республика Татарстан, г. Казань, ул. Бутлерова, 23)</w:t>
            </w:r>
          </w:p>
        </w:tc>
        <w:tc>
          <w:tcPr>
            <w:tcW w:w="3118" w:type="dxa"/>
            <w:shd w:val="clear" w:color="auto" w:fill="auto"/>
          </w:tcPr>
          <w:p w:rsidR="00D96D4E" w:rsidRPr="00A60516" w:rsidRDefault="00D96D4E" w:rsidP="00D924A7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3 250 000,00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. 3 835 000,00 руб. с НДС. </w:t>
            </w:r>
          </w:p>
        </w:tc>
        <w:tc>
          <w:tcPr>
            <w:tcW w:w="1276" w:type="dxa"/>
          </w:tcPr>
          <w:p w:rsidR="00D96D4E" w:rsidRDefault="00D96D4E" w:rsidP="00D96D4E">
            <w:pPr>
              <w:ind w:firstLine="459"/>
            </w:pPr>
            <w:r w:rsidRPr="00A716EE">
              <w:rPr>
                <w:snapToGrid/>
                <w:sz w:val="22"/>
                <w:szCs w:val="22"/>
              </w:rPr>
              <w:t>3</w:t>
            </w:r>
          </w:p>
        </w:tc>
      </w:tr>
      <w:tr w:rsidR="00D96D4E" w:rsidRPr="000D7757" w:rsidTr="00B802E8">
        <w:tc>
          <w:tcPr>
            <w:tcW w:w="993" w:type="dxa"/>
            <w:shd w:val="clear" w:color="auto" w:fill="auto"/>
          </w:tcPr>
          <w:p w:rsidR="00D96D4E" w:rsidRPr="000D7757" w:rsidRDefault="00D96D4E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3969" w:type="dxa"/>
            <w:shd w:val="clear" w:color="auto" w:fill="auto"/>
          </w:tcPr>
          <w:p w:rsidR="00D96D4E" w:rsidRPr="00A60516" w:rsidRDefault="00D96D4E" w:rsidP="007F7EAD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>ООО "ДВЭС" (680018, Хабаровский край, г. Хабаровск, ул. Руднева, д. 71 А)</w:t>
            </w:r>
          </w:p>
        </w:tc>
        <w:tc>
          <w:tcPr>
            <w:tcW w:w="3118" w:type="dxa"/>
            <w:shd w:val="clear" w:color="auto" w:fill="auto"/>
          </w:tcPr>
          <w:p w:rsidR="00D96D4E" w:rsidRPr="00A60516" w:rsidRDefault="00D96D4E" w:rsidP="00D924A7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3 300 000,00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3 894 000,00 руб. с НДС. </w:t>
            </w:r>
          </w:p>
        </w:tc>
        <w:tc>
          <w:tcPr>
            <w:tcW w:w="1276" w:type="dxa"/>
          </w:tcPr>
          <w:p w:rsidR="00D96D4E" w:rsidRDefault="00D96D4E" w:rsidP="00D96D4E">
            <w:pPr>
              <w:ind w:firstLine="459"/>
            </w:pPr>
            <w:r w:rsidRPr="00A716EE">
              <w:rPr>
                <w:snapToGrid/>
                <w:sz w:val="22"/>
                <w:szCs w:val="22"/>
              </w:rPr>
              <w:t>3</w:t>
            </w:r>
          </w:p>
        </w:tc>
      </w:tr>
      <w:tr w:rsidR="00D96D4E" w:rsidRPr="000D7757" w:rsidTr="00B802E8">
        <w:tc>
          <w:tcPr>
            <w:tcW w:w="993" w:type="dxa"/>
            <w:shd w:val="clear" w:color="auto" w:fill="auto"/>
          </w:tcPr>
          <w:p w:rsidR="00D96D4E" w:rsidRPr="000D7757" w:rsidRDefault="00D96D4E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3969" w:type="dxa"/>
            <w:shd w:val="clear" w:color="auto" w:fill="auto"/>
          </w:tcPr>
          <w:p w:rsidR="00D96D4E" w:rsidRPr="00A60516" w:rsidRDefault="00D96D4E" w:rsidP="007F7EAD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A60516">
              <w:rPr>
                <w:snapToGrid/>
                <w:color w:val="333333"/>
                <w:sz w:val="24"/>
                <w:szCs w:val="24"/>
              </w:rPr>
              <w:t xml:space="preserve">ООО "Компания Диэлектрик" (143600, Россия, Московская обл., Волоколамский р-н, г. Волоколамск, ул. Пролетарская, д. 2 </w:t>
            </w:r>
            <w:r w:rsidRPr="00A60516">
              <w:rPr>
                <w:snapToGrid/>
                <w:color w:val="333333"/>
                <w:sz w:val="24"/>
                <w:szCs w:val="24"/>
              </w:rPr>
              <w:lastRenderedPageBreak/>
              <w:t>В)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D96D4E" w:rsidRPr="00A60516" w:rsidRDefault="00D96D4E" w:rsidP="00D924A7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lastRenderedPageBreak/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3 357 954,18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3 962 385,93 руб. с НДС. </w:t>
            </w:r>
          </w:p>
        </w:tc>
        <w:tc>
          <w:tcPr>
            <w:tcW w:w="1276" w:type="dxa"/>
          </w:tcPr>
          <w:p w:rsidR="00D96D4E" w:rsidRDefault="00D96D4E" w:rsidP="00D96D4E">
            <w:pPr>
              <w:ind w:firstLine="459"/>
            </w:pPr>
            <w:r w:rsidRPr="00A716EE">
              <w:rPr>
                <w:snapToGrid/>
                <w:sz w:val="22"/>
                <w:szCs w:val="22"/>
              </w:rPr>
              <w:t>3</w:t>
            </w:r>
          </w:p>
        </w:tc>
      </w:tr>
      <w:tr w:rsidR="00D96D4E" w:rsidRPr="000D7757" w:rsidTr="00B802E8">
        <w:tc>
          <w:tcPr>
            <w:tcW w:w="993" w:type="dxa"/>
            <w:shd w:val="clear" w:color="auto" w:fill="auto"/>
          </w:tcPr>
          <w:p w:rsidR="00D96D4E" w:rsidRPr="000D7757" w:rsidRDefault="00D96D4E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 место</w:t>
            </w:r>
          </w:p>
        </w:tc>
        <w:tc>
          <w:tcPr>
            <w:tcW w:w="3969" w:type="dxa"/>
            <w:shd w:val="clear" w:color="auto" w:fill="auto"/>
          </w:tcPr>
          <w:p w:rsidR="00D96D4E" w:rsidRPr="00A60516" w:rsidRDefault="00D96D4E" w:rsidP="007F7EAD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>ООО ПП "</w:t>
            </w:r>
            <w:proofErr w:type="spellStart"/>
            <w:r w:rsidRPr="00A60516">
              <w:rPr>
                <w:snapToGrid/>
                <w:color w:val="333333"/>
                <w:sz w:val="24"/>
                <w:szCs w:val="24"/>
              </w:rPr>
              <w:t>Промтехресурсы</w:t>
            </w:r>
            <w:proofErr w:type="spellEnd"/>
            <w:r w:rsidRPr="00A60516">
              <w:rPr>
                <w:snapToGrid/>
                <w:color w:val="333333"/>
                <w:sz w:val="24"/>
                <w:szCs w:val="24"/>
              </w:rPr>
              <w:t xml:space="preserve">" (446450, Самарская область, </w:t>
            </w:r>
            <w:proofErr w:type="spellStart"/>
            <w:r w:rsidRPr="00A60516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A60516">
              <w:rPr>
                <w:snapToGrid/>
                <w:color w:val="333333"/>
                <w:sz w:val="24"/>
                <w:szCs w:val="24"/>
              </w:rPr>
              <w:t>.П</w:t>
            </w:r>
            <w:proofErr w:type="gramEnd"/>
            <w:r w:rsidRPr="00A60516">
              <w:rPr>
                <w:snapToGrid/>
                <w:color w:val="333333"/>
                <w:sz w:val="24"/>
                <w:szCs w:val="24"/>
              </w:rPr>
              <w:t>охвистнево</w:t>
            </w:r>
            <w:proofErr w:type="spellEnd"/>
            <w:r w:rsidRPr="00A60516">
              <w:rPr>
                <w:snapToGrid/>
                <w:color w:val="333333"/>
                <w:sz w:val="24"/>
                <w:szCs w:val="24"/>
              </w:rPr>
              <w:t>, ул.</w:t>
            </w:r>
            <w:r>
              <w:rPr>
                <w:snapToGrid/>
                <w:color w:val="333333"/>
                <w:sz w:val="24"/>
                <w:szCs w:val="24"/>
              </w:rPr>
              <w:t xml:space="preserve"> </w:t>
            </w:r>
            <w:r w:rsidRPr="00A60516">
              <w:rPr>
                <w:snapToGrid/>
                <w:color w:val="333333"/>
                <w:sz w:val="24"/>
                <w:szCs w:val="24"/>
              </w:rPr>
              <w:t>Промышленная, д.4)</w:t>
            </w:r>
          </w:p>
        </w:tc>
        <w:tc>
          <w:tcPr>
            <w:tcW w:w="3118" w:type="dxa"/>
            <w:shd w:val="clear" w:color="auto" w:fill="auto"/>
          </w:tcPr>
          <w:p w:rsidR="00D96D4E" w:rsidRPr="00A60516" w:rsidRDefault="00D96D4E" w:rsidP="00D924A7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3 562 901,00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4 204 223,18 руб. с НДС. </w:t>
            </w:r>
          </w:p>
        </w:tc>
        <w:tc>
          <w:tcPr>
            <w:tcW w:w="1276" w:type="dxa"/>
          </w:tcPr>
          <w:p w:rsidR="00D96D4E" w:rsidRDefault="00D96D4E" w:rsidP="00D96D4E">
            <w:pPr>
              <w:ind w:firstLine="459"/>
            </w:pPr>
            <w:r w:rsidRPr="00A716EE">
              <w:rPr>
                <w:snapToGrid/>
                <w:sz w:val="22"/>
                <w:szCs w:val="22"/>
              </w:rPr>
              <w:t>3</w:t>
            </w:r>
          </w:p>
        </w:tc>
      </w:tr>
    </w:tbl>
    <w:p w:rsidR="00E52494" w:rsidRPr="000D7757" w:rsidRDefault="00E52494" w:rsidP="00E52494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0D7757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440ECE" w:rsidRPr="000D7757">
        <w:rPr>
          <w:b/>
          <w:bCs/>
          <w:i/>
          <w:iCs/>
          <w:snapToGrid/>
          <w:sz w:val="24"/>
          <w:szCs w:val="24"/>
        </w:rPr>
        <w:t>4</w:t>
      </w:r>
      <w:r w:rsidRPr="000D7757">
        <w:rPr>
          <w:b/>
          <w:bCs/>
          <w:i/>
          <w:iCs/>
          <w:snapToGrid/>
          <w:sz w:val="24"/>
          <w:szCs w:val="24"/>
        </w:rPr>
        <w:t xml:space="preserve"> </w:t>
      </w:r>
      <w:r w:rsidRPr="000D7757">
        <w:rPr>
          <w:b/>
          <w:i/>
          <w:snapToGrid/>
          <w:sz w:val="24"/>
          <w:szCs w:val="24"/>
        </w:rPr>
        <w:t xml:space="preserve">«О </w:t>
      </w:r>
      <w:proofErr w:type="gramStart"/>
      <w:r w:rsidRPr="000D7757">
        <w:rPr>
          <w:b/>
          <w:i/>
          <w:snapToGrid/>
          <w:sz w:val="24"/>
          <w:szCs w:val="24"/>
        </w:rPr>
        <w:t>проведении</w:t>
      </w:r>
      <w:proofErr w:type="gramEnd"/>
      <w:r w:rsidRPr="000D7757">
        <w:rPr>
          <w:b/>
          <w:i/>
          <w:snapToGrid/>
          <w:sz w:val="24"/>
          <w:szCs w:val="24"/>
        </w:rPr>
        <w:t xml:space="preserve"> переторжки»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ОТМЕТИЛИ: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0D7757">
        <w:rPr>
          <w:b/>
          <w:snapToGrid/>
          <w:sz w:val="24"/>
          <w:szCs w:val="24"/>
        </w:rPr>
        <w:t>РЕШИЛИ:</w:t>
      </w:r>
    </w:p>
    <w:p w:rsidR="00E52494" w:rsidRPr="000D7757" w:rsidRDefault="00E52494" w:rsidP="00E52494">
      <w:pPr>
        <w:spacing w:line="240" w:lineRule="auto"/>
        <w:rPr>
          <w:b/>
          <w:sz w:val="24"/>
          <w:szCs w:val="24"/>
        </w:rPr>
      </w:pPr>
      <w:r w:rsidRPr="000D7757">
        <w:rPr>
          <w:b/>
          <w:sz w:val="24"/>
          <w:szCs w:val="24"/>
        </w:rPr>
        <w:t>По вопросу № 1:</w:t>
      </w:r>
    </w:p>
    <w:p w:rsidR="00E52494" w:rsidRPr="000D7757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52494" w:rsidRPr="000D7757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0D7757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759"/>
        <w:gridCol w:w="4394"/>
      </w:tblGrid>
      <w:tr w:rsidR="000D7757" w:rsidRPr="000D7757" w:rsidTr="001C68B4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0D7757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Номер </w:t>
            </w:r>
          </w:p>
          <w:p w:rsidR="00E52494" w:rsidRPr="000D7757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proofErr w:type="gramStart"/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>п</w:t>
            </w:r>
            <w:proofErr w:type="gramEnd"/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0D7757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0D7757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D7757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D96D4E" w:rsidRPr="000D7757" w:rsidTr="00D96D4E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D4E" w:rsidRPr="000D7757" w:rsidRDefault="00D96D4E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E" w:rsidRPr="00A60516" w:rsidRDefault="00D96D4E" w:rsidP="00D924A7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>ООО ТД "ЭТО" (115230, г. Москва, Шоссе Каширское, д. 5, корп. 1)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E" w:rsidRPr="00A60516" w:rsidRDefault="00D96D4E" w:rsidP="00D924A7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2 919 692,52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. 3 445 237,18 руб. с НДС. </w:t>
            </w:r>
          </w:p>
        </w:tc>
      </w:tr>
      <w:tr w:rsidR="00D96D4E" w:rsidRPr="000D7757" w:rsidTr="00D96D4E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D4E" w:rsidRPr="000D7757" w:rsidRDefault="00D96D4E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E" w:rsidRPr="00A60516" w:rsidRDefault="00D96D4E" w:rsidP="00D924A7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>ООО "МЭЛТ" (420012, Россия, Республика Татарстан, г. Казань, ул. Бутлерова, 23)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E" w:rsidRPr="00A60516" w:rsidRDefault="00D96D4E" w:rsidP="00D924A7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3 250 000,00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. 3 835 000,00 руб. с НДС. </w:t>
            </w:r>
          </w:p>
        </w:tc>
      </w:tr>
      <w:tr w:rsidR="00D96D4E" w:rsidRPr="000D7757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D4E" w:rsidRPr="000D7757" w:rsidRDefault="00D96D4E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E" w:rsidRPr="00A60516" w:rsidRDefault="00D96D4E" w:rsidP="00D924A7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>ООО "ДВЭС" (680018, Хабаровский край, г. Хабаровск, ул. Руднева, д. 71 А)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E" w:rsidRPr="00A60516" w:rsidRDefault="00D96D4E" w:rsidP="00D924A7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3 300 000,00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3 894 000,00 руб. с НДС. </w:t>
            </w:r>
          </w:p>
        </w:tc>
      </w:tr>
      <w:tr w:rsidR="00D96D4E" w:rsidRPr="000D7757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D4E" w:rsidRPr="000D7757" w:rsidRDefault="00D96D4E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E" w:rsidRPr="00A60516" w:rsidRDefault="00D96D4E" w:rsidP="00D924A7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A60516">
              <w:rPr>
                <w:snapToGrid/>
                <w:color w:val="333333"/>
                <w:sz w:val="24"/>
                <w:szCs w:val="24"/>
              </w:rPr>
              <w:t>ООО "Компания Диэлектрик" (143600, Россия, Московская обл., Волоколамский р-н, г. Волоколамск, ул. Пролетарская, д. 2 В)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E" w:rsidRPr="00A60516" w:rsidRDefault="00D96D4E" w:rsidP="00D924A7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3 357 954,18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3 962 385,93 руб. с НДС. </w:t>
            </w:r>
          </w:p>
        </w:tc>
      </w:tr>
      <w:tr w:rsidR="00D96D4E" w:rsidRPr="000D7757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D4E" w:rsidRPr="000D7757" w:rsidRDefault="00D96D4E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E" w:rsidRPr="00A60516" w:rsidRDefault="00D96D4E" w:rsidP="00D924A7">
            <w:pPr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 w:rsidRPr="00A60516">
              <w:rPr>
                <w:snapToGrid/>
                <w:color w:val="333333"/>
                <w:sz w:val="24"/>
                <w:szCs w:val="24"/>
              </w:rPr>
              <w:t>ООО ПП "</w:t>
            </w:r>
            <w:proofErr w:type="spellStart"/>
            <w:r w:rsidRPr="00A60516">
              <w:rPr>
                <w:snapToGrid/>
                <w:color w:val="333333"/>
                <w:sz w:val="24"/>
                <w:szCs w:val="24"/>
              </w:rPr>
              <w:t>Промтехресурсы</w:t>
            </w:r>
            <w:proofErr w:type="spellEnd"/>
            <w:r w:rsidRPr="00A60516">
              <w:rPr>
                <w:snapToGrid/>
                <w:color w:val="333333"/>
                <w:sz w:val="24"/>
                <w:szCs w:val="24"/>
              </w:rPr>
              <w:t xml:space="preserve">" (446450, Самарская область, </w:t>
            </w:r>
            <w:proofErr w:type="spellStart"/>
            <w:r w:rsidRPr="00A60516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A60516">
              <w:rPr>
                <w:snapToGrid/>
                <w:color w:val="333333"/>
                <w:sz w:val="24"/>
                <w:szCs w:val="24"/>
              </w:rPr>
              <w:t>.П</w:t>
            </w:r>
            <w:proofErr w:type="gramEnd"/>
            <w:r w:rsidRPr="00A60516">
              <w:rPr>
                <w:snapToGrid/>
                <w:color w:val="333333"/>
                <w:sz w:val="24"/>
                <w:szCs w:val="24"/>
              </w:rPr>
              <w:t>охвистнево</w:t>
            </w:r>
            <w:proofErr w:type="spellEnd"/>
            <w:r w:rsidRPr="00A60516">
              <w:rPr>
                <w:snapToGrid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60516">
              <w:rPr>
                <w:snapToGrid/>
                <w:color w:val="333333"/>
                <w:sz w:val="24"/>
                <w:szCs w:val="24"/>
              </w:rPr>
              <w:t>ул.Промышленная</w:t>
            </w:r>
            <w:proofErr w:type="spellEnd"/>
            <w:r w:rsidRPr="00A60516">
              <w:rPr>
                <w:snapToGrid/>
                <w:color w:val="333333"/>
                <w:sz w:val="24"/>
                <w:szCs w:val="24"/>
              </w:rPr>
              <w:t>, д.4)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E" w:rsidRPr="00A60516" w:rsidRDefault="00D96D4E" w:rsidP="00D924A7">
            <w:pPr>
              <w:tabs>
                <w:tab w:val="left" w:pos="601"/>
              </w:tabs>
              <w:spacing w:line="240" w:lineRule="auto"/>
              <w:ind w:firstLine="0"/>
              <w:contextualSpacing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Цена:</w:t>
            </w:r>
            <w:r w:rsidRPr="00A60516">
              <w:rPr>
                <w:snapToGrid/>
                <w:color w:val="333333"/>
                <w:sz w:val="24"/>
                <w:szCs w:val="24"/>
              </w:rPr>
              <w:t>3 562 901,00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4 204 223,18 руб. с НДС. </w:t>
            </w:r>
          </w:p>
        </w:tc>
      </w:tr>
    </w:tbl>
    <w:p w:rsidR="00E52494" w:rsidRPr="00E52494" w:rsidRDefault="00E52494" w:rsidP="00E52494">
      <w:pPr>
        <w:spacing w:line="240" w:lineRule="auto"/>
        <w:rPr>
          <w:b/>
          <w:sz w:val="24"/>
          <w:szCs w:val="24"/>
        </w:rPr>
      </w:pPr>
      <w:r w:rsidRPr="00E52494">
        <w:rPr>
          <w:b/>
          <w:sz w:val="24"/>
          <w:szCs w:val="24"/>
        </w:rPr>
        <w:t>По вопросу № 2</w:t>
      </w:r>
    </w:p>
    <w:p w:rsidR="00E52494" w:rsidRPr="00E52494" w:rsidRDefault="00E52494" w:rsidP="00E52494">
      <w:pPr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Признать предложения </w:t>
      </w:r>
      <w:r w:rsidR="00D96D4E" w:rsidRPr="00A60516">
        <w:rPr>
          <w:snapToGrid/>
          <w:color w:val="333333"/>
          <w:sz w:val="24"/>
          <w:szCs w:val="24"/>
        </w:rPr>
        <w:t>ООО ТД "ЭТО" (115230, г. Москва, Шоссе Каширское, д. 5, корп. 1)</w:t>
      </w:r>
      <w:r w:rsidR="00D96D4E">
        <w:rPr>
          <w:snapToGrid/>
          <w:color w:val="333333"/>
          <w:sz w:val="24"/>
          <w:szCs w:val="24"/>
        </w:rPr>
        <w:t xml:space="preserve">, </w:t>
      </w:r>
      <w:r w:rsidR="00D96D4E" w:rsidRPr="00A60516">
        <w:rPr>
          <w:snapToGrid/>
          <w:color w:val="333333"/>
          <w:sz w:val="24"/>
          <w:szCs w:val="24"/>
        </w:rPr>
        <w:t>ООО ПП "</w:t>
      </w:r>
      <w:proofErr w:type="spellStart"/>
      <w:r w:rsidR="00D96D4E" w:rsidRPr="00A60516">
        <w:rPr>
          <w:snapToGrid/>
          <w:color w:val="333333"/>
          <w:sz w:val="24"/>
          <w:szCs w:val="24"/>
        </w:rPr>
        <w:t>Промтехресурсы</w:t>
      </w:r>
      <w:proofErr w:type="spellEnd"/>
      <w:r w:rsidR="00D96D4E" w:rsidRPr="00A60516">
        <w:rPr>
          <w:snapToGrid/>
          <w:color w:val="333333"/>
          <w:sz w:val="24"/>
          <w:szCs w:val="24"/>
        </w:rPr>
        <w:t xml:space="preserve">" (446450, Самарская область, </w:t>
      </w:r>
      <w:proofErr w:type="spellStart"/>
      <w:r w:rsidR="00D96D4E" w:rsidRPr="00A60516">
        <w:rPr>
          <w:snapToGrid/>
          <w:color w:val="333333"/>
          <w:sz w:val="24"/>
          <w:szCs w:val="24"/>
        </w:rPr>
        <w:t>г</w:t>
      </w:r>
      <w:proofErr w:type="gramStart"/>
      <w:r w:rsidR="00D96D4E" w:rsidRPr="00A60516">
        <w:rPr>
          <w:snapToGrid/>
          <w:color w:val="333333"/>
          <w:sz w:val="24"/>
          <w:szCs w:val="24"/>
        </w:rPr>
        <w:t>.П</w:t>
      </w:r>
      <w:proofErr w:type="gramEnd"/>
      <w:r w:rsidR="00D96D4E" w:rsidRPr="00A60516">
        <w:rPr>
          <w:snapToGrid/>
          <w:color w:val="333333"/>
          <w:sz w:val="24"/>
          <w:szCs w:val="24"/>
        </w:rPr>
        <w:t>охвистнево</w:t>
      </w:r>
      <w:proofErr w:type="spellEnd"/>
      <w:r w:rsidR="00D96D4E" w:rsidRPr="00A60516">
        <w:rPr>
          <w:snapToGrid/>
          <w:color w:val="333333"/>
          <w:sz w:val="24"/>
          <w:szCs w:val="24"/>
        </w:rPr>
        <w:t xml:space="preserve">, </w:t>
      </w:r>
      <w:proofErr w:type="spellStart"/>
      <w:r w:rsidR="00D96D4E" w:rsidRPr="00A60516">
        <w:rPr>
          <w:snapToGrid/>
          <w:color w:val="333333"/>
          <w:sz w:val="24"/>
          <w:szCs w:val="24"/>
        </w:rPr>
        <w:t>ул.Промышленная</w:t>
      </w:r>
      <w:proofErr w:type="spellEnd"/>
      <w:r w:rsidR="00D96D4E" w:rsidRPr="00A60516">
        <w:rPr>
          <w:snapToGrid/>
          <w:color w:val="333333"/>
          <w:sz w:val="24"/>
          <w:szCs w:val="24"/>
        </w:rPr>
        <w:t>, д.4)</w:t>
      </w:r>
      <w:r w:rsidR="00D96D4E">
        <w:rPr>
          <w:snapToGrid/>
          <w:color w:val="333333"/>
          <w:sz w:val="24"/>
          <w:szCs w:val="24"/>
        </w:rPr>
        <w:t xml:space="preserve">, </w:t>
      </w:r>
      <w:r w:rsidR="00D96D4E" w:rsidRPr="00A60516">
        <w:rPr>
          <w:snapToGrid/>
          <w:color w:val="333333"/>
          <w:sz w:val="24"/>
          <w:szCs w:val="24"/>
        </w:rPr>
        <w:t>ООО "ДВЭС" (680018, Хабаровский край, г. Хабаровск, ул. Руднева, д. 71 А)</w:t>
      </w:r>
      <w:r w:rsidR="00D96D4E">
        <w:rPr>
          <w:snapToGrid/>
          <w:color w:val="333333"/>
          <w:sz w:val="24"/>
          <w:szCs w:val="24"/>
        </w:rPr>
        <w:t xml:space="preserve">, </w:t>
      </w:r>
      <w:r w:rsidR="00D96D4E" w:rsidRPr="00A60516">
        <w:rPr>
          <w:snapToGrid/>
          <w:color w:val="333333"/>
          <w:sz w:val="24"/>
          <w:szCs w:val="24"/>
        </w:rPr>
        <w:t>ООО "Компания Диэлектрик" (143600, Россия, Московская обл., Волоколамский р-н, г. Волоколамск, ул. Пролетарская, д. 2 В)</w:t>
      </w:r>
      <w:r w:rsidR="00D96D4E">
        <w:rPr>
          <w:snapToGrid/>
          <w:color w:val="333333"/>
          <w:sz w:val="24"/>
          <w:szCs w:val="24"/>
        </w:rPr>
        <w:t xml:space="preserve">, </w:t>
      </w:r>
      <w:r w:rsidR="00D96D4E" w:rsidRPr="00A60516">
        <w:rPr>
          <w:snapToGrid/>
          <w:color w:val="333333"/>
          <w:sz w:val="24"/>
          <w:szCs w:val="24"/>
        </w:rPr>
        <w:t>ООО "МЭЛТ" (420012, Россия, Республика Татарстан, г. Казань, ул. Бутлерова, 23)</w:t>
      </w:r>
      <w:r w:rsidR="00D96D4E">
        <w:rPr>
          <w:snapToGrid/>
          <w:color w:val="333333"/>
          <w:sz w:val="24"/>
          <w:szCs w:val="24"/>
        </w:rPr>
        <w:t xml:space="preserve"> </w:t>
      </w:r>
      <w:proofErr w:type="gramStart"/>
      <w:r w:rsidRPr="00E52494">
        <w:rPr>
          <w:sz w:val="24"/>
          <w:szCs w:val="24"/>
        </w:rPr>
        <w:t>соответствующими</w:t>
      </w:r>
      <w:proofErr w:type="gramEnd"/>
      <w:r w:rsidRPr="00E52494">
        <w:rPr>
          <w:sz w:val="24"/>
          <w:szCs w:val="24"/>
        </w:rPr>
        <w:t xml:space="preserve"> условиям закупки.</w:t>
      </w:r>
    </w:p>
    <w:p w:rsidR="00E52494" w:rsidRPr="00E52494" w:rsidRDefault="00E52494" w:rsidP="00E52494">
      <w:pPr>
        <w:spacing w:line="240" w:lineRule="auto"/>
        <w:rPr>
          <w:snapToGrid/>
          <w:sz w:val="24"/>
          <w:szCs w:val="24"/>
        </w:rPr>
      </w:pPr>
      <w:r w:rsidRPr="00E52494">
        <w:rPr>
          <w:b/>
          <w:sz w:val="24"/>
          <w:szCs w:val="24"/>
        </w:rPr>
        <w:t>По вопросу № 3:</w:t>
      </w:r>
    </w:p>
    <w:p w:rsidR="00E52494" w:rsidRPr="00E52494" w:rsidRDefault="00E52494" w:rsidP="00E52494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52494">
        <w:rPr>
          <w:b/>
          <w:snapToGrid/>
          <w:sz w:val="24"/>
          <w:szCs w:val="24"/>
        </w:rPr>
        <w:t>Утвердить</w:t>
      </w:r>
      <w:r w:rsidRPr="00E52494">
        <w:rPr>
          <w:snapToGrid/>
          <w:sz w:val="24"/>
          <w:szCs w:val="24"/>
        </w:rPr>
        <w:t xml:space="preserve"> </w:t>
      </w:r>
      <w:proofErr w:type="gramStart"/>
      <w:r w:rsidRPr="00E52494">
        <w:rPr>
          <w:snapToGrid/>
          <w:sz w:val="24"/>
          <w:szCs w:val="24"/>
        </w:rPr>
        <w:t>предварительную</w:t>
      </w:r>
      <w:proofErr w:type="gramEnd"/>
      <w:r w:rsidRPr="00E52494">
        <w:rPr>
          <w:snapToGrid/>
          <w:sz w:val="24"/>
          <w:szCs w:val="24"/>
        </w:rPr>
        <w:t xml:space="preserve"> </w:t>
      </w:r>
      <w:proofErr w:type="spellStart"/>
      <w:r w:rsidRPr="00E52494">
        <w:rPr>
          <w:snapToGrid/>
          <w:sz w:val="24"/>
          <w:szCs w:val="24"/>
        </w:rPr>
        <w:t>ранжировку</w:t>
      </w:r>
      <w:proofErr w:type="spellEnd"/>
      <w:r w:rsidRPr="00E52494">
        <w:rPr>
          <w:snapToGrid/>
          <w:sz w:val="24"/>
          <w:szCs w:val="24"/>
        </w:rPr>
        <w:t xml:space="preserve"> предложений:</w:t>
      </w:r>
    </w:p>
    <w:p w:rsidR="00E52494" w:rsidRPr="00E52494" w:rsidRDefault="00E52494" w:rsidP="00E52494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1 место: </w:t>
      </w:r>
      <w:r w:rsidR="00D96D4E" w:rsidRPr="00A60516">
        <w:rPr>
          <w:snapToGrid/>
          <w:color w:val="333333"/>
          <w:sz w:val="24"/>
          <w:szCs w:val="24"/>
        </w:rPr>
        <w:t>ООО ТД "ЭТО"</w:t>
      </w:r>
      <w:r w:rsidRPr="000D7757">
        <w:rPr>
          <w:sz w:val="24"/>
          <w:szCs w:val="24"/>
        </w:rPr>
        <w:t>;</w:t>
      </w:r>
    </w:p>
    <w:p w:rsidR="000D7757" w:rsidRDefault="00E52494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2"/>
          <w:szCs w:val="22"/>
        </w:rPr>
      </w:pPr>
      <w:r w:rsidRPr="00E52494">
        <w:rPr>
          <w:snapToGrid/>
          <w:sz w:val="24"/>
          <w:szCs w:val="24"/>
        </w:rPr>
        <w:t xml:space="preserve">2 место: </w:t>
      </w:r>
      <w:r w:rsidR="00D96D4E" w:rsidRPr="00A60516">
        <w:rPr>
          <w:snapToGrid/>
          <w:color w:val="333333"/>
          <w:sz w:val="24"/>
          <w:szCs w:val="24"/>
        </w:rPr>
        <w:t>ООО "МЭЛТ"</w:t>
      </w:r>
      <w:r w:rsidR="00D96D4E">
        <w:rPr>
          <w:snapToGrid/>
          <w:color w:val="333333"/>
          <w:sz w:val="24"/>
          <w:szCs w:val="24"/>
        </w:rPr>
        <w:t>;</w:t>
      </w:r>
    </w:p>
    <w:p w:rsidR="00D96D4E" w:rsidRDefault="00D96D4E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2"/>
          <w:szCs w:val="22"/>
        </w:rPr>
      </w:pPr>
      <w:r>
        <w:rPr>
          <w:snapToGrid/>
          <w:sz w:val="24"/>
          <w:szCs w:val="24"/>
        </w:rPr>
        <w:t>3 место</w:t>
      </w:r>
      <w:r w:rsidRPr="00D96D4E">
        <w:rPr>
          <w:snapToGrid/>
          <w:color w:val="333333"/>
          <w:sz w:val="22"/>
          <w:szCs w:val="22"/>
        </w:rPr>
        <w:t>:</w:t>
      </w:r>
      <w:r w:rsidRPr="00D96D4E">
        <w:rPr>
          <w:snapToGrid/>
          <w:color w:val="333333"/>
          <w:sz w:val="24"/>
          <w:szCs w:val="24"/>
        </w:rPr>
        <w:t xml:space="preserve"> </w:t>
      </w:r>
      <w:r w:rsidRPr="00A60516">
        <w:rPr>
          <w:snapToGrid/>
          <w:color w:val="333333"/>
          <w:sz w:val="24"/>
          <w:szCs w:val="24"/>
        </w:rPr>
        <w:t>ООО "ДВЭС"</w:t>
      </w:r>
      <w:r>
        <w:rPr>
          <w:snapToGrid/>
          <w:color w:val="333333"/>
          <w:sz w:val="24"/>
          <w:szCs w:val="24"/>
        </w:rPr>
        <w:t>;</w:t>
      </w:r>
    </w:p>
    <w:p w:rsidR="00D96D4E" w:rsidRDefault="00D96D4E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4"/>
          <w:szCs w:val="24"/>
        </w:rPr>
      </w:pPr>
      <w:r>
        <w:rPr>
          <w:snapToGrid/>
          <w:sz w:val="24"/>
          <w:szCs w:val="24"/>
        </w:rPr>
        <w:t>4 место</w:t>
      </w:r>
      <w:r w:rsidRPr="00D96D4E">
        <w:rPr>
          <w:snapToGrid/>
          <w:color w:val="333333"/>
          <w:sz w:val="22"/>
          <w:szCs w:val="22"/>
        </w:rPr>
        <w:t>:</w:t>
      </w:r>
      <w:r w:rsidRPr="00D96D4E">
        <w:rPr>
          <w:snapToGrid/>
          <w:color w:val="333333"/>
          <w:sz w:val="24"/>
          <w:szCs w:val="24"/>
        </w:rPr>
        <w:t xml:space="preserve"> </w:t>
      </w:r>
      <w:r w:rsidRPr="00A60516">
        <w:rPr>
          <w:snapToGrid/>
          <w:color w:val="333333"/>
          <w:sz w:val="24"/>
          <w:szCs w:val="24"/>
        </w:rPr>
        <w:t>ООО "Компания Диэлектрик"</w:t>
      </w:r>
      <w:proofErr w:type="gramStart"/>
      <w:r w:rsidRPr="00A60516">
        <w:rPr>
          <w:snapToGrid/>
          <w:color w:val="333333"/>
          <w:sz w:val="24"/>
          <w:szCs w:val="24"/>
        </w:rPr>
        <w:t xml:space="preserve"> </w:t>
      </w:r>
      <w:r>
        <w:rPr>
          <w:snapToGrid/>
          <w:color w:val="333333"/>
          <w:sz w:val="24"/>
          <w:szCs w:val="24"/>
        </w:rPr>
        <w:t>;</w:t>
      </w:r>
      <w:proofErr w:type="gramEnd"/>
    </w:p>
    <w:p w:rsidR="00D96D4E" w:rsidRDefault="00D96D4E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2"/>
          <w:szCs w:val="22"/>
        </w:rPr>
      </w:pPr>
      <w:r>
        <w:rPr>
          <w:snapToGrid/>
          <w:sz w:val="24"/>
          <w:szCs w:val="24"/>
        </w:rPr>
        <w:t>5 место</w:t>
      </w:r>
      <w:r w:rsidRPr="00D96D4E">
        <w:rPr>
          <w:snapToGrid/>
          <w:color w:val="333333"/>
          <w:sz w:val="22"/>
          <w:szCs w:val="22"/>
        </w:rPr>
        <w:t>:</w:t>
      </w:r>
      <w:r w:rsidRPr="00D96D4E">
        <w:rPr>
          <w:snapToGrid/>
          <w:color w:val="333333"/>
          <w:sz w:val="24"/>
          <w:szCs w:val="24"/>
        </w:rPr>
        <w:t xml:space="preserve"> </w:t>
      </w:r>
      <w:r w:rsidRPr="00A60516">
        <w:rPr>
          <w:snapToGrid/>
          <w:color w:val="333333"/>
          <w:sz w:val="24"/>
          <w:szCs w:val="24"/>
        </w:rPr>
        <w:t>ООО ПП "</w:t>
      </w:r>
      <w:proofErr w:type="spellStart"/>
      <w:r w:rsidRPr="00A60516">
        <w:rPr>
          <w:snapToGrid/>
          <w:color w:val="333333"/>
          <w:sz w:val="24"/>
          <w:szCs w:val="24"/>
        </w:rPr>
        <w:t>Промтехресурсы</w:t>
      </w:r>
      <w:proofErr w:type="spellEnd"/>
      <w:r w:rsidRPr="00A60516">
        <w:rPr>
          <w:snapToGrid/>
          <w:color w:val="333333"/>
          <w:sz w:val="24"/>
          <w:szCs w:val="24"/>
        </w:rPr>
        <w:t>"</w:t>
      </w:r>
      <w:r>
        <w:rPr>
          <w:snapToGrid/>
          <w:color w:val="333333"/>
          <w:sz w:val="24"/>
          <w:szCs w:val="24"/>
        </w:rPr>
        <w:t>.</w:t>
      </w:r>
    </w:p>
    <w:p w:rsidR="00E52494" w:rsidRPr="00E52494" w:rsidRDefault="000D7757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52494" w:rsidRPr="00E52494">
        <w:rPr>
          <w:b/>
          <w:sz w:val="24"/>
          <w:szCs w:val="24"/>
        </w:rPr>
        <w:t>По вопросу № 4:</w:t>
      </w:r>
      <w:r w:rsidR="00E52494" w:rsidRPr="00E52494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Провести переторжку. 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E52494">
        <w:rPr>
          <w:sz w:val="24"/>
          <w:szCs w:val="24"/>
        </w:rPr>
        <w:lastRenderedPageBreak/>
        <w:t xml:space="preserve">Допустить к участию в переторжке предложения следующих участников: </w:t>
      </w:r>
      <w:r w:rsidR="00D96D4E" w:rsidRPr="00A60516">
        <w:rPr>
          <w:snapToGrid/>
          <w:color w:val="333333"/>
          <w:sz w:val="24"/>
          <w:szCs w:val="24"/>
        </w:rPr>
        <w:t>ООО ТД "ЭТО" (115230, г. Москва, Шоссе Каширское, д. 5, корп. 1)</w:t>
      </w:r>
      <w:r w:rsidR="00D96D4E">
        <w:rPr>
          <w:snapToGrid/>
          <w:color w:val="333333"/>
          <w:sz w:val="24"/>
          <w:szCs w:val="24"/>
        </w:rPr>
        <w:t xml:space="preserve">, </w:t>
      </w:r>
      <w:r w:rsidR="00D96D4E" w:rsidRPr="00A60516">
        <w:rPr>
          <w:snapToGrid/>
          <w:color w:val="333333"/>
          <w:sz w:val="24"/>
          <w:szCs w:val="24"/>
        </w:rPr>
        <w:t>ООО ПП "</w:t>
      </w:r>
      <w:proofErr w:type="spellStart"/>
      <w:r w:rsidR="00D96D4E" w:rsidRPr="00A60516">
        <w:rPr>
          <w:snapToGrid/>
          <w:color w:val="333333"/>
          <w:sz w:val="24"/>
          <w:szCs w:val="24"/>
        </w:rPr>
        <w:t>Промтехресурсы</w:t>
      </w:r>
      <w:proofErr w:type="spellEnd"/>
      <w:r w:rsidR="00D96D4E" w:rsidRPr="00A60516">
        <w:rPr>
          <w:snapToGrid/>
          <w:color w:val="333333"/>
          <w:sz w:val="24"/>
          <w:szCs w:val="24"/>
        </w:rPr>
        <w:t xml:space="preserve">" (446450, Самарская область, </w:t>
      </w:r>
      <w:proofErr w:type="spellStart"/>
      <w:r w:rsidR="00D96D4E" w:rsidRPr="00A60516">
        <w:rPr>
          <w:snapToGrid/>
          <w:color w:val="333333"/>
          <w:sz w:val="24"/>
          <w:szCs w:val="24"/>
        </w:rPr>
        <w:t>г</w:t>
      </w:r>
      <w:proofErr w:type="gramStart"/>
      <w:r w:rsidR="00D96D4E" w:rsidRPr="00A60516">
        <w:rPr>
          <w:snapToGrid/>
          <w:color w:val="333333"/>
          <w:sz w:val="24"/>
          <w:szCs w:val="24"/>
        </w:rPr>
        <w:t>.П</w:t>
      </w:r>
      <w:proofErr w:type="gramEnd"/>
      <w:r w:rsidR="00D96D4E" w:rsidRPr="00A60516">
        <w:rPr>
          <w:snapToGrid/>
          <w:color w:val="333333"/>
          <w:sz w:val="24"/>
          <w:szCs w:val="24"/>
        </w:rPr>
        <w:t>охвистнево</w:t>
      </w:r>
      <w:proofErr w:type="spellEnd"/>
      <w:r w:rsidR="00D96D4E" w:rsidRPr="00A60516">
        <w:rPr>
          <w:snapToGrid/>
          <w:color w:val="333333"/>
          <w:sz w:val="24"/>
          <w:szCs w:val="24"/>
        </w:rPr>
        <w:t xml:space="preserve">, </w:t>
      </w:r>
      <w:proofErr w:type="spellStart"/>
      <w:r w:rsidR="00D96D4E" w:rsidRPr="00A60516">
        <w:rPr>
          <w:snapToGrid/>
          <w:color w:val="333333"/>
          <w:sz w:val="24"/>
          <w:szCs w:val="24"/>
        </w:rPr>
        <w:t>ул.Промышленная</w:t>
      </w:r>
      <w:proofErr w:type="spellEnd"/>
      <w:r w:rsidR="00D96D4E" w:rsidRPr="00A60516">
        <w:rPr>
          <w:snapToGrid/>
          <w:color w:val="333333"/>
          <w:sz w:val="24"/>
          <w:szCs w:val="24"/>
        </w:rPr>
        <w:t>, д.4)</w:t>
      </w:r>
      <w:r w:rsidR="00D96D4E">
        <w:rPr>
          <w:snapToGrid/>
          <w:color w:val="333333"/>
          <w:sz w:val="24"/>
          <w:szCs w:val="24"/>
        </w:rPr>
        <w:t xml:space="preserve">, </w:t>
      </w:r>
      <w:r w:rsidR="00D96D4E" w:rsidRPr="00A60516">
        <w:rPr>
          <w:snapToGrid/>
          <w:color w:val="333333"/>
          <w:sz w:val="24"/>
          <w:szCs w:val="24"/>
        </w:rPr>
        <w:t>ООО "ДВЭС" (680018, Хабаровский край, г. Хабаровск, ул. Руднева, д. 71 А)</w:t>
      </w:r>
      <w:r w:rsidR="00D96D4E">
        <w:rPr>
          <w:snapToGrid/>
          <w:color w:val="333333"/>
          <w:sz w:val="24"/>
          <w:szCs w:val="24"/>
        </w:rPr>
        <w:t xml:space="preserve">, </w:t>
      </w:r>
      <w:r w:rsidR="00D96D4E" w:rsidRPr="00A60516">
        <w:rPr>
          <w:snapToGrid/>
          <w:color w:val="333333"/>
          <w:sz w:val="24"/>
          <w:szCs w:val="24"/>
        </w:rPr>
        <w:t>ООО "Компания Диэлектрик" (143600, Россия, Московская обл., Волоколамский р-н, г. Волоколамск, ул. Пролетарская, д. 2 В)</w:t>
      </w:r>
      <w:r w:rsidR="00D96D4E">
        <w:rPr>
          <w:snapToGrid/>
          <w:color w:val="333333"/>
          <w:sz w:val="24"/>
          <w:szCs w:val="24"/>
        </w:rPr>
        <w:t xml:space="preserve">, </w:t>
      </w:r>
      <w:r w:rsidR="00D96D4E" w:rsidRPr="00A60516">
        <w:rPr>
          <w:snapToGrid/>
          <w:color w:val="333333"/>
          <w:sz w:val="24"/>
          <w:szCs w:val="24"/>
        </w:rPr>
        <w:t>ООО "МЭЛТ" (420012, Россия, Республика Татарстан, г. Казань, ул. Бутлерова, 23)</w:t>
      </w:r>
      <w:r w:rsidRPr="00E52494">
        <w:rPr>
          <w:sz w:val="24"/>
          <w:szCs w:val="24"/>
          <w:lang w:eastAsia="en-US"/>
        </w:rPr>
        <w:t xml:space="preserve">.  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Определить форму переторжки: </w:t>
      </w:r>
      <w:proofErr w:type="gramStart"/>
      <w:r w:rsidRPr="00E52494">
        <w:rPr>
          <w:sz w:val="24"/>
          <w:szCs w:val="24"/>
        </w:rPr>
        <w:t>заочная</w:t>
      </w:r>
      <w:proofErr w:type="gramEnd"/>
      <w:r w:rsidRPr="00E52494">
        <w:rPr>
          <w:sz w:val="24"/>
          <w:szCs w:val="24"/>
        </w:rPr>
        <w:t>.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Назначить переторжку на </w:t>
      </w:r>
      <w:r w:rsidR="00D96D4E">
        <w:rPr>
          <w:sz w:val="24"/>
          <w:szCs w:val="24"/>
        </w:rPr>
        <w:t>04.03.</w:t>
      </w:r>
      <w:r w:rsidRPr="00E52494">
        <w:rPr>
          <w:sz w:val="24"/>
          <w:szCs w:val="24"/>
        </w:rPr>
        <w:t>2015 в 15:00 час</w:t>
      </w:r>
      <w:proofErr w:type="gramStart"/>
      <w:r w:rsidRPr="00E52494">
        <w:rPr>
          <w:sz w:val="24"/>
          <w:szCs w:val="24"/>
        </w:rPr>
        <w:t>.</w:t>
      </w:r>
      <w:proofErr w:type="gramEnd"/>
      <w:r w:rsidRPr="00E52494">
        <w:rPr>
          <w:sz w:val="24"/>
          <w:szCs w:val="24"/>
        </w:rPr>
        <w:t xml:space="preserve"> (</w:t>
      </w:r>
      <w:proofErr w:type="gramStart"/>
      <w:r w:rsidRPr="00E52494">
        <w:rPr>
          <w:sz w:val="24"/>
          <w:szCs w:val="24"/>
        </w:rPr>
        <w:t>б</w:t>
      </w:r>
      <w:proofErr w:type="gramEnd"/>
      <w:r w:rsidRPr="00E52494">
        <w:rPr>
          <w:sz w:val="24"/>
          <w:szCs w:val="24"/>
        </w:rPr>
        <w:t>лаговещенского времени).</w:t>
      </w:r>
    </w:p>
    <w:p w:rsidR="00BA2FD5" w:rsidRPr="00186976" w:rsidRDefault="00BA2FD5" w:rsidP="00BA2FD5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 xml:space="preserve">Место проведения переторжки: ЭТП </w:t>
      </w:r>
      <w:r w:rsidRPr="00186976">
        <w:rPr>
          <w:sz w:val="24"/>
          <w:szCs w:val="24"/>
          <w:lang w:val="en-US"/>
        </w:rPr>
        <w:t>b</w:t>
      </w:r>
      <w:r w:rsidRPr="00186976">
        <w:rPr>
          <w:sz w:val="24"/>
          <w:szCs w:val="24"/>
        </w:rPr>
        <w:t>2</w:t>
      </w:r>
      <w:r w:rsidRPr="00186976">
        <w:rPr>
          <w:sz w:val="24"/>
          <w:szCs w:val="24"/>
          <w:lang w:val="en-US"/>
        </w:rPr>
        <w:t>b</w:t>
      </w:r>
      <w:r w:rsidRPr="00186976">
        <w:rPr>
          <w:sz w:val="24"/>
          <w:szCs w:val="24"/>
        </w:rPr>
        <w:t>-</w:t>
      </w:r>
      <w:proofErr w:type="spellStart"/>
      <w:r w:rsidRPr="00186976">
        <w:rPr>
          <w:sz w:val="24"/>
          <w:szCs w:val="24"/>
          <w:lang w:val="en-US"/>
        </w:rPr>
        <w:t>energo</w:t>
      </w:r>
      <w:proofErr w:type="spellEnd"/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1134" w:hanging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52494" w:rsidRPr="00E52494" w:rsidRDefault="00E52494" w:rsidP="00E52494">
      <w:pPr>
        <w:tabs>
          <w:tab w:val="num" w:pos="360"/>
          <w:tab w:val="num" w:pos="851"/>
        </w:tabs>
        <w:snapToGrid w:val="0"/>
        <w:spacing w:after="200" w:line="240" w:lineRule="auto"/>
        <w:ind w:left="1134" w:hanging="567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086A79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086A79">
              <w:rPr>
                <w:sz w:val="24"/>
                <w:szCs w:val="24"/>
              </w:rPr>
              <w:t>Ответственный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086A79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E5249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sectPr w:rsidR="00BE68B8" w:rsidRPr="00C02479" w:rsidSect="001A5691">
      <w:headerReference w:type="default" r:id="rId12"/>
      <w:footerReference w:type="default" r:id="rId13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94" w:rsidRDefault="007C1294" w:rsidP="00355095">
      <w:pPr>
        <w:spacing w:line="240" w:lineRule="auto"/>
      </w:pPr>
      <w:r>
        <w:separator/>
      </w:r>
    </w:p>
  </w:endnote>
  <w:endnote w:type="continuationSeparator" w:id="0">
    <w:p w:rsidR="007C1294" w:rsidRDefault="007C12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74D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74D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94" w:rsidRDefault="007C1294" w:rsidP="00355095">
      <w:pPr>
        <w:spacing w:line="240" w:lineRule="auto"/>
      </w:pPr>
      <w:r>
        <w:separator/>
      </w:r>
    </w:p>
  </w:footnote>
  <w:footnote w:type="continuationSeparator" w:id="0">
    <w:p w:rsidR="007C1294" w:rsidRDefault="007C12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244B06" w:rsidP="00355095">
    <w:pPr>
      <w:pStyle w:val="ad"/>
      <w:jc w:val="right"/>
      <w:rPr>
        <w:i/>
        <w:sz w:val="20"/>
      </w:rPr>
    </w:pPr>
    <w:r>
      <w:rPr>
        <w:i/>
        <w:sz w:val="20"/>
      </w:rPr>
      <w:t>Пр</w:t>
    </w:r>
    <w:r w:rsidR="00355095" w:rsidRPr="00355095">
      <w:rPr>
        <w:i/>
        <w:sz w:val="20"/>
      </w:rPr>
      <w:t xml:space="preserve">отокол </w:t>
    </w:r>
    <w:r w:rsidR="00E419F6">
      <w:rPr>
        <w:i/>
        <w:sz w:val="20"/>
      </w:rPr>
      <w:t xml:space="preserve">рассмотрения заявок </w:t>
    </w:r>
    <w:r w:rsidR="00355095"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D96D4E">
      <w:rPr>
        <w:i/>
        <w:sz w:val="20"/>
      </w:rPr>
      <w:t>923</w:t>
    </w:r>
    <w:r w:rsidR="00355095"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D96D4E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26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13F"/>
    <w:rsid w:val="000068A8"/>
    <w:rsid w:val="00013012"/>
    <w:rsid w:val="000153C0"/>
    <w:rsid w:val="00020925"/>
    <w:rsid w:val="00023DF3"/>
    <w:rsid w:val="000302B2"/>
    <w:rsid w:val="000368F1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86A79"/>
    <w:rsid w:val="000911D3"/>
    <w:rsid w:val="000921F2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C7F3A"/>
    <w:rsid w:val="000D12B2"/>
    <w:rsid w:val="000D18F2"/>
    <w:rsid w:val="000D7757"/>
    <w:rsid w:val="000F1326"/>
    <w:rsid w:val="000F6E22"/>
    <w:rsid w:val="0010744B"/>
    <w:rsid w:val="001114A0"/>
    <w:rsid w:val="00126847"/>
    <w:rsid w:val="0014114B"/>
    <w:rsid w:val="0014210D"/>
    <w:rsid w:val="00143503"/>
    <w:rsid w:val="001441AC"/>
    <w:rsid w:val="00144C8B"/>
    <w:rsid w:val="001472CF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4B06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C1BA0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42DF"/>
    <w:rsid w:val="00327259"/>
    <w:rsid w:val="0033009A"/>
    <w:rsid w:val="00340D88"/>
    <w:rsid w:val="0034794D"/>
    <w:rsid w:val="00351AB6"/>
    <w:rsid w:val="00355095"/>
    <w:rsid w:val="00355317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1259"/>
    <w:rsid w:val="00433072"/>
    <w:rsid w:val="00440ECE"/>
    <w:rsid w:val="00445432"/>
    <w:rsid w:val="00447CF5"/>
    <w:rsid w:val="0045381B"/>
    <w:rsid w:val="00455E25"/>
    <w:rsid w:val="00456E12"/>
    <w:rsid w:val="00465D2A"/>
    <w:rsid w:val="004662D4"/>
    <w:rsid w:val="004742C1"/>
    <w:rsid w:val="00476103"/>
    <w:rsid w:val="00480849"/>
    <w:rsid w:val="004932DB"/>
    <w:rsid w:val="0049333C"/>
    <w:rsid w:val="00493D0C"/>
    <w:rsid w:val="00496ABE"/>
    <w:rsid w:val="004A4816"/>
    <w:rsid w:val="004A4DAD"/>
    <w:rsid w:val="004A606C"/>
    <w:rsid w:val="004B0865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72449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3723"/>
    <w:rsid w:val="00627376"/>
    <w:rsid w:val="006334CD"/>
    <w:rsid w:val="006518C2"/>
    <w:rsid w:val="006629E9"/>
    <w:rsid w:val="0067734E"/>
    <w:rsid w:val="00680B61"/>
    <w:rsid w:val="006B3625"/>
    <w:rsid w:val="006C2B6A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4F1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1294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C6AA7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8F77FA"/>
    <w:rsid w:val="009023A3"/>
    <w:rsid w:val="00904784"/>
    <w:rsid w:val="00905798"/>
    <w:rsid w:val="009071CE"/>
    <w:rsid w:val="009131D8"/>
    <w:rsid w:val="009166D5"/>
    <w:rsid w:val="009179D2"/>
    <w:rsid w:val="00926498"/>
    <w:rsid w:val="009274D3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473C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7C05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02F9"/>
    <w:rsid w:val="00B6781F"/>
    <w:rsid w:val="00B828AD"/>
    <w:rsid w:val="00B855FE"/>
    <w:rsid w:val="00BA2FD5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14695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0633"/>
    <w:rsid w:val="00CD346E"/>
    <w:rsid w:val="00CD643F"/>
    <w:rsid w:val="00CE3F1D"/>
    <w:rsid w:val="00CF1B85"/>
    <w:rsid w:val="00D05F7D"/>
    <w:rsid w:val="00D13E6C"/>
    <w:rsid w:val="00D14F9D"/>
    <w:rsid w:val="00D26329"/>
    <w:rsid w:val="00D34724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1A7B"/>
    <w:rsid w:val="00D92A43"/>
    <w:rsid w:val="00D96D4E"/>
    <w:rsid w:val="00DA4F21"/>
    <w:rsid w:val="00DA7B30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2492"/>
    <w:rsid w:val="00E37636"/>
    <w:rsid w:val="00E419F6"/>
    <w:rsid w:val="00E52494"/>
    <w:rsid w:val="00E72895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B2DDE"/>
    <w:rsid w:val="00EC703D"/>
    <w:rsid w:val="00ED0444"/>
    <w:rsid w:val="00ED4662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4C9B"/>
    <w:rsid w:val="00F555D7"/>
    <w:rsid w:val="00F6533B"/>
    <w:rsid w:val="00F774F2"/>
    <w:rsid w:val="00F77810"/>
    <w:rsid w:val="00F779A3"/>
    <w:rsid w:val="00F85832"/>
    <w:rsid w:val="00F87EE3"/>
    <w:rsid w:val="00F96F29"/>
    <w:rsid w:val="00FA3CB5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F9F1-0A6B-4AA7-8C42-1804A843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152</cp:revision>
  <cp:lastPrinted>2015-03-02T07:44:00Z</cp:lastPrinted>
  <dcterms:created xsi:type="dcterms:W3CDTF">2013-03-05T03:51:00Z</dcterms:created>
  <dcterms:modified xsi:type="dcterms:W3CDTF">2015-03-03T02:01:00Z</dcterms:modified>
</cp:coreProperties>
</file>