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B5BC4">
        <w:rPr>
          <w:rFonts w:ascii="Times New Roman" w:hAnsi="Times New Roman"/>
          <w:sz w:val="28"/>
          <w:szCs w:val="28"/>
        </w:rPr>
        <w:t>2</w:t>
      </w:r>
      <w:r w:rsidR="004375BF">
        <w:rPr>
          <w:rFonts w:ascii="Times New Roman" w:hAnsi="Times New Roman"/>
          <w:sz w:val="28"/>
          <w:szCs w:val="28"/>
        </w:rPr>
        <w:t>40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1F1045">
        <w:rPr>
          <w:rFonts w:ascii="Times New Roman" w:hAnsi="Times New Roman"/>
          <w:sz w:val="28"/>
          <w:szCs w:val="28"/>
        </w:rPr>
        <w:t>У</w:t>
      </w:r>
      <w:r w:rsidR="00352406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352406" w:rsidRPr="00394E4E" w:rsidRDefault="00352406" w:rsidP="00394E4E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 w:val="26"/>
          <w:szCs w:val="26"/>
        </w:rPr>
      </w:pPr>
      <w:r w:rsidRPr="00394E4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394E4E">
        <w:rPr>
          <w:b/>
          <w:bCs/>
          <w:sz w:val="26"/>
          <w:szCs w:val="26"/>
        </w:rPr>
        <w:t xml:space="preserve">по открытому электронному запросу предложений на право заключения договора: </w:t>
      </w:r>
      <w:r w:rsidR="004375BF" w:rsidRPr="00394E4E">
        <w:rPr>
          <w:b/>
          <w:i/>
          <w:sz w:val="26"/>
          <w:szCs w:val="26"/>
        </w:rPr>
        <w:t xml:space="preserve">«Оснащение дуговыми защитами (ЦП 2.1)» </w:t>
      </w:r>
      <w:r w:rsidR="004375BF" w:rsidRPr="00394E4E">
        <w:rPr>
          <w:sz w:val="26"/>
          <w:szCs w:val="26"/>
        </w:rPr>
        <w:t xml:space="preserve">для нужд филиала ОАО «ДРСК» - «Южно-Якутские электрические сети»  </w:t>
      </w:r>
      <w:r w:rsidR="002B280A" w:rsidRPr="00394E4E">
        <w:rPr>
          <w:b/>
          <w:bCs/>
          <w:i/>
          <w:iCs/>
          <w:sz w:val="26"/>
          <w:szCs w:val="26"/>
        </w:rPr>
        <w:t xml:space="preserve"> закупка № 8</w:t>
      </w:r>
      <w:r w:rsidR="004375BF" w:rsidRPr="00394E4E">
        <w:rPr>
          <w:b/>
          <w:bCs/>
          <w:i/>
          <w:iCs/>
          <w:sz w:val="26"/>
          <w:szCs w:val="26"/>
        </w:rPr>
        <w:t>40</w:t>
      </w:r>
      <w:r w:rsidR="00CB5BC4" w:rsidRPr="00394E4E">
        <w:rPr>
          <w:b/>
          <w:bCs/>
          <w:i/>
          <w:iCs/>
          <w:sz w:val="26"/>
          <w:szCs w:val="26"/>
        </w:rPr>
        <w:t xml:space="preserve"> раздел  2.2.1. 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68"/>
        <w:gridCol w:w="4754"/>
      </w:tblGrid>
      <w:tr w:rsidR="00CB5BC4" w:rsidRPr="002B280A" w:rsidTr="00DA070D">
        <w:trPr>
          <w:trHeight w:val="302"/>
          <w:jc w:val="center"/>
        </w:trPr>
        <w:tc>
          <w:tcPr>
            <w:tcW w:w="4668" w:type="dxa"/>
          </w:tcPr>
          <w:p w:rsidR="00CB5BC4" w:rsidRPr="002B280A" w:rsidRDefault="00CB5BC4" w:rsidP="00CF5361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2B280A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754" w:type="dxa"/>
          </w:tcPr>
          <w:p w:rsidR="009042C7" w:rsidRPr="004A2061" w:rsidRDefault="009042C7" w:rsidP="009042C7">
            <w:pPr>
              <w:spacing w:line="240" w:lineRule="auto"/>
              <w:ind w:left="-41" w:hanging="24"/>
              <w:rPr>
                <w:b/>
                <w:sz w:val="24"/>
                <w:szCs w:val="24"/>
              </w:rPr>
            </w:pPr>
            <w:r w:rsidRPr="004A2061">
              <w:rPr>
                <w:b/>
                <w:sz w:val="24"/>
                <w:szCs w:val="24"/>
              </w:rPr>
              <w:t>Дата вступления    «</w:t>
            </w:r>
            <w:r w:rsidR="002B280A" w:rsidRPr="004A2061">
              <w:rPr>
                <w:b/>
                <w:sz w:val="24"/>
                <w:szCs w:val="24"/>
              </w:rPr>
              <w:t xml:space="preserve"> </w:t>
            </w:r>
            <w:r w:rsidR="004A2061" w:rsidRPr="004A2061">
              <w:rPr>
                <w:b/>
                <w:sz w:val="24"/>
                <w:szCs w:val="24"/>
              </w:rPr>
              <w:t>27</w:t>
            </w:r>
            <w:r w:rsidR="002B280A" w:rsidRPr="004A2061">
              <w:rPr>
                <w:b/>
                <w:sz w:val="24"/>
                <w:szCs w:val="24"/>
              </w:rPr>
              <w:t xml:space="preserve"> </w:t>
            </w:r>
            <w:r w:rsidR="00CB5BC4" w:rsidRPr="004A2061">
              <w:rPr>
                <w:b/>
                <w:sz w:val="24"/>
                <w:szCs w:val="24"/>
              </w:rPr>
              <w:t>» марта 2</w:t>
            </w:r>
            <w:r w:rsidRPr="004A2061">
              <w:rPr>
                <w:b/>
                <w:sz w:val="24"/>
                <w:szCs w:val="24"/>
              </w:rPr>
              <w:t xml:space="preserve">015 года </w:t>
            </w:r>
          </w:p>
          <w:p w:rsidR="00CB5BC4" w:rsidRPr="004A2061" w:rsidRDefault="009042C7" w:rsidP="004A2061">
            <w:pPr>
              <w:spacing w:line="240" w:lineRule="auto"/>
              <w:ind w:left="-41" w:hanging="24"/>
              <w:rPr>
                <w:b/>
                <w:sz w:val="24"/>
                <w:szCs w:val="24"/>
              </w:rPr>
            </w:pPr>
            <w:r w:rsidRPr="004A2061">
              <w:rPr>
                <w:b/>
                <w:sz w:val="24"/>
                <w:szCs w:val="24"/>
              </w:rPr>
              <w:t>Дата голосования   «</w:t>
            </w:r>
            <w:r w:rsidR="00CB5BC4" w:rsidRPr="004A2061">
              <w:rPr>
                <w:b/>
                <w:sz w:val="24"/>
                <w:szCs w:val="24"/>
              </w:rPr>
              <w:t xml:space="preserve"> </w:t>
            </w:r>
            <w:r w:rsidR="004A2061" w:rsidRPr="004A2061">
              <w:rPr>
                <w:b/>
                <w:sz w:val="24"/>
                <w:szCs w:val="24"/>
              </w:rPr>
              <w:t>23</w:t>
            </w:r>
            <w:r w:rsidR="002B280A" w:rsidRPr="004A2061">
              <w:rPr>
                <w:b/>
                <w:sz w:val="24"/>
                <w:szCs w:val="24"/>
              </w:rPr>
              <w:t xml:space="preserve"> </w:t>
            </w:r>
            <w:r w:rsidR="00CB5BC4" w:rsidRPr="004A2061">
              <w:rPr>
                <w:b/>
                <w:sz w:val="24"/>
                <w:szCs w:val="24"/>
              </w:rPr>
              <w:t>» марта 2015 года</w:t>
            </w:r>
          </w:p>
        </w:tc>
      </w:tr>
    </w:tbl>
    <w:p w:rsidR="005F4F1C" w:rsidRPr="002B280A" w:rsidRDefault="005F4F1C" w:rsidP="005F4F1C">
      <w:pPr>
        <w:pStyle w:val="a6"/>
        <w:tabs>
          <w:tab w:val="left" w:pos="708"/>
        </w:tabs>
        <w:spacing w:line="240" w:lineRule="auto"/>
        <w:rPr>
          <w:snapToGrid w:val="0"/>
          <w:sz w:val="24"/>
        </w:rPr>
      </w:pPr>
      <w:r w:rsidRPr="002B280A">
        <w:rPr>
          <w:snapToGrid w:val="0"/>
          <w:sz w:val="24"/>
        </w:rPr>
        <w:t>Закупка проводится на основании указания ОАО «ДРСК» от  30.01.2015 г. № 10.</w:t>
      </w:r>
    </w:p>
    <w:p w:rsidR="005F4F1C" w:rsidRPr="002B280A" w:rsidRDefault="005F4F1C" w:rsidP="005F4F1C">
      <w:pPr>
        <w:pStyle w:val="a6"/>
        <w:tabs>
          <w:tab w:val="left" w:pos="708"/>
        </w:tabs>
        <w:spacing w:line="240" w:lineRule="auto"/>
        <w:rPr>
          <w:sz w:val="24"/>
        </w:rPr>
      </w:pPr>
      <w:r w:rsidRPr="002B280A">
        <w:rPr>
          <w:snapToGrid w:val="0"/>
          <w:sz w:val="24"/>
        </w:rPr>
        <w:t xml:space="preserve">Плановая стоимость закупки:  </w:t>
      </w:r>
      <w:r w:rsidR="004375BF">
        <w:rPr>
          <w:b/>
          <w:i/>
          <w:sz w:val="24"/>
        </w:rPr>
        <w:t>1 749 845,00</w:t>
      </w:r>
      <w:r w:rsidR="004375BF" w:rsidRPr="000707EF">
        <w:rPr>
          <w:sz w:val="24"/>
        </w:rPr>
        <w:t xml:space="preserve">  </w:t>
      </w:r>
      <w:r w:rsidRPr="002B280A">
        <w:rPr>
          <w:snapToGrid w:val="0"/>
          <w:sz w:val="24"/>
        </w:rPr>
        <w:t xml:space="preserve">руб. без учета </w:t>
      </w:r>
      <w:proofErr w:type="spellStart"/>
      <w:r w:rsidRPr="002B280A">
        <w:rPr>
          <w:snapToGrid w:val="0"/>
          <w:sz w:val="24"/>
        </w:rPr>
        <w:t>НДС</w:t>
      </w:r>
      <w:r w:rsidR="00E7429D" w:rsidRPr="002B280A">
        <w:rPr>
          <w:sz w:val="24"/>
        </w:rPr>
        <w:t>Форма</w:t>
      </w:r>
      <w:proofErr w:type="spellEnd"/>
      <w:r w:rsidR="00E7429D" w:rsidRPr="002B280A">
        <w:rPr>
          <w:sz w:val="24"/>
        </w:rPr>
        <w:t xml:space="preserve"> голосования членов </w:t>
      </w:r>
    </w:p>
    <w:p w:rsidR="00E7429D" w:rsidRPr="002B280A" w:rsidRDefault="00E7429D" w:rsidP="005F4F1C">
      <w:pPr>
        <w:pStyle w:val="a6"/>
        <w:tabs>
          <w:tab w:val="left" w:pos="708"/>
        </w:tabs>
        <w:spacing w:line="240" w:lineRule="auto"/>
        <w:rPr>
          <w:sz w:val="24"/>
        </w:rPr>
      </w:pPr>
      <w:r w:rsidRPr="002B280A">
        <w:rPr>
          <w:sz w:val="24"/>
        </w:rPr>
        <w:t>Закупочной комиссии: очно-заочная.</w:t>
      </w:r>
    </w:p>
    <w:p w:rsidR="003C690B" w:rsidRPr="002B280A" w:rsidRDefault="003C690B" w:rsidP="00C02479">
      <w:pPr>
        <w:pStyle w:val="21"/>
        <w:rPr>
          <w:b/>
          <w:bCs/>
          <w:caps/>
          <w:sz w:val="24"/>
        </w:rPr>
      </w:pPr>
      <w:r w:rsidRPr="002B280A">
        <w:rPr>
          <w:b/>
          <w:bCs/>
          <w:caps/>
          <w:sz w:val="24"/>
        </w:rPr>
        <w:t>ПРИСУТСТВОВАЛИ:</w:t>
      </w:r>
    </w:p>
    <w:p w:rsidR="003C690B" w:rsidRPr="002B280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2B280A">
        <w:rPr>
          <w:sz w:val="24"/>
        </w:rPr>
        <w:tab/>
        <w:t xml:space="preserve">На заседании </w:t>
      </w:r>
      <w:r w:rsidR="00252B9E" w:rsidRPr="002B280A">
        <w:rPr>
          <w:sz w:val="24"/>
        </w:rPr>
        <w:t xml:space="preserve">присутствовали </w:t>
      </w:r>
      <w:r w:rsidR="004375BF">
        <w:rPr>
          <w:sz w:val="24"/>
        </w:rPr>
        <w:t xml:space="preserve">   </w:t>
      </w:r>
      <w:r w:rsidR="005735D0">
        <w:rPr>
          <w:sz w:val="24"/>
        </w:rPr>
        <w:t>8</w:t>
      </w:r>
      <w:r w:rsidR="004375BF">
        <w:rPr>
          <w:sz w:val="24"/>
        </w:rPr>
        <w:t xml:space="preserve">    </w:t>
      </w:r>
      <w:r w:rsidR="00252B9E" w:rsidRPr="002B280A">
        <w:rPr>
          <w:sz w:val="24"/>
        </w:rPr>
        <w:t xml:space="preserve">членов </w:t>
      </w:r>
      <w:r w:rsidRPr="002B280A">
        <w:rPr>
          <w:sz w:val="24"/>
        </w:rPr>
        <w:t>Закупочной комиссии 2 уровня</w:t>
      </w:r>
      <w:r w:rsidR="00252B9E" w:rsidRPr="002B280A">
        <w:rPr>
          <w:sz w:val="24"/>
        </w:rPr>
        <w:t>.</w:t>
      </w:r>
      <w:r w:rsidRPr="002B280A">
        <w:rPr>
          <w:b/>
          <w:bCs/>
          <w:color w:val="000000"/>
          <w:sz w:val="24"/>
        </w:rPr>
        <w:t xml:space="preserve"> </w:t>
      </w:r>
    </w:p>
    <w:p w:rsidR="007D7B16" w:rsidRPr="002B280A" w:rsidRDefault="007D7B16" w:rsidP="007D7B16">
      <w:pPr>
        <w:pStyle w:val="21"/>
        <w:rPr>
          <w:b/>
          <w:caps/>
          <w:sz w:val="24"/>
        </w:rPr>
      </w:pPr>
      <w:r w:rsidRPr="002B280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7B16" w:rsidRPr="002B280A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B280A">
        <w:rPr>
          <w:bCs/>
          <w:i/>
          <w:iCs/>
          <w:sz w:val="24"/>
        </w:rPr>
        <w:t>Об утверждении результатов процедуры переторжки.</w:t>
      </w:r>
    </w:p>
    <w:p w:rsidR="007D7B16" w:rsidRPr="002B280A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B280A">
        <w:rPr>
          <w:bCs/>
          <w:i/>
          <w:iCs/>
          <w:sz w:val="24"/>
        </w:rPr>
        <w:t xml:space="preserve">Об </w:t>
      </w:r>
      <w:proofErr w:type="gramStart"/>
      <w:r w:rsidRPr="002B280A">
        <w:rPr>
          <w:bCs/>
          <w:i/>
          <w:iCs/>
          <w:sz w:val="24"/>
        </w:rPr>
        <w:t>итоговой</w:t>
      </w:r>
      <w:proofErr w:type="gramEnd"/>
      <w:r w:rsidRPr="002B280A">
        <w:rPr>
          <w:bCs/>
          <w:i/>
          <w:iCs/>
          <w:sz w:val="24"/>
        </w:rPr>
        <w:t xml:space="preserve"> ранжировке предложений.</w:t>
      </w:r>
    </w:p>
    <w:p w:rsidR="007D7B16" w:rsidRPr="002B280A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B280A">
        <w:rPr>
          <w:bCs/>
          <w:i/>
          <w:iCs/>
          <w:sz w:val="24"/>
        </w:rPr>
        <w:t>О выборе победителя запроса предложений.</w:t>
      </w:r>
    </w:p>
    <w:p w:rsidR="007D7B16" w:rsidRPr="002B280A" w:rsidRDefault="007D7B16" w:rsidP="007D7B16">
      <w:pPr>
        <w:pStyle w:val="a4"/>
        <w:rPr>
          <w:b/>
          <w:bCs/>
          <w:i/>
          <w:iCs/>
          <w:sz w:val="24"/>
        </w:rPr>
      </w:pPr>
    </w:p>
    <w:p w:rsidR="004375BF" w:rsidRPr="004375BF" w:rsidRDefault="004375BF" w:rsidP="005735D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bookmarkStart w:id="2" w:name="_GoBack"/>
      <w:bookmarkEnd w:id="2"/>
      <w:r w:rsidRPr="004375BF">
        <w:rPr>
          <w:b/>
          <w:bCs/>
          <w:i/>
          <w:iCs/>
          <w:snapToGrid/>
          <w:sz w:val="24"/>
          <w:szCs w:val="24"/>
        </w:rPr>
        <w:t>ВОПРОС 1 «Об утверждении результатов процедуры переторжки»</w:t>
      </w:r>
    </w:p>
    <w:p w:rsidR="004375BF" w:rsidRPr="004375BF" w:rsidRDefault="004375BF" w:rsidP="004375BF">
      <w:pPr>
        <w:spacing w:line="240" w:lineRule="auto"/>
        <w:rPr>
          <w:sz w:val="24"/>
          <w:szCs w:val="24"/>
        </w:rPr>
      </w:pPr>
      <w:r w:rsidRPr="004375BF">
        <w:rPr>
          <w:sz w:val="24"/>
          <w:szCs w:val="24"/>
        </w:rPr>
        <w:t>ОТМЕТИЛИ:</w:t>
      </w:r>
    </w:p>
    <w:p w:rsidR="004375BF" w:rsidRPr="004375BF" w:rsidRDefault="004375BF" w:rsidP="004375BF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r w:rsidRPr="004375BF">
        <w:rPr>
          <w:snapToGrid/>
          <w:sz w:val="24"/>
          <w:szCs w:val="24"/>
        </w:rPr>
        <w:t>Закупочной комиссией было принято решение о проведении процедуры переторжки, назначенной на 16.03.2015 в 14:00 час</w:t>
      </w:r>
      <w:proofErr w:type="gramStart"/>
      <w:r w:rsidRPr="004375BF">
        <w:rPr>
          <w:snapToGrid/>
          <w:sz w:val="24"/>
          <w:szCs w:val="24"/>
        </w:rPr>
        <w:t>.</w:t>
      </w:r>
      <w:proofErr w:type="gramEnd"/>
      <w:r w:rsidRPr="004375BF">
        <w:rPr>
          <w:snapToGrid/>
          <w:sz w:val="24"/>
          <w:szCs w:val="24"/>
        </w:rPr>
        <w:t xml:space="preserve"> (</w:t>
      </w:r>
      <w:proofErr w:type="gramStart"/>
      <w:r w:rsidRPr="004375BF">
        <w:rPr>
          <w:snapToGrid/>
          <w:sz w:val="24"/>
          <w:szCs w:val="24"/>
        </w:rPr>
        <w:t>б</w:t>
      </w:r>
      <w:proofErr w:type="gramEnd"/>
      <w:r w:rsidRPr="004375BF">
        <w:rPr>
          <w:snapToGrid/>
          <w:sz w:val="24"/>
          <w:szCs w:val="24"/>
        </w:rPr>
        <w:t>лаговещенского времени);</w:t>
      </w:r>
    </w:p>
    <w:p w:rsidR="004375BF" w:rsidRPr="004375BF" w:rsidRDefault="004375BF" w:rsidP="004375BF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r w:rsidRPr="004375BF">
        <w:rPr>
          <w:snapToGrid/>
          <w:sz w:val="24"/>
          <w:szCs w:val="24"/>
        </w:rPr>
        <w:t>Процедура переторжки проводилась 16.03.2015 в 14:00 час</w:t>
      </w:r>
      <w:proofErr w:type="gramStart"/>
      <w:r w:rsidRPr="004375BF">
        <w:rPr>
          <w:snapToGrid/>
          <w:sz w:val="24"/>
          <w:szCs w:val="24"/>
        </w:rPr>
        <w:t>.</w:t>
      </w:r>
      <w:proofErr w:type="gramEnd"/>
      <w:r w:rsidRPr="004375BF">
        <w:rPr>
          <w:snapToGrid/>
          <w:sz w:val="24"/>
          <w:szCs w:val="24"/>
        </w:rPr>
        <w:t xml:space="preserve"> (</w:t>
      </w:r>
      <w:proofErr w:type="gramStart"/>
      <w:r w:rsidRPr="004375BF">
        <w:rPr>
          <w:snapToGrid/>
          <w:sz w:val="24"/>
          <w:szCs w:val="24"/>
        </w:rPr>
        <w:t>б</w:t>
      </w:r>
      <w:proofErr w:type="gramEnd"/>
      <w:r w:rsidRPr="004375BF">
        <w:rPr>
          <w:snapToGrid/>
          <w:sz w:val="24"/>
          <w:szCs w:val="24"/>
        </w:rPr>
        <w:t xml:space="preserve">лаговещенского времени) по адресу: ЭТП </w:t>
      </w:r>
      <w:r w:rsidRPr="004375BF">
        <w:rPr>
          <w:snapToGrid/>
          <w:sz w:val="24"/>
          <w:szCs w:val="24"/>
          <w:lang w:val="en-US"/>
        </w:rPr>
        <w:t>b</w:t>
      </w:r>
      <w:r w:rsidRPr="004375BF">
        <w:rPr>
          <w:snapToGrid/>
          <w:sz w:val="24"/>
          <w:szCs w:val="24"/>
        </w:rPr>
        <w:t>2</w:t>
      </w:r>
      <w:r w:rsidRPr="004375BF">
        <w:rPr>
          <w:snapToGrid/>
          <w:sz w:val="24"/>
          <w:szCs w:val="24"/>
          <w:lang w:val="en-US"/>
        </w:rPr>
        <w:t>b</w:t>
      </w:r>
      <w:r w:rsidRPr="004375BF">
        <w:rPr>
          <w:snapToGrid/>
          <w:sz w:val="24"/>
          <w:szCs w:val="24"/>
        </w:rPr>
        <w:t>-</w:t>
      </w:r>
      <w:proofErr w:type="spellStart"/>
      <w:r w:rsidRPr="004375BF">
        <w:rPr>
          <w:snapToGrid/>
          <w:sz w:val="24"/>
          <w:szCs w:val="24"/>
          <w:lang w:val="en-US"/>
        </w:rPr>
        <w:t>energo</w:t>
      </w:r>
      <w:proofErr w:type="spellEnd"/>
      <w:r w:rsidRPr="004375BF">
        <w:rPr>
          <w:snapToGrid/>
          <w:sz w:val="24"/>
          <w:szCs w:val="24"/>
        </w:rPr>
        <w:t>;</w:t>
      </w:r>
    </w:p>
    <w:p w:rsidR="004375BF" w:rsidRPr="004375BF" w:rsidRDefault="004375BF" w:rsidP="004375BF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r w:rsidRPr="004375BF">
        <w:rPr>
          <w:snapToGrid/>
          <w:sz w:val="24"/>
          <w:szCs w:val="24"/>
        </w:rPr>
        <w:t xml:space="preserve">К переторжке были допущены следующие участники запроса предложений: </w:t>
      </w:r>
      <w:r w:rsidRPr="004375BF">
        <w:rPr>
          <w:b/>
          <w:i/>
          <w:snapToGrid/>
          <w:sz w:val="24"/>
          <w:szCs w:val="24"/>
        </w:rPr>
        <w:t xml:space="preserve">ОАО "ГЭМ-Саха" </w:t>
      </w:r>
      <w:r w:rsidRPr="004375BF">
        <w:rPr>
          <w:i/>
          <w:snapToGrid/>
          <w:sz w:val="24"/>
          <w:szCs w:val="24"/>
        </w:rPr>
        <w:t xml:space="preserve">678995, Республика Саха (Якутия), г. Нерюнгри, п. Серебряный Бор, 6, </w:t>
      </w:r>
      <w:r w:rsidRPr="004375BF">
        <w:rPr>
          <w:b/>
          <w:i/>
          <w:snapToGrid/>
          <w:sz w:val="24"/>
          <w:szCs w:val="24"/>
          <w:lang w:eastAsia="en-US"/>
        </w:rPr>
        <w:t>ООО ФСК "</w:t>
      </w:r>
      <w:proofErr w:type="spellStart"/>
      <w:r w:rsidRPr="004375BF">
        <w:rPr>
          <w:b/>
          <w:i/>
          <w:snapToGrid/>
          <w:sz w:val="24"/>
          <w:szCs w:val="24"/>
          <w:lang w:eastAsia="en-US"/>
        </w:rPr>
        <w:t>Энергосоюз</w:t>
      </w:r>
      <w:proofErr w:type="spellEnd"/>
      <w:r w:rsidRPr="004375BF">
        <w:rPr>
          <w:b/>
          <w:i/>
          <w:snapToGrid/>
          <w:sz w:val="24"/>
          <w:szCs w:val="24"/>
          <w:lang w:eastAsia="en-US"/>
        </w:rPr>
        <w:t xml:space="preserve">" </w:t>
      </w:r>
      <w:r w:rsidRPr="004375BF">
        <w:rPr>
          <w:i/>
          <w:snapToGrid/>
          <w:sz w:val="24"/>
          <w:szCs w:val="24"/>
          <w:lang w:eastAsia="en-US"/>
        </w:rPr>
        <w:t>675007 Амурской области г. Благовещенск ул. Нагорная ,20/</w:t>
      </w:r>
      <w:proofErr w:type="gramStart"/>
      <w:r w:rsidRPr="004375BF">
        <w:rPr>
          <w:i/>
          <w:snapToGrid/>
          <w:sz w:val="24"/>
          <w:szCs w:val="24"/>
          <w:lang w:eastAsia="en-US"/>
        </w:rPr>
        <w:t>2</w:t>
      </w:r>
      <w:proofErr w:type="gramEnd"/>
      <w:r w:rsidRPr="004375BF">
        <w:rPr>
          <w:i/>
          <w:snapToGrid/>
          <w:sz w:val="24"/>
          <w:szCs w:val="24"/>
          <w:lang w:eastAsia="en-US"/>
        </w:rPr>
        <w:t xml:space="preserve"> а/я 18.</w:t>
      </w:r>
    </w:p>
    <w:p w:rsidR="004375BF" w:rsidRPr="004375BF" w:rsidRDefault="004375BF" w:rsidP="004375BF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r w:rsidRPr="004375BF">
        <w:rPr>
          <w:snapToGrid/>
          <w:sz w:val="24"/>
          <w:szCs w:val="24"/>
        </w:rPr>
        <w:t>На процедуру переторжки поступили документы с минимальной ценой предложения от участника:</w:t>
      </w:r>
      <w:r w:rsidRPr="004375BF">
        <w:rPr>
          <w:b/>
          <w:i/>
          <w:snapToGrid/>
          <w:sz w:val="24"/>
          <w:szCs w:val="24"/>
          <w:lang w:eastAsia="en-US"/>
        </w:rPr>
        <w:t xml:space="preserve"> </w:t>
      </w:r>
      <w:r w:rsidRPr="004375BF">
        <w:rPr>
          <w:b/>
          <w:i/>
          <w:snapToGrid/>
          <w:sz w:val="24"/>
          <w:szCs w:val="24"/>
        </w:rPr>
        <w:t xml:space="preserve">ОАО "ГЭМ-Саха" </w:t>
      </w:r>
      <w:r w:rsidRPr="004375BF">
        <w:rPr>
          <w:i/>
          <w:snapToGrid/>
          <w:sz w:val="24"/>
          <w:szCs w:val="24"/>
        </w:rPr>
        <w:t>678995, Республика Саха (Якутия), г. Нерюнгри, п. Серебряный Бор, 6,</w:t>
      </w:r>
      <w:r w:rsidRPr="004375BF">
        <w:rPr>
          <w:snapToGrid/>
          <w:sz w:val="24"/>
          <w:szCs w:val="24"/>
        </w:rPr>
        <w:t xml:space="preserve"> </w:t>
      </w:r>
    </w:p>
    <w:p w:rsidR="004375BF" w:rsidRPr="004375BF" w:rsidRDefault="004375BF" w:rsidP="004375BF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r w:rsidRPr="004375BF">
        <w:rPr>
          <w:snapToGrid/>
          <w:sz w:val="24"/>
          <w:szCs w:val="24"/>
        </w:rPr>
        <w:t>Предлагается подвести итоги переторжки со следующими результатами:</w:t>
      </w:r>
    </w:p>
    <w:tbl>
      <w:tblPr>
        <w:tblW w:w="1006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409"/>
        <w:gridCol w:w="1984"/>
      </w:tblGrid>
      <w:tr w:rsidR="004375BF" w:rsidRPr="004375BF" w:rsidTr="00DE58E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BF" w:rsidRPr="004375BF" w:rsidRDefault="004375BF" w:rsidP="004375B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375BF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375BF" w:rsidRPr="004375BF" w:rsidRDefault="004375BF" w:rsidP="004375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4375BF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4375BF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375BF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375BF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375BF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375BF" w:rsidRPr="004375BF" w:rsidTr="00DE58E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BF" w:rsidRPr="004375BF" w:rsidRDefault="004375BF" w:rsidP="004375BF">
            <w:pPr>
              <w:numPr>
                <w:ilvl w:val="0"/>
                <w:numId w:val="28"/>
              </w:numPr>
              <w:tabs>
                <w:tab w:val="clear" w:pos="502"/>
                <w:tab w:val="num" w:pos="34"/>
                <w:tab w:val="num" w:pos="1353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4375BF">
              <w:rPr>
                <w:b/>
                <w:i/>
                <w:sz w:val="24"/>
                <w:szCs w:val="24"/>
              </w:rPr>
              <w:t xml:space="preserve">ОАО "ГЭМ-Саха" </w:t>
            </w:r>
            <w:r w:rsidRPr="004375BF">
              <w:rPr>
                <w:i/>
                <w:sz w:val="24"/>
                <w:szCs w:val="24"/>
              </w:rPr>
              <w:t>(678995, Республика Саха (Якутия), г. Нерюнгри, п. Серебряный Бор, 6)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75BF">
              <w:rPr>
                <w:b/>
                <w:bCs/>
                <w:i/>
                <w:sz w:val="22"/>
                <w:szCs w:val="22"/>
                <w:lang w:eastAsia="en-US"/>
              </w:rPr>
              <w:t>1 740 368,00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375BF">
              <w:rPr>
                <w:b/>
                <w:bCs/>
                <w:i/>
                <w:sz w:val="22"/>
                <w:szCs w:val="22"/>
                <w:lang w:eastAsia="en-US"/>
              </w:rPr>
              <w:t>1 736 076,00</w:t>
            </w:r>
          </w:p>
        </w:tc>
      </w:tr>
      <w:tr w:rsidR="004375BF" w:rsidRPr="004375BF" w:rsidTr="00DE58E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375B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4375BF">
              <w:rPr>
                <w:b/>
                <w:i/>
                <w:sz w:val="22"/>
                <w:szCs w:val="22"/>
                <w:lang w:eastAsia="en-US"/>
              </w:rPr>
              <w:t>ООО ФСК "</w:t>
            </w:r>
            <w:proofErr w:type="spellStart"/>
            <w:r w:rsidRPr="004375BF"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 w:rsidRPr="004375BF"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  <w:r w:rsidRPr="004375BF">
              <w:rPr>
                <w:i/>
                <w:sz w:val="22"/>
                <w:szCs w:val="22"/>
                <w:lang w:eastAsia="en-US"/>
              </w:rPr>
              <w:t>(675007 Амурской области г. Благовещенск ул. Нагорная ,20/</w:t>
            </w:r>
            <w:proofErr w:type="gramStart"/>
            <w:r w:rsidRPr="004375BF">
              <w:rPr>
                <w:i/>
                <w:sz w:val="22"/>
                <w:szCs w:val="22"/>
                <w:lang w:eastAsia="en-US"/>
              </w:rPr>
              <w:t>2</w:t>
            </w:r>
            <w:proofErr w:type="gramEnd"/>
            <w:r w:rsidRPr="004375BF">
              <w:rPr>
                <w:i/>
                <w:sz w:val="22"/>
                <w:szCs w:val="22"/>
                <w:lang w:eastAsia="en-US"/>
              </w:rPr>
              <w:t xml:space="preserve"> а/я 18)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75BF">
              <w:rPr>
                <w:b/>
                <w:bCs/>
                <w:i/>
                <w:sz w:val="22"/>
                <w:szCs w:val="22"/>
                <w:lang w:eastAsia="en-US"/>
              </w:rPr>
              <w:t>1 749 318,00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4375BF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4375BF" w:rsidRPr="004375BF" w:rsidRDefault="004375BF" w:rsidP="004375BF">
      <w:pPr>
        <w:tabs>
          <w:tab w:val="left" w:pos="426"/>
          <w:tab w:val="left" w:pos="993"/>
        </w:tabs>
        <w:suppressAutoHyphens/>
        <w:spacing w:line="240" w:lineRule="auto"/>
        <w:ind w:left="567" w:firstLine="0"/>
        <w:rPr>
          <w:i/>
          <w:snapToGrid/>
          <w:sz w:val="23"/>
          <w:szCs w:val="23"/>
        </w:rPr>
      </w:pPr>
    </w:p>
    <w:p w:rsidR="004375BF" w:rsidRPr="004375BF" w:rsidRDefault="004375BF" w:rsidP="005735D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375BF">
        <w:rPr>
          <w:b/>
          <w:bCs/>
          <w:i/>
          <w:iCs/>
          <w:snapToGrid/>
          <w:sz w:val="24"/>
          <w:szCs w:val="24"/>
        </w:rPr>
        <w:t xml:space="preserve">ВОПРОС 2 «Об </w:t>
      </w:r>
      <w:proofErr w:type="gramStart"/>
      <w:r w:rsidRPr="004375BF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4375BF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4375BF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4375BF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4375BF" w:rsidRPr="004375BF" w:rsidRDefault="004375BF" w:rsidP="004375BF">
      <w:pPr>
        <w:spacing w:line="240" w:lineRule="auto"/>
        <w:rPr>
          <w:sz w:val="24"/>
          <w:szCs w:val="24"/>
        </w:rPr>
      </w:pPr>
      <w:r w:rsidRPr="004375BF">
        <w:rPr>
          <w:sz w:val="24"/>
          <w:szCs w:val="24"/>
        </w:rPr>
        <w:t>ОТМЕТИЛИ:</w:t>
      </w:r>
    </w:p>
    <w:p w:rsidR="004375BF" w:rsidRPr="004375BF" w:rsidRDefault="004375BF" w:rsidP="004375BF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4375BF">
        <w:rPr>
          <w:sz w:val="24"/>
          <w:szCs w:val="24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p w:rsidR="004375BF" w:rsidRPr="004375BF" w:rsidRDefault="004375BF" w:rsidP="004375BF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4375BF" w:rsidRPr="004375BF" w:rsidTr="00DE58E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4375BF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4375BF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4375BF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4375BF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4375BF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4375BF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4375BF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4375BF" w:rsidRPr="004375BF" w:rsidTr="00DE58E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4375BF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4375BF">
              <w:rPr>
                <w:b/>
                <w:i/>
                <w:sz w:val="22"/>
                <w:szCs w:val="22"/>
                <w:lang w:eastAsia="en-US"/>
              </w:rPr>
              <w:t xml:space="preserve">ОАО "ГЭМ-Саха" </w:t>
            </w:r>
            <w:r w:rsidRPr="004375BF">
              <w:rPr>
                <w:sz w:val="22"/>
                <w:szCs w:val="22"/>
                <w:lang w:eastAsia="en-US"/>
              </w:rPr>
              <w:t>(678995, Республика Саха (Якутия), г. Нерюнгри, п. Серебряный Бор, 6)</w:t>
            </w:r>
            <w:r w:rsidRPr="004375BF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375BF">
              <w:rPr>
                <w:b/>
                <w:bCs/>
                <w:i/>
                <w:sz w:val="22"/>
                <w:szCs w:val="22"/>
                <w:lang w:eastAsia="en-US"/>
              </w:rPr>
              <w:t>1 740 368,00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4375BF">
              <w:rPr>
                <w:b/>
                <w:bCs/>
                <w:i/>
                <w:sz w:val="22"/>
                <w:szCs w:val="22"/>
                <w:lang w:eastAsia="en-US"/>
              </w:rPr>
              <w:t>1 736 076,00</w:t>
            </w:r>
          </w:p>
        </w:tc>
      </w:tr>
      <w:tr w:rsidR="004375BF" w:rsidRPr="004375BF" w:rsidTr="00DE58E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4375BF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4375BF">
              <w:rPr>
                <w:b/>
                <w:i/>
                <w:sz w:val="22"/>
                <w:szCs w:val="22"/>
                <w:lang w:eastAsia="en-US"/>
              </w:rPr>
              <w:t>ООО ФСК "</w:t>
            </w:r>
            <w:proofErr w:type="spellStart"/>
            <w:r w:rsidRPr="004375BF"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 w:rsidRPr="004375BF"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  <w:r w:rsidRPr="004375BF">
              <w:rPr>
                <w:i/>
                <w:sz w:val="22"/>
                <w:szCs w:val="22"/>
                <w:lang w:eastAsia="en-US"/>
              </w:rPr>
              <w:t>(675007 Амурской области г. Благовещенск ул. Нагорная ,20/</w:t>
            </w:r>
            <w:proofErr w:type="gramStart"/>
            <w:r w:rsidRPr="004375BF">
              <w:rPr>
                <w:i/>
                <w:sz w:val="22"/>
                <w:szCs w:val="22"/>
                <w:lang w:eastAsia="en-US"/>
              </w:rPr>
              <w:t>2</w:t>
            </w:r>
            <w:proofErr w:type="gramEnd"/>
            <w:r w:rsidRPr="004375BF">
              <w:rPr>
                <w:i/>
                <w:sz w:val="22"/>
                <w:szCs w:val="22"/>
                <w:lang w:eastAsia="en-US"/>
              </w:rPr>
              <w:t xml:space="preserve"> а/я 18)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3"/>
                <w:szCs w:val="23"/>
                <w:lang w:eastAsia="en-US"/>
              </w:rPr>
            </w:pPr>
            <w:r w:rsidRPr="004375BF">
              <w:rPr>
                <w:b/>
                <w:bCs/>
                <w:i/>
                <w:sz w:val="22"/>
                <w:szCs w:val="22"/>
                <w:lang w:eastAsia="en-US"/>
              </w:rPr>
              <w:t>1 749 318,00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4375BF">
              <w:rPr>
                <w:b/>
                <w:bCs/>
                <w:i/>
                <w:sz w:val="22"/>
                <w:szCs w:val="22"/>
                <w:lang w:eastAsia="en-US"/>
              </w:rPr>
              <w:t>1 749 318,00</w:t>
            </w:r>
          </w:p>
        </w:tc>
      </w:tr>
    </w:tbl>
    <w:p w:rsidR="004375BF" w:rsidRPr="004375BF" w:rsidRDefault="004375BF" w:rsidP="005735D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12"/>
          <w:szCs w:val="12"/>
        </w:rPr>
      </w:pPr>
    </w:p>
    <w:p w:rsidR="004375BF" w:rsidRPr="004375BF" w:rsidRDefault="004375BF" w:rsidP="005735D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375BF">
        <w:rPr>
          <w:b/>
          <w:bCs/>
          <w:i/>
          <w:iCs/>
          <w:snapToGrid/>
          <w:sz w:val="24"/>
          <w:szCs w:val="24"/>
        </w:rPr>
        <w:t>ВОПРОС 3 «О выборе победителя запроса предложений»</w:t>
      </w:r>
    </w:p>
    <w:p w:rsidR="004375BF" w:rsidRPr="004375BF" w:rsidRDefault="004375BF" w:rsidP="004375BF">
      <w:pPr>
        <w:spacing w:line="240" w:lineRule="auto"/>
        <w:rPr>
          <w:sz w:val="24"/>
          <w:szCs w:val="24"/>
        </w:rPr>
      </w:pPr>
      <w:r w:rsidRPr="004375BF">
        <w:rPr>
          <w:sz w:val="24"/>
          <w:szCs w:val="24"/>
        </w:rPr>
        <w:t>ОТМЕТИЛИ:</w:t>
      </w:r>
    </w:p>
    <w:p w:rsidR="004375BF" w:rsidRPr="004375BF" w:rsidRDefault="004375BF" w:rsidP="004375BF">
      <w:pPr>
        <w:tabs>
          <w:tab w:val="left" w:pos="851"/>
        </w:tabs>
        <w:suppressAutoHyphens/>
        <w:snapToGrid w:val="0"/>
        <w:spacing w:line="240" w:lineRule="auto"/>
        <w:ind w:left="284" w:firstLine="0"/>
        <w:rPr>
          <w:b/>
          <w:sz w:val="24"/>
          <w:szCs w:val="24"/>
          <w:shd w:val="clear" w:color="auto" w:fill="FFFF99"/>
        </w:rPr>
      </w:pPr>
      <w:r w:rsidRPr="004375BF">
        <w:rPr>
          <w:sz w:val="24"/>
          <w:szCs w:val="24"/>
        </w:rPr>
        <w:t xml:space="preserve">Планируемая стоимость закупки в соответствии с ГКПЗ: </w:t>
      </w:r>
      <w:r w:rsidRPr="004375BF">
        <w:rPr>
          <w:b/>
          <w:i/>
          <w:sz w:val="24"/>
          <w:szCs w:val="24"/>
        </w:rPr>
        <w:t xml:space="preserve">1 749 845,00 </w:t>
      </w:r>
      <w:r w:rsidRPr="004375BF">
        <w:rPr>
          <w:sz w:val="24"/>
          <w:szCs w:val="24"/>
        </w:rPr>
        <w:t xml:space="preserve"> руб. без учета НДС.</w:t>
      </w:r>
    </w:p>
    <w:p w:rsidR="004375BF" w:rsidRPr="004375BF" w:rsidRDefault="004375BF" w:rsidP="004375BF">
      <w:pPr>
        <w:spacing w:line="240" w:lineRule="auto"/>
        <w:rPr>
          <w:snapToGrid/>
          <w:sz w:val="24"/>
          <w:szCs w:val="24"/>
        </w:rPr>
      </w:pPr>
      <w:r w:rsidRPr="004375BF">
        <w:rPr>
          <w:sz w:val="24"/>
          <w:szCs w:val="24"/>
        </w:rPr>
        <w:t xml:space="preserve">На основании приведенной итоговой </w:t>
      </w:r>
      <w:proofErr w:type="spellStart"/>
      <w:r w:rsidRPr="004375BF">
        <w:rPr>
          <w:sz w:val="24"/>
          <w:szCs w:val="24"/>
        </w:rPr>
        <w:t>ранжировки</w:t>
      </w:r>
      <w:proofErr w:type="spellEnd"/>
      <w:r w:rsidRPr="004375BF">
        <w:rPr>
          <w:sz w:val="24"/>
          <w:szCs w:val="24"/>
        </w:rPr>
        <w:t xml:space="preserve"> поступивших предложений предлагается признать победителем запроса предложений </w:t>
      </w:r>
      <w:r w:rsidRPr="004375BF">
        <w:rPr>
          <w:b/>
          <w:i/>
          <w:sz w:val="24"/>
          <w:szCs w:val="24"/>
        </w:rPr>
        <w:t xml:space="preserve">«Оснащение дуговыми защитами (ЦП 2.1)» для нужд филиала ОАО «ДРСК» </w:t>
      </w:r>
      <w:r w:rsidRPr="004375BF">
        <w:rPr>
          <w:sz w:val="24"/>
          <w:szCs w:val="24"/>
        </w:rPr>
        <w:t xml:space="preserve">- «Южно-Якутские электрические сети»  участника, занявшего первое место в итоговой </w:t>
      </w:r>
      <w:proofErr w:type="spellStart"/>
      <w:r w:rsidRPr="004375BF">
        <w:rPr>
          <w:sz w:val="24"/>
          <w:szCs w:val="24"/>
        </w:rPr>
        <w:t>ранжировке</w:t>
      </w:r>
      <w:proofErr w:type="spellEnd"/>
      <w:r w:rsidRPr="004375BF">
        <w:rPr>
          <w:sz w:val="24"/>
          <w:szCs w:val="24"/>
        </w:rPr>
        <w:t xml:space="preserve"> по степени предпочтительности для заказчика: </w:t>
      </w:r>
      <w:r w:rsidRPr="004375BF">
        <w:rPr>
          <w:b/>
          <w:i/>
          <w:sz w:val="24"/>
          <w:szCs w:val="24"/>
          <w:lang w:eastAsia="en-US"/>
        </w:rPr>
        <w:t xml:space="preserve">ОАО "ГЭМ-Саха" </w:t>
      </w:r>
      <w:r w:rsidRPr="004375BF">
        <w:rPr>
          <w:sz w:val="24"/>
          <w:szCs w:val="24"/>
          <w:lang w:eastAsia="en-US"/>
        </w:rPr>
        <w:t xml:space="preserve"> 678995, Республика Саха (Якутия), г. Нерюнгри, п. Серебряный Бор, 6</w:t>
      </w:r>
      <w:r w:rsidRPr="004375BF">
        <w:rPr>
          <w:sz w:val="24"/>
          <w:szCs w:val="24"/>
        </w:rPr>
        <w:t xml:space="preserve"> на условиях: стоимость предложения </w:t>
      </w:r>
      <w:r w:rsidRPr="004375BF">
        <w:rPr>
          <w:b/>
          <w:i/>
          <w:sz w:val="24"/>
          <w:szCs w:val="24"/>
        </w:rPr>
        <w:t>1 736 076,00</w:t>
      </w:r>
      <w:r w:rsidRPr="004375BF">
        <w:rPr>
          <w:b/>
          <w:bCs/>
          <w:i/>
          <w:sz w:val="24"/>
          <w:szCs w:val="24"/>
          <w:lang w:eastAsia="en-US"/>
        </w:rPr>
        <w:t xml:space="preserve"> </w:t>
      </w:r>
      <w:r w:rsidRPr="004375BF">
        <w:rPr>
          <w:sz w:val="24"/>
          <w:szCs w:val="24"/>
          <w:lang w:eastAsia="en-US"/>
        </w:rPr>
        <w:t>руб. без учета НДС (2 048 569,68 с учетом НДС)</w:t>
      </w:r>
      <w:r w:rsidRPr="004375BF">
        <w:rPr>
          <w:sz w:val="24"/>
          <w:szCs w:val="24"/>
        </w:rPr>
        <w:t xml:space="preserve">.    </w:t>
      </w:r>
      <w:r w:rsidRPr="004375BF">
        <w:rPr>
          <w:snapToGrid/>
          <w:sz w:val="24"/>
          <w:szCs w:val="24"/>
        </w:rPr>
        <w:t xml:space="preserve">Сроки оказания услуг: май 2015г.- август 2015г. Условия оплаты:  Заказчик производит оплату выполненных работ в течение 30 (тридцати) календарных дней с момента подписания актов  выполненных работ,  на основании предоставленных Подрядчиком счетов-фактур. Окончательный расчет Заказчик обязан произвести на основании выставленного  счета-фактуры путем перечисления денежных средств на расчетный счет Подрядчика в течение 30 (тридцати) календарных дней </w:t>
      </w:r>
      <w:proofErr w:type="gramStart"/>
      <w:r w:rsidRPr="004375BF">
        <w:rPr>
          <w:snapToGrid/>
          <w:sz w:val="24"/>
          <w:szCs w:val="24"/>
        </w:rPr>
        <w:t>с даты подписания</w:t>
      </w:r>
      <w:proofErr w:type="gramEnd"/>
      <w:r w:rsidRPr="004375BF">
        <w:rPr>
          <w:snapToGrid/>
          <w:sz w:val="24"/>
          <w:szCs w:val="24"/>
        </w:rPr>
        <w:t xml:space="preserve"> Заказчиком акта приемки законченного строительством объекта, по форме КС-11 или КС-14, утвержденной постановлением Госкомстата России от 30.10.1997 №71а. Гарантийный срок нормальной эксплуатации объекта (без аварий,  нарушения технологический параметров его работы, работы в пределах проектных параметров и режимов) и работ устанавливается 36 (тридцать шесть)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месяцев, если иное не установлено заводом изготовителем. Предложение имеет правовой статус оферты и  действует  до 01 июля 2015 г.</w:t>
      </w:r>
    </w:p>
    <w:p w:rsidR="004375BF" w:rsidRPr="004375BF" w:rsidRDefault="004375BF" w:rsidP="004375BF">
      <w:pPr>
        <w:spacing w:line="240" w:lineRule="auto"/>
        <w:rPr>
          <w:b/>
          <w:sz w:val="24"/>
          <w:szCs w:val="24"/>
        </w:rPr>
      </w:pPr>
      <w:r w:rsidRPr="004375BF">
        <w:rPr>
          <w:b/>
          <w:sz w:val="24"/>
          <w:szCs w:val="24"/>
        </w:rPr>
        <w:t>РЕШИЛИ:</w:t>
      </w:r>
    </w:p>
    <w:p w:rsidR="004375BF" w:rsidRPr="004375BF" w:rsidRDefault="004375BF" w:rsidP="004375BF">
      <w:pPr>
        <w:spacing w:line="240" w:lineRule="auto"/>
        <w:rPr>
          <w:b/>
          <w:sz w:val="24"/>
          <w:szCs w:val="24"/>
        </w:rPr>
      </w:pPr>
      <w:r w:rsidRPr="004375BF">
        <w:rPr>
          <w:b/>
          <w:sz w:val="24"/>
          <w:szCs w:val="24"/>
        </w:rPr>
        <w:t>По вопросу № 1</w:t>
      </w:r>
    </w:p>
    <w:p w:rsidR="004375BF" w:rsidRPr="004375BF" w:rsidRDefault="004375BF" w:rsidP="004375BF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4375BF">
        <w:rPr>
          <w:snapToGrid/>
          <w:sz w:val="24"/>
          <w:szCs w:val="24"/>
        </w:rPr>
        <w:t>Признать процедуру переторжки состоявшейся.</w:t>
      </w:r>
    </w:p>
    <w:p w:rsidR="004375BF" w:rsidRPr="004375BF" w:rsidRDefault="004375BF" w:rsidP="004375BF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4375BF">
        <w:rPr>
          <w:snapToGrid/>
          <w:sz w:val="24"/>
          <w:szCs w:val="24"/>
        </w:rPr>
        <w:t>Утвердить</w:t>
      </w:r>
      <w:r w:rsidRPr="004375BF">
        <w:rPr>
          <w:sz w:val="24"/>
          <w:szCs w:val="24"/>
        </w:rPr>
        <w:t xml:space="preserve"> окончательные цены предложений участников</w:t>
      </w:r>
    </w:p>
    <w:p w:rsidR="004375BF" w:rsidRPr="004375BF" w:rsidRDefault="004375BF" w:rsidP="004375BF">
      <w:pPr>
        <w:spacing w:line="240" w:lineRule="auto"/>
        <w:rPr>
          <w:b/>
          <w:sz w:val="24"/>
          <w:szCs w:val="24"/>
        </w:rPr>
      </w:pPr>
      <w:r w:rsidRPr="004375BF">
        <w:rPr>
          <w:b/>
          <w:sz w:val="24"/>
          <w:szCs w:val="24"/>
        </w:rPr>
        <w:t>По вопросу № 2</w:t>
      </w:r>
    </w:p>
    <w:p w:rsidR="004375BF" w:rsidRPr="004375BF" w:rsidRDefault="004375BF" w:rsidP="004375BF">
      <w:pPr>
        <w:spacing w:line="240" w:lineRule="auto"/>
        <w:ind w:left="142" w:firstLine="0"/>
        <w:contextualSpacing/>
        <w:rPr>
          <w:sz w:val="24"/>
          <w:szCs w:val="24"/>
        </w:rPr>
      </w:pPr>
      <w:r w:rsidRPr="004375BF">
        <w:rPr>
          <w:sz w:val="24"/>
          <w:szCs w:val="24"/>
        </w:rPr>
        <w:t xml:space="preserve">Утвердить </w:t>
      </w:r>
      <w:proofErr w:type="gramStart"/>
      <w:r w:rsidRPr="004375BF">
        <w:rPr>
          <w:sz w:val="24"/>
          <w:szCs w:val="24"/>
        </w:rPr>
        <w:t>итоговую</w:t>
      </w:r>
      <w:proofErr w:type="gramEnd"/>
      <w:r w:rsidRPr="004375BF">
        <w:rPr>
          <w:sz w:val="24"/>
          <w:szCs w:val="24"/>
        </w:rPr>
        <w:t xml:space="preserve"> </w:t>
      </w:r>
      <w:proofErr w:type="spellStart"/>
      <w:r w:rsidRPr="004375BF">
        <w:rPr>
          <w:sz w:val="24"/>
          <w:szCs w:val="24"/>
        </w:rPr>
        <w:t>ранжировку</w:t>
      </w:r>
      <w:proofErr w:type="spellEnd"/>
      <w:r w:rsidRPr="004375BF">
        <w:rPr>
          <w:sz w:val="24"/>
          <w:szCs w:val="24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4375BF" w:rsidRPr="004375BF" w:rsidTr="00DE58E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4375BF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4375BF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4375BF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4375BF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4375BF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4375BF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4375BF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4375BF" w:rsidRPr="004375BF" w:rsidTr="00DE58E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4375BF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4375BF">
              <w:rPr>
                <w:b/>
                <w:i/>
                <w:sz w:val="22"/>
                <w:szCs w:val="22"/>
                <w:lang w:eastAsia="en-US"/>
              </w:rPr>
              <w:t xml:space="preserve">ОАО "ГЭМ-Саха" </w:t>
            </w:r>
            <w:r w:rsidRPr="004375BF">
              <w:rPr>
                <w:sz w:val="22"/>
                <w:szCs w:val="22"/>
                <w:lang w:eastAsia="en-US"/>
              </w:rPr>
              <w:t>(678995, Республика Саха (Якутия), г. Нерюнгри, п. Серебряный Бор, 6)</w:t>
            </w:r>
            <w:r w:rsidRPr="004375BF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375BF">
              <w:rPr>
                <w:b/>
                <w:bCs/>
                <w:i/>
                <w:sz w:val="22"/>
                <w:szCs w:val="22"/>
                <w:lang w:eastAsia="en-US"/>
              </w:rPr>
              <w:t>1 740 368,00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4375BF">
              <w:rPr>
                <w:b/>
                <w:bCs/>
                <w:i/>
                <w:sz w:val="22"/>
                <w:szCs w:val="22"/>
                <w:lang w:eastAsia="en-US"/>
              </w:rPr>
              <w:t>1 736 076,00</w:t>
            </w:r>
          </w:p>
        </w:tc>
      </w:tr>
      <w:tr w:rsidR="004375BF" w:rsidRPr="004375BF" w:rsidTr="00DE58E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4375BF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4375BF">
              <w:rPr>
                <w:b/>
                <w:i/>
                <w:sz w:val="22"/>
                <w:szCs w:val="22"/>
                <w:lang w:eastAsia="en-US"/>
              </w:rPr>
              <w:t>ООО ФСК "</w:t>
            </w:r>
            <w:proofErr w:type="spellStart"/>
            <w:r w:rsidRPr="004375BF"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 w:rsidRPr="004375BF"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  <w:r w:rsidRPr="004375BF">
              <w:rPr>
                <w:i/>
                <w:sz w:val="22"/>
                <w:szCs w:val="22"/>
                <w:lang w:eastAsia="en-US"/>
              </w:rPr>
              <w:t>(675007 Амурской области г. Благовещенск ул. Нагорная ,20/</w:t>
            </w:r>
            <w:proofErr w:type="gramStart"/>
            <w:r w:rsidRPr="004375BF">
              <w:rPr>
                <w:i/>
                <w:sz w:val="22"/>
                <w:szCs w:val="22"/>
                <w:lang w:eastAsia="en-US"/>
              </w:rPr>
              <w:t>2</w:t>
            </w:r>
            <w:proofErr w:type="gramEnd"/>
            <w:r w:rsidRPr="004375BF">
              <w:rPr>
                <w:i/>
                <w:sz w:val="22"/>
                <w:szCs w:val="22"/>
                <w:lang w:eastAsia="en-US"/>
              </w:rPr>
              <w:t xml:space="preserve"> а/я 18)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3"/>
                <w:szCs w:val="23"/>
                <w:lang w:eastAsia="en-US"/>
              </w:rPr>
            </w:pPr>
            <w:r w:rsidRPr="004375BF">
              <w:rPr>
                <w:b/>
                <w:bCs/>
                <w:i/>
                <w:sz w:val="22"/>
                <w:szCs w:val="22"/>
                <w:lang w:eastAsia="en-US"/>
              </w:rPr>
              <w:t>1 749 318,00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F" w:rsidRPr="004375BF" w:rsidRDefault="004375BF" w:rsidP="004375B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4375BF">
              <w:rPr>
                <w:b/>
                <w:bCs/>
                <w:i/>
                <w:sz w:val="22"/>
                <w:szCs w:val="22"/>
                <w:lang w:eastAsia="en-US"/>
              </w:rPr>
              <w:t>1 749 318,00</w:t>
            </w:r>
          </w:p>
        </w:tc>
      </w:tr>
    </w:tbl>
    <w:p w:rsidR="004375BF" w:rsidRPr="004375BF" w:rsidRDefault="004375BF" w:rsidP="004375BF">
      <w:pPr>
        <w:spacing w:line="240" w:lineRule="auto"/>
        <w:rPr>
          <w:b/>
          <w:sz w:val="24"/>
          <w:szCs w:val="24"/>
        </w:rPr>
      </w:pPr>
      <w:r w:rsidRPr="004375BF">
        <w:rPr>
          <w:b/>
          <w:sz w:val="24"/>
          <w:szCs w:val="24"/>
        </w:rPr>
        <w:t>По вопросу № 3</w:t>
      </w:r>
    </w:p>
    <w:p w:rsidR="002B280A" w:rsidRDefault="004375BF" w:rsidP="004375BF">
      <w:pPr>
        <w:snapToGrid w:val="0"/>
        <w:spacing w:line="240" w:lineRule="auto"/>
        <w:rPr>
          <w:snapToGrid/>
          <w:sz w:val="22"/>
          <w:szCs w:val="22"/>
        </w:rPr>
      </w:pPr>
      <w:r w:rsidRPr="004375BF">
        <w:rPr>
          <w:b/>
          <w:spacing w:val="4"/>
          <w:sz w:val="24"/>
          <w:szCs w:val="24"/>
        </w:rPr>
        <w:t>Признать</w:t>
      </w:r>
      <w:r w:rsidRPr="004375BF">
        <w:rPr>
          <w:sz w:val="24"/>
          <w:szCs w:val="24"/>
        </w:rPr>
        <w:t xml:space="preserve"> Победителем запроса </w:t>
      </w:r>
      <w:r w:rsidRPr="004375BF">
        <w:rPr>
          <w:spacing w:val="4"/>
          <w:sz w:val="24"/>
          <w:szCs w:val="24"/>
        </w:rPr>
        <w:t>п</w:t>
      </w:r>
      <w:r w:rsidRPr="004375BF">
        <w:rPr>
          <w:sz w:val="24"/>
          <w:szCs w:val="24"/>
        </w:rPr>
        <w:t xml:space="preserve">редложений: </w:t>
      </w:r>
      <w:proofErr w:type="gramStart"/>
      <w:r w:rsidRPr="004375BF">
        <w:rPr>
          <w:b/>
          <w:i/>
          <w:sz w:val="24"/>
          <w:szCs w:val="24"/>
        </w:rPr>
        <w:t xml:space="preserve">«Оснащение дуговыми защитами (ЦП 2.1)» для нужд филиала ОАО «ДРСК» </w:t>
      </w:r>
      <w:r w:rsidRPr="004375BF">
        <w:rPr>
          <w:sz w:val="24"/>
          <w:szCs w:val="24"/>
        </w:rPr>
        <w:t xml:space="preserve">- «Южно-Якутские электрические сети» участника, занявшего первое место в итоговой </w:t>
      </w:r>
      <w:proofErr w:type="spellStart"/>
      <w:r w:rsidRPr="004375BF">
        <w:rPr>
          <w:sz w:val="24"/>
          <w:szCs w:val="24"/>
        </w:rPr>
        <w:t>ранжировке</w:t>
      </w:r>
      <w:proofErr w:type="spellEnd"/>
      <w:r w:rsidRPr="004375BF">
        <w:rPr>
          <w:sz w:val="24"/>
          <w:szCs w:val="24"/>
        </w:rPr>
        <w:t xml:space="preserve"> по степени предпочтительности для заказчика</w:t>
      </w:r>
      <w:r w:rsidRPr="004375BF">
        <w:rPr>
          <w:b/>
          <w:i/>
          <w:sz w:val="24"/>
          <w:szCs w:val="24"/>
          <w:lang w:eastAsia="en-US"/>
        </w:rPr>
        <w:t xml:space="preserve"> ОАО "ГЭМ-Саха" </w:t>
      </w:r>
      <w:r w:rsidRPr="004375BF">
        <w:rPr>
          <w:sz w:val="24"/>
          <w:szCs w:val="24"/>
          <w:lang w:eastAsia="en-US"/>
        </w:rPr>
        <w:t xml:space="preserve"> 678995, Республика Саха (Якутия), г. Нерюнгри, п. Серебряный Бор, 6</w:t>
      </w:r>
      <w:r w:rsidRPr="004375BF">
        <w:rPr>
          <w:sz w:val="24"/>
          <w:szCs w:val="24"/>
        </w:rPr>
        <w:t xml:space="preserve"> на условиях: стоимость предложения </w:t>
      </w:r>
      <w:r w:rsidRPr="004375BF">
        <w:rPr>
          <w:b/>
          <w:i/>
          <w:sz w:val="24"/>
          <w:szCs w:val="24"/>
        </w:rPr>
        <w:t>1 736 076,00</w:t>
      </w:r>
      <w:r w:rsidRPr="004375BF">
        <w:rPr>
          <w:b/>
          <w:bCs/>
          <w:i/>
          <w:sz w:val="24"/>
          <w:szCs w:val="24"/>
          <w:lang w:eastAsia="en-US"/>
        </w:rPr>
        <w:t xml:space="preserve"> </w:t>
      </w:r>
      <w:r w:rsidRPr="004375BF">
        <w:rPr>
          <w:sz w:val="24"/>
          <w:szCs w:val="24"/>
          <w:lang w:eastAsia="en-US"/>
        </w:rPr>
        <w:t>руб. без учета НДС (2 048 569,68 с учетом НДС)</w:t>
      </w:r>
      <w:r w:rsidRPr="004375BF">
        <w:rPr>
          <w:sz w:val="24"/>
          <w:szCs w:val="24"/>
        </w:rPr>
        <w:t>.</w:t>
      </w:r>
      <w:proofErr w:type="gramEnd"/>
      <w:r w:rsidRPr="004375BF">
        <w:rPr>
          <w:sz w:val="24"/>
          <w:szCs w:val="24"/>
        </w:rPr>
        <w:t xml:space="preserve">    </w:t>
      </w:r>
      <w:r w:rsidRPr="004375BF">
        <w:rPr>
          <w:snapToGrid/>
          <w:sz w:val="24"/>
          <w:szCs w:val="24"/>
        </w:rPr>
        <w:t xml:space="preserve">Сроки оказания услуг: май 2015г.- август 2015г. </w:t>
      </w:r>
      <w:r w:rsidRPr="00AF3CEB">
        <w:rPr>
          <w:snapToGrid/>
          <w:sz w:val="24"/>
          <w:szCs w:val="24"/>
        </w:rPr>
        <w:t xml:space="preserve">Условия оплаты:  Заказчик производит оплату выполненных работ в течение 30 (тридцати) календарных дней с момента подписания актов  выполненных работ,  на основании предоставленных Подрядчиком счетов-фактур. Окончательный расчет Заказчик обязан произвести на основании выставленного  счета-фактуры путем перечисления денежных средств на расчетный счет Подрядчика в течение 30 (тридцати) календарных дней </w:t>
      </w:r>
      <w:proofErr w:type="gramStart"/>
      <w:r w:rsidRPr="00AF3CEB">
        <w:rPr>
          <w:snapToGrid/>
          <w:sz w:val="24"/>
          <w:szCs w:val="24"/>
        </w:rPr>
        <w:t>с даты подписания</w:t>
      </w:r>
      <w:proofErr w:type="gramEnd"/>
      <w:r w:rsidRPr="00AF3CEB">
        <w:rPr>
          <w:snapToGrid/>
          <w:sz w:val="24"/>
          <w:szCs w:val="24"/>
        </w:rPr>
        <w:t xml:space="preserve"> Заказчиком акта приемки законченного </w:t>
      </w:r>
      <w:r w:rsidRPr="00AF3CEB">
        <w:rPr>
          <w:snapToGrid/>
          <w:sz w:val="24"/>
          <w:szCs w:val="24"/>
        </w:rPr>
        <w:lastRenderedPageBreak/>
        <w:t>строительством объекта, по форме КС-11 или КС-14, утвержденной постановлением Госкомстата России от 30.10.1997 №71а.</w:t>
      </w:r>
      <w:r w:rsidRPr="004375BF">
        <w:rPr>
          <w:snapToGrid/>
          <w:sz w:val="24"/>
          <w:szCs w:val="24"/>
        </w:rPr>
        <w:t xml:space="preserve"> </w:t>
      </w:r>
      <w:r w:rsidRPr="00AF3CEB">
        <w:rPr>
          <w:snapToGrid/>
          <w:sz w:val="24"/>
          <w:szCs w:val="24"/>
        </w:rPr>
        <w:t>Гарантийный срок нормальной эксплуатации объекта (без аварий,  нарушения технологический параметров его работы, работы в пределах проектных параметров и режимов) и работ устанавливается 36 (тридцать шесть)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месяцев, если иное не установлено заводом изготовителем.</w:t>
      </w:r>
      <w:r w:rsidRPr="004375BF">
        <w:rPr>
          <w:snapToGrid/>
          <w:sz w:val="24"/>
          <w:szCs w:val="24"/>
        </w:rPr>
        <w:t xml:space="preserve"> Предложение имеет правовой статус оферты и  действует  до 01 июля 2015 г.</w:t>
      </w:r>
    </w:p>
    <w:p w:rsidR="002B280A" w:rsidRDefault="002B280A" w:rsidP="002B280A">
      <w:pPr>
        <w:snapToGrid w:val="0"/>
        <w:spacing w:line="240" w:lineRule="auto"/>
        <w:rPr>
          <w:snapToGrid/>
          <w:sz w:val="22"/>
          <w:szCs w:val="22"/>
        </w:rPr>
      </w:pPr>
    </w:p>
    <w:p w:rsidR="002B280A" w:rsidRDefault="002B280A" w:rsidP="002B280A">
      <w:pPr>
        <w:snapToGrid w:val="0"/>
        <w:spacing w:line="240" w:lineRule="auto"/>
        <w:rPr>
          <w:rFonts w:cstheme="minorBidi"/>
          <w:snapToGrid/>
          <w:sz w:val="24"/>
          <w:szCs w:val="24"/>
          <w:lang w:eastAsia="en-US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6"/>
        <w:gridCol w:w="4236"/>
      </w:tblGrid>
      <w:tr w:rsidR="00C02479" w:rsidRPr="003B3ACD" w:rsidTr="00250B8C">
        <w:trPr>
          <w:trHeight w:val="302"/>
          <w:tblCellSpacing w:w="15" w:type="dxa"/>
        </w:trPr>
        <w:tc>
          <w:tcPr>
            <w:tcW w:w="573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18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0B8C">
        <w:trPr>
          <w:trHeight w:val="386"/>
          <w:tblCellSpacing w:w="15" w:type="dxa"/>
        </w:trPr>
        <w:tc>
          <w:tcPr>
            <w:tcW w:w="573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318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250B8C">
        <w:trPr>
          <w:trHeight w:val="255"/>
          <w:tblCellSpacing w:w="15" w:type="dxa"/>
        </w:trPr>
        <w:tc>
          <w:tcPr>
            <w:tcW w:w="573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18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0B8C">
        <w:trPr>
          <w:trHeight w:val="368"/>
          <w:tblCellSpacing w:w="15" w:type="dxa"/>
        </w:trPr>
        <w:tc>
          <w:tcPr>
            <w:tcW w:w="5730" w:type="dxa"/>
          </w:tcPr>
          <w:p w:rsidR="00C02479" w:rsidRPr="00A02900" w:rsidRDefault="00C02479" w:rsidP="005F4F1C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5F4F1C">
              <w:rPr>
                <w:b/>
                <w:i/>
                <w:sz w:val="24"/>
                <w:szCs w:val="24"/>
              </w:rPr>
              <w:t>Ирдуганова</w:t>
            </w:r>
            <w:proofErr w:type="spellEnd"/>
            <w:r w:rsidR="005F4F1C">
              <w:rPr>
                <w:b/>
                <w:i/>
                <w:sz w:val="24"/>
                <w:szCs w:val="24"/>
              </w:rPr>
              <w:t xml:space="preserve"> И.Н.</w:t>
            </w:r>
          </w:p>
        </w:tc>
        <w:tc>
          <w:tcPr>
            <w:tcW w:w="4318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250B8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375BF">
      <w:headerReference w:type="default" r:id="rId9"/>
      <w:footerReference w:type="default" r:id="rId10"/>
      <w:pgSz w:w="11906" w:h="16838"/>
      <w:pgMar w:top="1134" w:right="849" w:bottom="426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DB" w:rsidRDefault="005324DB" w:rsidP="00355095">
      <w:pPr>
        <w:spacing w:line="240" w:lineRule="auto"/>
      </w:pPr>
      <w:r>
        <w:separator/>
      </w:r>
    </w:p>
  </w:endnote>
  <w:endnote w:type="continuationSeparator" w:id="0">
    <w:p w:rsidR="005324DB" w:rsidRDefault="005324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44364"/>
      <w:docPartObj>
        <w:docPartGallery w:val="Page Numbers (Bottom of Page)"/>
        <w:docPartUnique/>
      </w:docPartObj>
    </w:sdtPr>
    <w:sdtEndPr/>
    <w:sdtContent>
      <w:sdt>
        <w:sdtPr>
          <w:id w:val="730506311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35D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35D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DB" w:rsidRDefault="005324DB" w:rsidP="00355095">
      <w:pPr>
        <w:spacing w:line="240" w:lineRule="auto"/>
      </w:pPr>
      <w:r>
        <w:separator/>
      </w:r>
    </w:p>
  </w:footnote>
  <w:footnote w:type="continuationSeparator" w:id="0">
    <w:p w:rsidR="005324DB" w:rsidRDefault="005324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F4F1C">
      <w:rPr>
        <w:i/>
        <w:sz w:val="20"/>
      </w:rPr>
      <w:t>8</w:t>
    </w:r>
    <w:r w:rsidR="004375BF">
      <w:rPr>
        <w:i/>
        <w:sz w:val="20"/>
      </w:rPr>
      <w:t xml:space="preserve">40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2.2.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0B8C"/>
    <w:rsid w:val="00252705"/>
    <w:rsid w:val="00252B9E"/>
    <w:rsid w:val="00257253"/>
    <w:rsid w:val="0027279B"/>
    <w:rsid w:val="00277600"/>
    <w:rsid w:val="002829CE"/>
    <w:rsid w:val="002846FC"/>
    <w:rsid w:val="002B280A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4E4E"/>
    <w:rsid w:val="003A513E"/>
    <w:rsid w:val="003B16A5"/>
    <w:rsid w:val="003B3ACD"/>
    <w:rsid w:val="003B43D3"/>
    <w:rsid w:val="003C3D82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375BF"/>
    <w:rsid w:val="00445432"/>
    <w:rsid w:val="0045381B"/>
    <w:rsid w:val="00456E12"/>
    <w:rsid w:val="004579DA"/>
    <w:rsid w:val="00476103"/>
    <w:rsid w:val="00480849"/>
    <w:rsid w:val="004932DB"/>
    <w:rsid w:val="0049333C"/>
    <w:rsid w:val="004A2061"/>
    <w:rsid w:val="004A4816"/>
    <w:rsid w:val="004A606C"/>
    <w:rsid w:val="004C1EA3"/>
    <w:rsid w:val="004D1A37"/>
    <w:rsid w:val="004D6055"/>
    <w:rsid w:val="0050702A"/>
    <w:rsid w:val="00515CBE"/>
    <w:rsid w:val="00526FD4"/>
    <w:rsid w:val="005324DB"/>
    <w:rsid w:val="00547EE6"/>
    <w:rsid w:val="00551234"/>
    <w:rsid w:val="005529F7"/>
    <w:rsid w:val="0055309B"/>
    <w:rsid w:val="00563A7E"/>
    <w:rsid w:val="00571278"/>
    <w:rsid w:val="005735D0"/>
    <w:rsid w:val="005856B7"/>
    <w:rsid w:val="0058642E"/>
    <w:rsid w:val="005871CC"/>
    <w:rsid w:val="00590768"/>
    <w:rsid w:val="0059531A"/>
    <w:rsid w:val="00597E36"/>
    <w:rsid w:val="005A4AD8"/>
    <w:rsid w:val="005B09C9"/>
    <w:rsid w:val="005B1491"/>
    <w:rsid w:val="005B5865"/>
    <w:rsid w:val="005D40F5"/>
    <w:rsid w:val="005D7BA8"/>
    <w:rsid w:val="005E1345"/>
    <w:rsid w:val="005E34D0"/>
    <w:rsid w:val="005F4F1C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6F7E0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30DE"/>
    <w:rsid w:val="007B404E"/>
    <w:rsid w:val="007B697F"/>
    <w:rsid w:val="007C3379"/>
    <w:rsid w:val="007C3ABF"/>
    <w:rsid w:val="007C4382"/>
    <w:rsid w:val="007C54CF"/>
    <w:rsid w:val="007D7B16"/>
    <w:rsid w:val="00807ED5"/>
    <w:rsid w:val="008156FB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2C7"/>
    <w:rsid w:val="00904784"/>
    <w:rsid w:val="00905798"/>
    <w:rsid w:val="009071CE"/>
    <w:rsid w:val="009179D2"/>
    <w:rsid w:val="00924499"/>
    <w:rsid w:val="0092475B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29FF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99A"/>
    <w:rsid w:val="00C90F2D"/>
    <w:rsid w:val="00C93DEA"/>
    <w:rsid w:val="00CB0FB8"/>
    <w:rsid w:val="00CB1199"/>
    <w:rsid w:val="00CB5269"/>
    <w:rsid w:val="00CB5BC4"/>
    <w:rsid w:val="00CC5E95"/>
    <w:rsid w:val="00CE3F1D"/>
    <w:rsid w:val="00D05F7D"/>
    <w:rsid w:val="00D17BB2"/>
    <w:rsid w:val="00D26329"/>
    <w:rsid w:val="00D267B4"/>
    <w:rsid w:val="00D43162"/>
    <w:rsid w:val="00D62D28"/>
    <w:rsid w:val="00D82055"/>
    <w:rsid w:val="00D85B2B"/>
    <w:rsid w:val="00D91435"/>
    <w:rsid w:val="00DA070D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05E41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34</cp:revision>
  <cp:lastPrinted>2015-03-17T05:22:00Z</cp:lastPrinted>
  <dcterms:created xsi:type="dcterms:W3CDTF">2014-08-07T23:18:00Z</dcterms:created>
  <dcterms:modified xsi:type="dcterms:W3CDTF">2015-03-23T00:15:00Z</dcterms:modified>
</cp:coreProperties>
</file>