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7242A9">
      <w:pPr>
        <w:shd w:val="clear" w:color="auto" w:fill="FFFFFF"/>
        <w:tabs>
          <w:tab w:val="left" w:pos="1276"/>
          <w:tab w:val="left" w:pos="1418"/>
        </w:tabs>
        <w:ind w:firstLine="709"/>
        <w:jc w:val="center"/>
        <w:rPr>
          <w:sz w:val="26"/>
          <w:szCs w:val="26"/>
        </w:rPr>
      </w:pPr>
      <w:r w:rsidRPr="00D17EA0">
        <w:rPr>
          <w:sz w:val="26"/>
          <w:szCs w:val="26"/>
        </w:rPr>
        <w:t xml:space="preserve">г. </w:t>
      </w:r>
      <w:r w:rsidR="00FD7477">
        <w:rPr>
          <w:sz w:val="26"/>
          <w:szCs w:val="26"/>
        </w:rPr>
        <w:t>Алдан</w:t>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w:t>
      </w:r>
      <w:r w:rsidR="007242A9">
        <w:rPr>
          <w:sz w:val="26"/>
          <w:szCs w:val="26"/>
        </w:rPr>
        <w:t xml:space="preserve">               </w:t>
      </w:r>
      <w:r w:rsidR="00880075" w:rsidRPr="00D17EA0">
        <w:rPr>
          <w:sz w:val="26"/>
          <w:szCs w:val="26"/>
        </w:rPr>
        <w:t xml:space="preserve"> «___»____________20</w:t>
      </w:r>
      <w:r w:rsidR="00FD7477">
        <w:rPr>
          <w:sz w:val="26"/>
          <w:szCs w:val="26"/>
        </w:rPr>
        <w:t>15</w:t>
      </w:r>
      <w:r w:rsidR="00880075" w:rsidRPr="00D17EA0">
        <w:rPr>
          <w:sz w:val="26"/>
          <w:szCs w:val="26"/>
        </w:rPr>
        <w:t>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3563B1" w:rsidRPr="00D17EA0">
        <w:rPr>
          <w:sz w:val="26"/>
          <w:szCs w:val="26"/>
        </w:rPr>
        <w:t>_____________________________________________</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____________</w:t>
      </w:r>
      <w:r w:rsidRPr="00D17EA0">
        <w:rPr>
          <w:sz w:val="26"/>
          <w:szCs w:val="26"/>
        </w:rPr>
        <w:t>, с одной стороны</w:t>
      </w:r>
      <w:r w:rsidR="00880075" w:rsidRPr="00D17EA0">
        <w:rPr>
          <w:sz w:val="26"/>
          <w:szCs w:val="26"/>
        </w:rPr>
        <w:t xml:space="preserve">, и </w:t>
      </w:r>
    </w:p>
    <w:p w:rsidR="00187BD4" w:rsidRPr="00D17EA0" w:rsidRDefault="00880075" w:rsidP="00D17EA0">
      <w:pPr>
        <w:tabs>
          <w:tab w:val="left" w:pos="1276"/>
          <w:tab w:val="left" w:pos="1418"/>
        </w:tabs>
        <w:ind w:firstLine="709"/>
        <w:jc w:val="both"/>
        <w:rPr>
          <w:sz w:val="26"/>
          <w:szCs w:val="26"/>
        </w:rPr>
      </w:pPr>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00880075"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7242A9">
        <w:rPr>
          <w:b/>
          <w:i/>
          <w:iCs/>
          <w:sz w:val="26"/>
          <w:szCs w:val="26"/>
        </w:rPr>
        <w:t>Оснащению дуговыми защитами</w:t>
      </w:r>
      <w:r w:rsidR="00DA6711" w:rsidRPr="00D17EA0">
        <w:rPr>
          <w:sz w:val="26"/>
          <w:szCs w:val="26"/>
        </w:rPr>
        <w:t xml:space="preserve"> (далее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D17EA0">
        <w:rPr>
          <w:sz w:val="26"/>
          <w:szCs w:val="26"/>
        </w:rPr>
        <w:t>____</w:t>
      </w:r>
      <w:r w:rsidR="003E66F6" w:rsidRPr="00D17EA0">
        <w:rPr>
          <w:sz w:val="26"/>
          <w:szCs w:val="26"/>
        </w:rPr>
        <w:t xml:space="preserve"> к настоящему договору)</w:t>
      </w:r>
      <w:r w:rsidR="008447E5" w:rsidRPr="00D17EA0">
        <w:rPr>
          <w:sz w:val="26"/>
          <w:szCs w:val="26"/>
        </w:rPr>
        <w:t xml:space="preserve"> </w:t>
      </w:r>
      <w:r w:rsidR="005E1054" w:rsidRPr="00D17EA0">
        <w:rPr>
          <w:sz w:val="26"/>
          <w:szCs w:val="26"/>
        </w:rPr>
        <w:t>и проектно</w:t>
      </w:r>
      <w:r w:rsidR="008447E5" w:rsidRPr="00D17EA0">
        <w:rPr>
          <w:sz w:val="26"/>
          <w:szCs w:val="26"/>
        </w:rPr>
        <w:t xml:space="preserve">-сметной документацией.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D17EA0">
      <w:pPr>
        <w:numPr>
          <w:ilvl w:val="1"/>
          <w:numId w:val="5"/>
        </w:numPr>
        <w:shd w:val="clear" w:color="auto" w:fill="FFFFFF"/>
        <w:tabs>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3952C5" w:rsidRPr="00D17EA0">
        <w:rPr>
          <w:b/>
          <w:i/>
          <w:sz w:val="26"/>
          <w:szCs w:val="26"/>
        </w:rPr>
        <w:t>___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7D19A0" w:rsidRPr="00D17EA0" w:rsidRDefault="008F1FFF" w:rsidP="00D17EA0">
      <w:pPr>
        <w:numPr>
          <w:ilvl w:val="1"/>
          <w:numId w:val="5"/>
        </w:numPr>
        <w:shd w:val="clear" w:color="auto" w:fill="FFFFFF"/>
        <w:tabs>
          <w:tab w:val="num" w:pos="0"/>
          <w:tab w:val="left" w:pos="709"/>
          <w:tab w:val="left" w:pos="1080"/>
          <w:tab w:val="left" w:pos="1276"/>
          <w:tab w:val="left" w:pos="1418"/>
        </w:tabs>
        <w:ind w:left="0" w:firstLine="709"/>
        <w:jc w:val="both"/>
        <w:rPr>
          <w:b/>
          <w:i/>
          <w:sz w:val="26"/>
          <w:szCs w:val="26"/>
        </w:rPr>
      </w:pPr>
      <w:r w:rsidRPr="00D17EA0">
        <w:rPr>
          <w:b/>
          <w:i/>
          <w:sz w:val="26"/>
          <w:szCs w:val="26"/>
        </w:rPr>
        <w:t>Датой</w:t>
      </w:r>
      <w:r w:rsidR="00880075" w:rsidRPr="00D17EA0">
        <w:rPr>
          <w:b/>
          <w:i/>
          <w:sz w:val="26"/>
          <w:szCs w:val="26"/>
        </w:rPr>
        <w:t xml:space="preserve"> завершения работ Подрядчиком на объекте является дата утверждения Заказчиком акта </w:t>
      </w:r>
      <w:r w:rsidR="00666670" w:rsidRPr="00D17EA0">
        <w:rPr>
          <w:b/>
          <w:i/>
          <w:sz w:val="26"/>
          <w:szCs w:val="26"/>
        </w:rPr>
        <w:t>приёмки законченного строительством объекта, по форме   КС-11</w:t>
      </w:r>
      <w:r w:rsidR="00DC7A06">
        <w:rPr>
          <w:b/>
          <w:i/>
          <w:sz w:val="26"/>
          <w:szCs w:val="26"/>
        </w:rPr>
        <w:t xml:space="preserve"> </w:t>
      </w:r>
      <w:r w:rsidR="00666670" w:rsidRPr="00D17EA0">
        <w:rPr>
          <w:b/>
          <w:i/>
          <w:sz w:val="26"/>
          <w:szCs w:val="26"/>
        </w:rPr>
        <w:t>утвержденной постановлением Госкомстата России от 30.10.1997 № 71а.</w:t>
      </w:r>
    </w:p>
    <w:p w:rsidR="00880075" w:rsidRPr="00D17EA0" w:rsidRDefault="00880075" w:rsidP="00D17EA0">
      <w:pPr>
        <w:numPr>
          <w:ilvl w:val="1"/>
          <w:numId w:val="5"/>
        </w:numPr>
        <w:shd w:val="clear" w:color="auto" w:fill="FFFFFF"/>
        <w:tabs>
          <w:tab w:val="num" w:pos="0"/>
          <w:tab w:val="left" w:pos="709"/>
          <w:tab w:val="left" w:pos="1080"/>
          <w:tab w:val="left" w:pos="1276"/>
          <w:tab w:val="left" w:pos="1418"/>
        </w:tabs>
        <w:ind w:left="0" w:firstLine="709"/>
        <w:jc w:val="both"/>
        <w:rPr>
          <w:b/>
          <w:i/>
          <w:sz w:val="26"/>
          <w:szCs w:val="26"/>
        </w:rPr>
      </w:pPr>
      <w:r w:rsidRPr="00D17EA0">
        <w:rPr>
          <w:b/>
          <w:i/>
          <w:sz w:val="26"/>
          <w:szCs w:val="26"/>
        </w:rPr>
        <w:t>Срок начала работ по Договору</w:t>
      </w:r>
      <w:r w:rsidR="00FD7477">
        <w:rPr>
          <w:b/>
          <w:i/>
          <w:sz w:val="26"/>
          <w:szCs w:val="26"/>
        </w:rPr>
        <w:t xml:space="preserve"> с </w:t>
      </w:r>
      <w:r w:rsidR="0019383B">
        <w:rPr>
          <w:b/>
          <w:i/>
          <w:sz w:val="26"/>
          <w:szCs w:val="26"/>
        </w:rPr>
        <w:t>01.06.15</w:t>
      </w:r>
      <w:r w:rsidR="00FD7477">
        <w:rPr>
          <w:b/>
          <w:i/>
          <w:sz w:val="26"/>
          <w:szCs w:val="26"/>
        </w:rPr>
        <w:t>.</w:t>
      </w:r>
      <w:r w:rsidRPr="00D17EA0">
        <w:rPr>
          <w:b/>
          <w:i/>
          <w:sz w:val="26"/>
          <w:szCs w:val="26"/>
        </w:rPr>
        <w:t xml:space="preserve"> Работы по Договору должны быть завершены и объект должен быть подготовлен к сдаче в эксплуатацию не позднее </w:t>
      </w:r>
      <w:r w:rsidR="00FD7477">
        <w:rPr>
          <w:b/>
          <w:i/>
          <w:sz w:val="26"/>
          <w:szCs w:val="26"/>
        </w:rPr>
        <w:t>«</w:t>
      </w:r>
      <w:r w:rsidR="0019383B">
        <w:rPr>
          <w:i/>
          <w:sz w:val="26"/>
          <w:szCs w:val="26"/>
        </w:rPr>
        <w:t>30</w:t>
      </w:r>
      <w:r w:rsidR="00FD7477">
        <w:rPr>
          <w:b/>
          <w:i/>
          <w:sz w:val="26"/>
          <w:szCs w:val="26"/>
        </w:rPr>
        <w:t>»</w:t>
      </w:r>
      <w:r w:rsidR="0019383B">
        <w:rPr>
          <w:b/>
          <w:i/>
          <w:sz w:val="26"/>
          <w:szCs w:val="26"/>
        </w:rPr>
        <w:t xml:space="preserve"> сентября </w:t>
      </w:r>
      <w:r w:rsidR="00FD7477">
        <w:rPr>
          <w:b/>
          <w:i/>
          <w:sz w:val="26"/>
          <w:szCs w:val="26"/>
        </w:rPr>
        <w:t>2015</w:t>
      </w:r>
      <w:r w:rsidRPr="00D17EA0">
        <w:rPr>
          <w:b/>
          <w:i/>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____к настоящему договору),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3952C5" w:rsidRPr="00D17EA0">
        <w:rPr>
          <w:sz w:val="26"/>
          <w:szCs w:val="26"/>
        </w:rPr>
        <w:t>____</w:t>
      </w:r>
      <w:r w:rsidRPr="00D17EA0">
        <w:rPr>
          <w:sz w:val="26"/>
          <w:szCs w:val="26"/>
        </w:rPr>
        <w:t xml:space="preserve"> к </w:t>
      </w:r>
      <w:r w:rsidRPr="00D17EA0">
        <w:rPr>
          <w:sz w:val="26"/>
          <w:szCs w:val="26"/>
        </w:rPr>
        <w:lastRenderedPageBreak/>
        <w:t>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3952C5" w:rsidRPr="00D17EA0">
        <w:rPr>
          <w:sz w:val="26"/>
          <w:szCs w:val="26"/>
        </w:rPr>
        <w:t>_____</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DC7125" w:rsidRPr="00D17EA0" w:rsidRDefault="00DC7125" w:rsidP="00D17EA0">
      <w:pPr>
        <w:pStyle w:val="af3"/>
        <w:numPr>
          <w:ilvl w:val="1"/>
          <w:numId w:val="7"/>
        </w:numPr>
        <w:tabs>
          <w:tab w:val="clear" w:pos="2130"/>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Поставить на приобъектный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D17EA0">
        <w:rPr>
          <w:sz w:val="26"/>
          <w:szCs w:val="26"/>
        </w:rPr>
        <w:t xml:space="preserve"> </w:t>
      </w:r>
    </w:p>
    <w:p w:rsidR="004B2684" w:rsidRPr="00D17EA0"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8A1677" w:rsidRPr="00D17EA0"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17EA0">
        <w:rPr>
          <w:sz w:val="26"/>
          <w:szCs w:val="26"/>
        </w:rPr>
        <w:t xml:space="preserve"> </w:t>
      </w:r>
      <w:r w:rsidRPr="00D17EA0">
        <w:rPr>
          <w:sz w:val="26"/>
          <w:szCs w:val="26"/>
        </w:rPr>
        <w:t xml:space="preserve">- однодневок», </w:t>
      </w:r>
      <w:r w:rsidR="00DC7125" w:rsidRPr="00D17EA0">
        <w:rPr>
          <w:sz w:val="26"/>
          <w:szCs w:val="26"/>
        </w:rPr>
        <w:t xml:space="preserve"> </w:t>
      </w:r>
      <w:r w:rsidRPr="00D17EA0">
        <w:rPr>
          <w:sz w:val="26"/>
          <w:szCs w:val="26"/>
        </w:rPr>
        <w:t>по форме согласно приложению №____ к договору</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3563B1" w:rsidRPr="00D17EA0"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rPr>
          <w:sz w:val="26"/>
          <w:szCs w:val="26"/>
        </w:rPr>
      </w:pPr>
      <w:r w:rsidRPr="00D17EA0">
        <w:rPr>
          <w:sz w:val="26"/>
          <w:szCs w:val="26"/>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w:t>
      </w:r>
      <w:r w:rsidRPr="00D17EA0">
        <w:rPr>
          <w:sz w:val="26"/>
          <w:szCs w:val="26"/>
        </w:rPr>
        <w:lastRenderedPageBreak/>
        <w:t>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в срок, не позднее</w:t>
      </w:r>
      <w:r w:rsidR="00171A29">
        <w:rPr>
          <w:sz w:val="26"/>
          <w:szCs w:val="26"/>
        </w:rPr>
        <w:t xml:space="preserve"> 30 сентября </w:t>
      </w:r>
      <w:r w:rsidRPr="00D17EA0">
        <w:rPr>
          <w:sz w:val="26"/>
          <w:szCs w:val="26"/>
        </w:rPr>
        <w:t>20</w:t>
      </w:r>
      <w:r w:rsidR="00FD7477">
        <w:rPr>
          <w:sz w:val="26"/>
          <w:szCs w:val="26"/>
        </w:rPr>
        <w:t>15</w:t>
      </w:r>
      <w:r w:rsidRPr="00D17EA0">
        <w:rPr>
          <w:sz w:val="26"/>
          <w:szCs w:val="26"/>
        </w:rPr>
        <w:t xml:space="preserve">г. </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clear" w:pos="2130"/>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w:t>
      </w:r>
      <w:r w:rsidR="00FD7477">
        <w:rPr>
          <w:sz w:val="26"/>
          <w:szCs w:val="26"/>
        </w:rPr>
        <w:t xml:space="preserve"> до</w:t>
      </w:r>
      <w:r w:rsidRPr="00D17EA0">
        <w:rPr>
          <w:sz w:val="26"/>
          <w:szCs w:val="26"/>
        </w:rPr>
        <w:t xml:space="preserve">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 xml:space="preserve">Подрядчик обязан возместить Заказчику убытки, причиненные несвоевременным исполнением  (неисполнением) Подрядчиком своих </w:t>
      </w:r>
      <w:r w:rsidRPr="00D17EA0">
        <w:rPr>
          <w:bCs/>
          <w:sz w:val="26"/>
          <w:szCs w:val="26"/>
        </w:rPr>
        <w:lastRenderedPageBreak/>
        <w:t>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Pr="00D17EA0">
        <w:rPr>
          <w:sz w:val="26"/>
          <w:szCs w:val="26"/>
        </w:rPr>
        <w:lastRenderedPageBreak/>
        <w:t>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субисполнителей 1-го уровня статусу субъектов малого и среднего предпринимательства и о стоимости таких договоров. Данное письмо- уведомление предоставляется Подрядчиком  в течение 5-ти (пяти) дней с </w:t>
      </w:r>
      <w:r w:rsidRPr="00D17EA0">
        <w:rPr>
          <w:sz w:val="26"/>
          <w:szCs w:val="26"/>
        </w:rPr>
        <w:lastRenderedPageBreak/>
        <w:t>даты заключения соответствующего договора с субподрядчиком /субисполнителем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FD7477">
        <w:rPr>
          <w:iCs/>
          <w:sz w:val="26"/>
          <w:szCs w:val="26"/>
        </w:rPr>
        <w:t>10</w:t>
      </w:r>
      <w:r w:rsidRPr="00D17EA0">
        <w:rPr>
          <w:iCs/>
          <w:sz w:val="26"/>
          <w:szCs w:val="26"/>
        </w:rPr>
        <w:t xml:space="preserve"> (</w:t>
      </w:r>
      <w:r w:rsidR="00FD7477">
        <w:rPr>
          <w:i/>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lastRenderedPageBreak/>
        <w:t>Цена Договора</w:t>
      </w:r>
    </w:p>
    <w:p w:rsidR="00A0343A" w:rsidRPr="00D17EA0"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 ________________ (_______________________________________) рублей.</w:t>
      </w:r>
    </w:p>
    <w:p w:rsidR="000F598A" w:rsidRPr="00D17EA0"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FD7477" w:rsidRPr="00A97712" w:rsidRDefault="00FD7477" w:rsidP="00FD7477">
      <w:pPr>
        <w:numPr>
          <w:ilvl w:val="1"/>
          <w:numId w:val="1"/>
        </w:numPr>
        <w:shd w:val="clear" w:color="auto" w:fill="FFFFFF"/>
        <w:tabs>
          <w:tab w:val="num" w:pos="0"/>
          <w:tab w:val="left" w:pos="142"/>
          <w:tab w:val="left" w:pos="425"/>
          <w:tab w:val="left" w:pos="851"/>
          <w:tab w:val="left" w:pos="1276"/>
        </w:tabs>
        <w:ind w:left="0" w:firstLine="709"/>
        <w:jc w:val="both"/>
        <w:rPr>
          <w:b/>
          <w:bCs/>
          <w:i/>
          <w:sz w:val="26"/>
          <w:szCs w:val="26"/>
        </w:rPr>
      </w:pPr>
      <w:r w:rsidRPr="00A97712">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Pr>
          <w:b/>
          <w:i/>
          <w:sz w:val="26"/>
          <w:szCs w:val="26"/>
        </w:rPr>
        <w:t xml:space="preserve">. </w:t>
      </w:r>
      <w:r w:rsidRPr="00A97712">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0F598A" w:rsidRPr="00D17EA0"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2D1B7E" w:rsidRPr="00D17EA0" w:rsidRDefault="002D1B7E" w:rsidP="002D1B7E">
      <w:pPr>
        <w:pStyle w:val="af3"/>
        <w:numPr>
          <w:ilvl w:val="1"/>
          <w:numId w:val="33"/>
        </w:numPr>
        <w:tabs>
          <w:tab w:val="left" w:pos="0"/>
          <w:tab w:val="left" w:pos="1276"/>
        </w:tabs>
        <w:ind w:left="0" w:firstLine="709"/>
        <w:jc w:val="both"/>
        <w:rPr>
          <w:sz w:val="26"/>
          <w:szCs w:val="26"/>
        </w:rPr>
      </w:pPr>
      <w:r>
        <w:rPr>
          <w:sz w:val="26"/>
          <w:szCs w:val="26"/>
        </w:rPr>
        <w:t>Заказчик</w:t>
      </w:r>
      <w:r w:rsidRPr="00AE2F11">
        <w:rPr>
          <w:sz w:val="26"/>
          <w:szCs w:val="26"/>
        </w:rPr>
        <w:t xml:space="preserve"> </w:t>
      </w:r>
      <w:r w:rsidRPr="00D17EA0">
        <w:rPr>
          <w:sz w:val="26"/>
          <w:szCs w:val="26"/>
        </w:rPr>
        <w:t xml:space="preserve">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D17EA0">
        <w:rPr>
          <w:b/>
          <w:sz w:val="26"/>
          <w:szCs w:val="26"/>
        </w:rPr>
        <w:t>Подрядчиком</w:t>
      </w:r>
      <w:r w:rsidRPr="00D17EA0">
        <w:rPr>
          <w:sz w:val="26"/>
          <w:szCs w:val="26"/>
        </w:rPr>
        <w:t xml:space="preserve"> счетов-фактур</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r w:rsidR="00204095" w:rsidRPr="00D17EA0">
        <w:rPr>
          <w:sz w:val="26"/>
          <w:szCs w:val="26"/>
        </w:rPr>
        <w:t>с даты подписания Заказчиком акта приёмки законченного строительством объекта, по форме   КС-11</w:t>
      </w:r>
      <w:r w:rsidR="00A461EB" w:rsidRPr="00D17EA0">
        <w:rPr>
          <w:sz w:val="26"/>
          <w:szCs w:val="26"/>
        </w:rPr>
        <w:t xml:space="preserve"> или КС-14</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lastRenderedPageBreak/>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FD7477" w:rsidRPr="00BE79D6">
        <w:rPr>
          <w:b/>
          <w:bCs/>
          <w:i/>
          <w:iCs/>
          <w:sz w:val="26"/>
          <w:szCs w:val="26"/>
        </w:rPr>
        <w:t>36 месяцев</w:t>
      </w:r>
      <w:r w:rsidR="00FD7477" w:rsidRPr="00BE79D6">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D1B7E">
        <w:rPr>
          <w:b/>
          <w:bCs/>
          <w:i/>
          <w:iCs/>
          <w:sz w:val="26"/>
          <w:szCs w:val="26"/>
        </w:rPr>
        <w:t>60</w:t>
      </w:r>
      <w:r w:rsidR="00FD7477" w:rsidRPr="00BE79D6">
        <w:rPr>
          <w:b/>
          <w:bCs/>
          <w:i/>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направить его </w:t>
      </w:r>
      <w:r w:rsidRPr="00D17EA0">
        <w:rPr>
          <w:bCs/>
          <w:sz w:val="26"/>
          <w:szCs w:val="26"/>
        </w:rPr>
        <w:t>Подрядчику</w:t>
      </w:r>
      <w:r w:rsidRPr="00D17EA0">
        <w:rPr>
          <w:sz w:val="26"/>
          <w:szCs w:val="26"/>
        </w:rPr>
        <w:t xml:space="preserve"> вместе с требованием устранить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w:t>
      </w:r>
      <w:r w:rsidRPr="00D17EA0">
        <w:rPr>
          <w:sz w:val="26"/>
          <w:szCs w:val="26"/>
        </w:rPr>
        <w:lastRenderedPageBreak/>
        <w:t>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i/>
          <w:iCs/>
          <w:sz w:val="26"/>
          <w:szCs w:val="26"/>
        </w:rPr>
        <w:t xml:space="preserve">Заказчик принимает на себя обязательство по поставке строительных материалов и оборудования </w:t>
      </w:r>
      <w:r w:rsidR="00240DAC" w:rsidRPr="00D17EA0">
        <w:rPr>
          <w:i/>
          <w:iCs/>
          <w:sz w:val="26"/>
          <w:szCs w:val="26"/>
        </w:rPr>
        <w:t>в соответствии с Перечнем (Приложение___ к договору)</w:t>
      </w:r>
    </w:p>
    <w:p w:rsidR="00C46FEC" w:rsidRPr="00D17EA0" w:rsidRDefault="00821445"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i/>
          <w:iCs/>
          <w:sz w:val="26"/>
          <w:szCs w:val="26"/>
        </w:rPr>
        <w:t>Заказчик поставляет материалы Подрядчику на основании договоров купли-продажи</w:t>
      </w:r>
      <w:r w:rsidR="001D0831" w:rsidRPr="00D17EA0">
        <w:rPr>
          <w:i/>
          <w:iCs/>
          <w:sz w:val="26"/>
          <w:szCs w:val="26"/>
        </w:rPr>
        <w:t xml:space="preserve"> (или по давальческой схеме</w:t>
      </w:r>
      <w:r w:rsidR="00730B10" w:rsidRPr="00D17EA0">
        <w:rPr>
          <w:i/>
          <w:iCs/>
          <w:sz w:val="26"/>
          <w:szCs w:val="26"/>
        </w:rPr>
        <w:t>, в зависимости от условий ТЗ</w:t>
      </w:r>
      <w:r w:rsidR="001D0831" w:rsidRPr="00D17EA0">
        <w:rPr>
          <w:i/>
          <w:iCs/>
          <w:sz w:val="26"/>
          <w:szCs w:val="26"/>
        </w:rPr>
        <w:t>)</w:t>
      </w:r>
      <w:r w:rsidRPr="00D17EA0">
        <w:rPr>
          <w:i/>
          <w:iCs/>
          <w:sz w:val="26"/>
          <w:szCs w:val="26"/>
        </w:rPr>
        <w:t>.</w:t>
      </w:r>
      <w:r w:rsidR="00351F4B" w:rsidRPr="00D17EA0">
        <w:rPr>
          <w:i/>
          <w:iCs/>
          <w:sz w:val="26"/>
          <w:szCs w:val="26"/>
        </w:rPr>
        <w:t xml:space="preserve"> </w:t>
      </w:r>
      <w:r w:rsidR="003045E1" w:rsidRPr="00D17EA0">
        <w:rPr>
          <w:i/>
          <w:iCs/>
          <w:sz w:val="26"/>
          <w:szCs w:val="26"/>
        </w:rPr>
        <w:t>О</w:t>
      </w:r>
      <w:r w:rsidR="00351F4B" w:rsidRPr="00D17EA0">
        <w:rPr>
          <w:i/>
          <w:iCs/>
          <w:sz w:val="26"/>
          <w:szCs w:val="26"/>
        </w:rPr>
        <w:t>борудовани</w:t>
      </w:r>
      <w:r w:rsidR="003045E1" w:rsidRPr="00D17EA0">
        <w:rPr>
          <w:i/>
          <w:iCs/>
          <w:sz w:val="26"/>
          <w:szCs w:val="26"/>
        </w:rPr>
        <w:t xml:space="preserve">е,  поставляемое Заказчиком, передается Подрядчику </w:t>
      </w:r>
      <w:r w:rsidR="002B2140" w:rsidRPr="00D17EA0">
        <w:rPr>
          <w:i/>
          <w:iCs/>
          <w:sz w:val="26"/>
          <w:szCs w:val="26"/>
        </w:rPr>
        <w:t xml:space="preserve">  </w:t>
      </w:r>
      <w:r w:rsidR="00351F4B" w:rsidRPr="00D17EA0">
        <w:rPr>
          <w:i/>
          <w:iCs/>
          <w:sz w:val="26"/>
          <w:szCs w:val="26"/>
        </w:rPr>
        <w:t>на основании акта передачи оборудования в монтаж</w:t>
      </w:r>
      <w:r w:rsidR="0006162B" w:rsidRPr="00D17EA0">
        <w:rPr>
          <w:i/>
          <w:iCs/>
          <w:sz w:val="26"/>
          <w:szCs w:val="26"/>
        </w:rPr>
        <w:t>»</w:t>
      </w:r>
      <w:r w:rsidR="00351F4B" w:rsidRPr="00D17EA0">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Поставка материалов и оборудования производится на приобъектный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 xml:space="preserve">за счет </w:t>
      </w:r>
      <w:r w:rsidR="000F533D">
        <w:rPr>
          <w:iCs/>
          <w:sz w:val="26"/>
          <w:szCs w:val="26"/>
          <w:u w:val="single"/>
        </w:rPr>
        <w:t>Заказчика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0F533D">
        <w:rPr>
          <w:sz w:val="26"/>
          <w:szCs w:val="26"/>
        </w:rPr>
        <w:t>Заказчику</w:t>
      </w:r>
      <w:r w:rsidRPr="00D17EA0">
        <w:rPr>
          <w:sz w:val="26"/>
          <w:szCs w:val="26"/>
        </w:rPr>
        <w:t xml:space="preserve">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sz w:val="26"/>
          <w:szCs w:val="26"/>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приобъектный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lastRenderedPageBreak/>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D17EA0" w:rsidRDefault="00714BAD" w:rsidP="00D17EA0">
      <w:pPr>
        <w:numPr>
          <w:ilvl w:val="1"/>
          <w:numId w:val="43"/>
        </w:numPr>
        <w:shd w:val="clear" w:color="auto" w:fill="FFFFFF"/>
        <w:tabs>
          <w:tab w:val="left" w:pos="709"/>
          <w:tab w:val="left" w:pos="1276"/>
          <w:tab w:val="left" w:pos="1418"/>
        </w:tabs>
        <w:ind w:left="0" w:firstLine="709"/>
        <w:jc w:val="both"/>
        <w:rPr>
          <w:b/>
          <w:color w:val="0000FF"/>
          <w:sz w:val="26"/>
          <w:szCs w:val="26"/>
        </w:rPr>
      </w:pPr>
      <w:r w:rsidRPr="00D17EA0">
        <w:rPr>
          <w:sz w:val="26"/>
          <w:szCs w:val="26"/>
        </w:rPr>
        <w:t>Для</w:t>
      </w:r>
      <w:r w:rsidR="00A10248" w:rsidRPr="00D17EA0">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D17EA0">
        <w:rPr>
          <w:sz w:val="26"/>
          <w:szCs w:val="26"/>
        </w:rPr>
        <w:t>а</w:t>
      </w:r>
      <w:r w:rsidR="00A10248" w:rsidRPr="00D17EA0">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17EA0">
        <w:rPr>
          <w:sz w:val="26"/>
          <w:szCs w:val="26"/>
          <w:u w:color="FF0000"/>
        </w:rPr>
        <w:t>производственных цехов и участков реконструируемого объекта</w:t>
      </w:r>
      <w:r w:rsidR="00A10248" w:rsidRPr="00D17EA0">
        <w:rPr>
          <w:sz w:val="26"/>
          <w:szCs w:val="26"/>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9D6B9F" w:rsidRPr="00D17EA0"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D17EA0">
        <w:rPr>
          <w:sz w:val="26"/>
          <w:szCs w:val="26"/>
        </w:rPr>
        <w:t xml:space="preserve">выполненных </w:t>
      </w:r>
      <w:r w:rsidRPr="00D17EA0">
        <w:rPr>
          <w:sz w:val="26"/>
          <w:szCs w:val="26"/>
        </w:rPr>
        <w:t xml:space="preserve">объемов работ, </w:t>
      </w:r>
      <w:r w:rsidR="007D661C" w:rsidRPr="00D17EA0">
        <w:rPr>
          <w:sz w:val="26"/>
          <w:szCs w:val="26"/>
        </w:rPr>
        <w:t xml:space="preserve">осуществлять </w:t>
      </w:r>
      <w:r w:rsidRPr="00D17EA0">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D17EA0">
        <w:rPr>
          <w:sz w:val="26"/>
          <w:szCs w:val="26"/>
        </w:rPr>
        <w:t>ть</w:t>
      </w:r>
      <w:r w:rsidRPr="00D17EA0">
        <w:rPr>
          <w:sz w:val="26"/>
          <w:szCs w:val="26"/>
        </w:rPr>
        <w:t xml:space="preserve"> о</w:t>
      </w:r>
      <w:r w:rsidR="00B30E9D" w:rsidRPr="00D17EA0">
        <w:rPr>
          <w:sz w:val="26"/>
          <w:szCs w:val="26"/>
        </w:rPr>
        <w:t xml:space="preserve"> </w:t>
      </w:r>
      <w:r w:rsidRPr="00D17EA0">
        <w:rPr>
          <w:sz w:val="26"/>
          <w:szCs w:val="26"/>
        </w:rPr>
        <w:t xml:space="preserve"> </w:t>
      </w:r>
      <w:r w:rsidR="00B30E9D" w:rsidRPr="00D17EA0">
        <w:rPr>
          <w:sz w:val="26"/>
          <w:szCs w:val="26"/>
        </w:rPr>
        <w:t>нарушениях</w:t>
      </w:r>
      <w:r w:rsidR="00CD7F0E" w:rsidRPr="00D17EA0">
        <w:rPr>
          <w:sz w:val="26"/>
          <w:szCs w:val="26"/>
        </w:rPr>
        <w:t xml:space="preserve"> </w:t>
      </w:r>
      <w:r w:rsidR="00B30E9D" w:rsidRPr="00D17EA0">
        <w:rPr>
          <w:sz w:val="26"/>
          <w:szCs w:val="26"/>
        </w:rPr>
        <w:t xml:space="preserve"> </w:t>
      </w:r>
      <w:r w:rsidR="00CD7F0E" w:rsidRPr="00D17EA0">
        <w:rPr>
          <w:sz w:val="26"/>
          <w:szCs w:val="26"/>
        </w:rPr>
        <w:t xml:space="preserve"> договора</w:t>
      </w:r>
      <w:r w:rsidRPr="00D17EA0">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Использование Подрядчиком ненадлежащим образом оформленной документации не допускается. Все затраты, связанные с исправлением </w:t>
      </w:r>
      <w:r w:rsidRPr="00D17EA0">
        <w:rPr>
          <w:sz w:val="26"/>
          <w:szCs w:val="26"/>
        </w:rPr>
        <w:lastRenderedPageBreak/>
        <w:t>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B116EE">
        <w:rPr>
          <w:sz w:val="26"/>
          <w:szCs w:val="26"/>
        </w:rPr>
        <w:t>25</w:t>
      </w:r>
      <w:r w:rsidRPr="00D17EA0">
        <w:rPr>
          <w:sz w:val="26"/>
          <w:szCs w:val="26"/>
        </w:rPr>
        <w:t xml:space="preserve"> числа </w:t>
      </w:r>
      <w:r w:rsidR="00B116EE">
        <w:rPr>
          <w:sz w:val="26"/>
          <w:szCs w:val="26"/>
        </w:rPr>
        <w:t>отчетного</w:t>
      </w:r>
      <w:r w:rsidRPr="00D17EA0">
        <w:rPr>
          <w:sz w:val="26"/>
          <w:szCs w:val="26"/>
        </w:rPr>
        <w:t xml:space="preserve">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w:t>
      </w:r>
      <w:r w:rsidR="009A7B13" w:rsidRPr="00D17EA0">
        <w:rPr>
          <w:sz w:val="26"/>
          <w:szCs w:val="26"/>
        </w:rPr>
        <w:t xml:space="preserve">оты,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з) акты об испытаниях устройств, обеспечивающих взрывобезопасность, пожаробезопасность и молниезащиту;</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DF3BB6" w:rsidRPr="00D17EA0">
        <w:rPr>
          <w:sz w:val="26"/>
          <w:szCs w:val="26"/>
        </w:rPr>
        <w:t>(индекс, город, обл., улица номер дома</w:t>
      </w:r>
      <w:r w:rsidRPr="00D17EA0">
        <w:rPr>
          <w:sz w:val="26"/>
          <w:szCs w:val="26"/>
        </w:rPr>
        <w:t xml:space="preserve"> ИНН ________, КПП _________, </w:t>
      </w:r>
      <w:r w:rsidR="007D661C" w:rsidRPr="00D17EA0">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D17EA0" w:rsidRDefault="00071AAF" w:rsidP="00D17EA0">
      <w:pPr>
        <w:numPr>
          <w:ilvl w:val="0"/>
          <w:numId w:val="19"/>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B116EE"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B116EE">
        <w:rPr>
          <w:sz w:val="26"/>
          <w:szCs w:val="26"/>
        </w:rPr>
        <w:t>Право собственности на результаты выполненных работ</w:t>
      </w:r>
      <w:r w:rsidRPr="00B116EE">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B116EE">
        <w:rPr>
          <w:bCs/>
          <w:sz w:val="26"/>
          <w:szCs w:val="26"/>
        </w:rPr>
        <w:t>приемки законченного строительством объекта</w:t>
      </w:r>
      <w:r w:rsidRPr="00B116EE">
        <w:rPr>
          <w:bCs/>
          <w:sz w:val="26"/>
          <w:szCs w:val="26"/>
        </w:rPr>
        <w:t xml:space="preserve"> несет Подрядчик.</w:t>
      </w:r>
    </w:p>
    <w:p w:rsidR="00E0317B" w:rsidRPr="00B116EE"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B116EE">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lastRenderedPageBreak/>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D17EA0">
        <w:rPr>
          <w:i/>
          <w:color w:val="1F497D" w:themeColor="text2"/>
          <w:sz w:val="26"/>
          <w:szCs w:val="26"/>
        </w:rPr>
        <w:t xml:space="preserve">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lastRenderedPageBreak/>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r w:rsidRPr="00D17EA0">
        <w:rPr>
          <w:spacing w:val="-6"/>
          <w:sz w:val="26"/>
          <w:szCs w:val="26"/>
        </w:rPr>
        <w:t>но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w:t>
      </w:r>
      <w:r w:rsidR="0019383B">
        <w:rPr>
          <w:rFonts w:ascii="Times New Roman" w:hAnsi="Times New Roman" w:cs="Times New Roman"/>
          <w:sz w:val="26"/>
          <w:szCs w:val="26"/>
        </w:rPr>
        <w:t>01.06.15</w:t>
      </w:r>
      <w:r w:rsidRPr="00D17EA0">
        <w:rPr>
          <w:rFonts w:ascii="Times New Roman" w:hAnsi="Times New Roman" w:cs="Times New Roman"/>
          <w:sz w:val="26"/>
          <w:szCs w:val="26"/>
        </w:rPr>
        <w:t xml:space="preserve"> и действует до «</w:t>
      </w:r>
      <w:r w:rsidR="0019383B">
        <w:rPr>
          <w:rFonts w:ascii="Times New Roman" w:hAnsi="Times New Roman" w:cs="Times New Roman"/>
          <w:sz w:val="26"/>
          <w:szCs w:val="26"/>
        </w:rPr>
        <w:t>30</w:t>
      </w:r>
      <w:r w:rsidRPr="00D17EA0">
        <w:rPr>
          <w:rFonts w:ascii="Times New Roman" w:hAnsi="Times New Roman" w:cs="Times New Roman"/>
          <w:sz w:val="26"/>
          <w:szCs w:val="26"/>
        </w:rPr>
        <w:t>»</w:t>
      </w:r>
      <w:r w:rsidR="0019383B">
        <w:rPr>
          <w:rFonts w:ascii="Times New Roman" w:hAnsi="Times New Roman" w:cs="Times New Roman"/>
          <w:sz w:val="26"/>
          <w:szCs w:val="26"/>
        </w:rPr>
        <w:t xml:space="preserve"> </w:t>
      </w:r>
      <w:r w:rsidR="00171A29">
        <w:rPr>
          <w:rFonts w:ascii="Times New Roman" w:hAnsi="Times New Roman" w:cs="Times New Roman"/>
          <w:sz w:val="26"/>
          <w:szCs w:val="26"/>
        </w:rPr>
        <w:t>ноября</w:t>
      </w:r>
      <w:bookmarkStart w:id="0" w:name="_GoBack"/>
      <w:bookmarkEnd w:id="0"/>
      <w:r w:rsidRPr="00D17EA0">
        <w:rPr>
          <w:rFonts w:ascii="Times New Roman" w:hAnsi="Times New Roman" w:cs="Times New Roman"/>
          <w:sz w:val="26"/>
          <w:szCs w:val="26"/>
        </w:rPr>
        <w:t xml:space="preserve"> 20</w:t>
      </w:r>
      <w:r w:rsidR="00B116EE">
        <w:rPr>
          <w:rFonts w:ascii="Times New Roman" w:hAnsi="Times New Roman" w:cs="Times New Roman"/>
          <w:sz w:val="26"/>
          <w:szCs w:val="26"/>
        </w:rPr>
        <w:t>15</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9C595C" w:rsidRDefault="009C595C" w:rsidP="006A6389">
      <w:pPr>
        <w:tabs>
          <w:tab w:val="left" w:pos="3712"/>
        </w:tabs>
        <w:ind w:left="5760"/>
        <w:rPr>
          <w:sz w:val="28"/>
          <w:szCs w:val="28"/>
        </w:rPr>
      </w:pPr>
    </w:p>
    <w:p w:rsidR="009C595C" w:rsidRDefault="009C595C" w:rsidP="006A6389">
      <w:pPr>
        <w:tabs>
          <w:tab w:val="left" w:pos="3712"/>
        </w:tabs>
        <w:ind w:left="5760"/>
        <w:rPr>
          <w:sz w:val="28"/>
          <w:szCs w:val="28"/>
        </w:rPr>
      </w:pPr>
    </w:p>
    <w:p w:rsidR="009C595C" w:rsidRDefault="009C595C" w:rsidP="006A6389">
      <w:pPr>
        <w:tabs>
          <w:tab w:val="left" w:pos="3712"/>
        </w:tabs>
        <w:ind w:left="5760"/>
        <w:rPr>
          <w:sz w:val="28"/>
          <w:szCs w:val="28"/>
        </w:rPr>
      </w:pPr>
    </w:p>
    <w:p w:rsidR="009C595C" w:rsidRDefault="009C595C" w:rsidP="006A6389">
      <w:pPr>
        <w:tabs>
          <w:tab w:val="left" w:pos="3712"/>
        </w:tabs>
        <w:ind w:left="5760"/>
        <w:rPr>
          <w:sz w:val="28"/>
          <w:szCs w:val="28"/>
        </w:rPr>
      </w:pPr>
    </w:p>
    <w:p w:rsidR="002D1B7E" w:rsidRDefault="002D1B7E" w:rsidP="006A6389">
      <w:pPr>
        <w:tabs>
          <w:tab w:val="left" w:pos="3712"/>
        </w:tabs>
        <w:ind w:left="5760"/>
        <w:rPr>
          <w:sz w:val="28"/>
          <w:szCs w:val="28"/>
        </w:rPr>
      </w:pPr>
    </w:p>
    <w:p w:rsidR="002D1B7E" w:rsidRDefault="002D1B7E" w:rsidP="006A6389">
      <w:pPr>
        <w:tabs>
          <w:tab w:val="left" w:pos="3712"/>
        </w:tabs>
        <w:ind w:left="5760"/>
        <w:rPr>
          <w:sz w:val="28"/>
          <w:szCs w:val="28"/>
        </w:rPr>
      </w:pPr>
    </w:p>
    <w:p w:rsidR="002D1B7E" w:rsidRDefault="002D1B7E" w:rsidP="006A6389">
      <w:pPr>
        <w:tabs>
          <w:tab w:val="left" w:pos="3712"/>
        </w:tabs>
        <w:ind w:left="5760"/>
        <w:rPr>
          <w:sz w:val="28"/>
          <w:szCs w:val="28"/>
        </w:rPr>
      </w:pPr>
    </w:p>
    <w:p w:rsidR="002D1B7E" w:rsidRDefault="002D1B7E" w:rsidP="006A6389">
      <w:pPr>
        <w:tabs>
          <w:tab w:val="left" w:pos="3712"/>
        </w:tabs>
        <w:ind w:left="5760"/>
        <w:rPr>
          <w:sz w:val="28"/>
          <w:szCs w:val="28"/>
        </w:rPr>
      </w:pPr>
    </w:p>
    <w:p w:rsidR="009C595C" w:rsidRDefault="009C595C"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19383B" w:rsidRDefault="0019383B" w:rsidP="00AF2566">
      <w:pPr>
        <w:tabs>
          <w:tab w:val="left" w:pos="3712"/>
        </w:tabs>
        <w:ind w:left="5760"/>
        <w:rPr>
          <w:sz w:val="28"/>
          <w:szCs w:val="28"/>
        </w:rPr>
      </w:pPr>
    </w:p>
    <w:p w:rsidR="0019383B" w:rsidRDefault="0019383B"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шт</w:t>
            </w:r>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шт</w:t>
            </w:r>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п/п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График выполнения, в месяцах, руб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Серия и номер докумен</w:t>
            </w:r>
            <w:r>
              <w:rPr>
                <w:sz w:val="16"/>
                <w:szCs w:val="16"/>
              </w:rPr>
              <w:t>-</w:t>
            </w:r>
            <w:r w:rsidRPr="00213DE7">
              <w:rPr>
                <w:sz w:val="16"/>
                <w:szCs w:val="16"/>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r w:rsidRPr="00213DE7">
              <w:rPr>
                <w:sz w:val="16"/>
                <w:szCs w:val="16"/>
              </w:rPr>
              <w:t>тель / участник / акционер / бенефици</w:t>
            </w:r>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п.п.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п.п.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по настоящему Гарантийному письму вступают в силу с даты его подписании,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передаваемым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r w:rsidRPr="00B848CA">
        <w:rPr>
          <w:i/>
          <w:sz w:val="21"/>
          <w:szCs w:val="21"/>
        </w:rPr>
        <w:t>м.п.</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 (-ихся)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FD7477">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FD7477">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FD7477">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FD7477">
            <w:pPr>
              <w:widowControl w:val="0"/>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 ика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FD7477">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FD7477">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FD7477">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FD7477">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FD7477">
        <w:trPr>
          <w:trHeight w:hRule="exact" w:val="566"/>
        </w:trPr>
        <w:tc>
          <w:tcPr>
            <w:tcW w:w="1858" w:type="dxa"/>
            <w:vMerge/>
            <w:tcBorders>
              <w:left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FD7477">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FD7477">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FD7477">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FD7477">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r w:rsidRPr="00156E1A">
        <w:rPr>
          <w:color w:val="000000"/>
          <w:spacing w:val="-1"/>
          <w:sz w:val="21"/>
          <w:szCs w:val="21"/>
          <w:lang w:bidi="ru-RU"/>
        </w:rPr>
        <w:t>м.п.</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8643"/>
        </w:tabs>
        <w:ind w:left="8643" w:hanging="420"/>
      </w:pPr>
    </w:lvl>
    <w:lvl w:ilvl="1">
      <w:start w:val="1"/>
      <w:numFmt w:val="decimal"/>
      <w:lvlText w:val="%1.%2."/>
      <w:lvlJc w:val="left"/>
      <w:pPr>
        <w:tabs>
          <w:tab w:val="num" w:pos="9653"/>
        </w:tabs>
        <w:ind w:left="9653" w:hanging="720"/>
      </w:pPr>
      <w:rPr>
        <w:b w:val="0"/>
        <w:i w:val="0"/>
        <w:iCs w:val="0"/>
        <w:color w:val="auto"/>
      </w:rPr>
    </w:lvl>
    <w:lvl w:ilvl="2">
      <w:start w:val="1"/>
      <w:numFmt w:val="decimal"/>
      <w:lvlText w:val="%1.%2.%3."/>
      <w:lvlJc w:val="left"/>
      <w:pPr>
        <w:tabs>
          <w:tab w:val="num" w:pos="8943"/>
        </w:tabs>
        <w:ind w:left="8943" w:hanging="720"/>
      </w:pPr>
    </w:lvl>
    <w:lvl w:ilvl="3">
      <w:start w:val="1"/>
      <w:numFmt w:val="decimal"/>
      <w:lvlText w:val="%1.%2.%3.%4."/>
      <w:lvlJc w:val="left"/>
      <w:pPr>
        <w:tabs>
          <w:tab w:val="num" w:pos="9303"/>
        </w:tabs>
        <w:ind w:left="9303" w:hanging="1080"/>
      </w:pPr>
    </w:lvl>
    <w:lvl w:ilvl="4">
      <w:start w:val="1"/>
      <w:numFmt w:val="decimal"/>
      <w:lvlText w:val="%1.%2.%3.%4.%5."/>
      <w:lvlJc w:val="left"/>
      <w:pPr>
        <w:tabs>
          <w:tab w:val="num" w:pos="9303"/>
        </w:tabs>
        <w:ind w:left="9303" w:hanging="1080"/>
      </w:pPr>
    </w:lvl>
    <w:lvl w:ilvl="5">
      <w:start w:val="1"/>
      <w:numFmt w:val="decimal"/>
      <w:lvlText w:val="%1.%2.%3.%4.%5.%6."/>
      <w:lvlJc w:val="left"/>
      <w:pPr>
        <w:tabs>
          <w:tab w:val="num" w:pos="9663"/>
        </w:tabs>
        <w:ind w:left="9663" w:hanging="1440"/>
      </w:pPr>
    </w:lvl>
    <w:lvl w:ilvl="6">
      <w:start w:val="1"/>
      <w:numFmt w:val="decimal"/>
      <w:lvlText w:val="%1.%2.%3.%4.%5.%6.%7."/>
      <w:lvlJc w:val="left"/>
      <w:pPr>
        <w:tabs>
          <w:tab w:val="num" w:pos="10023"/>
        </w:tabs>
        <w:ind w:left="10023" w:hanging="1800"/>
      </w:pPr>
    </w:lvl>
    <w:lvl w:ilvl="7">
      <w:start w:val="1"/>
      <w:numFmt w:val="decimal"/>
      <w:lvlText w:val="%1.%2.%3.%4.%5.%6.%7.%8."/>
      <w:lvlJc w:val="left"/>
      <w:pPr>
        <w:tabs>
          <w:tab w:val="num" w:pos="10023"/>
        </w:tabs>
        <w:ind w:left="10023" w:hanging="1800"/>
      </w:pPr>
    </w:lvl>
    <w:lvl w:ilvl="8">
      <w:start w:val="1"/>
      <w:numFmt w:val="decimal"/>
      <w:lvlText w:val="%1.%2.%3.%4.%5.%6.%7.%8.%9."/>
      <w:lvlJc w:val="left"/>
      <w:pPr>
        <w:tabs>
          <w:tab w:val="num" w:pos="10383"/>
        </w:tabs>
        <w:ind w:left="10383"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874660A"/>
    <w:lvl w:ilvl="0">
      <w:start w:val="6"/>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1955"/>
        </w:tabs>
        <w:ind w:left="195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33D"/>
    <w:rsid w:val="000F598A"/>
    <w:rsid w:val="000F61F8"/>
    <w:rsid w:val="00100543"/>
    <w:rsid w:val="001104E0"/>
    <w:rsid w:val="00111284"/>
    <w:rsid w:val="00113DAC"/>
    <w:rsid w:val="00120627"/>
    <w:rsid w:val="00122113"/>
    <w:rsid w:val="00124039"/>
    <w:rsid w:val="001248F4"/>
    <w:rsid w:val="0012678E"/>
    <w:rsid w:val="001313A1"/>
    <w:rsid w:val="00132919"/>
    <w:rsid w:val="00135465"/>
    <w:rsid w:val="001659A2"/>
    <w:rsid w:val="00165A1B"/>
    <w:rsid w:val="00171A29"/>
    <w:rsid w:val="00172A81"/>
    <w:rsid w:val="00182E13"/>
    <w:rsid w:val="00185102"/>
    <w:rsid w:val="001854D4"/>
    <w:rsid w:val="00187BD4"/>
    <w:rsid w:val="001931DA"/>
    <w:rsid w:val="0019383B"/>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B7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42A9"/>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595C"/>
    <w:rsid w:val="009D0E37"/>
    <w:rsid w:val="009D6B9F"/>
    <w:rsid w:val="009E63CF"/>
    <w:rsid w:val="009F152C"/>
    <w:rsid w:val="009F1A25"/>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16EE"/>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D7477"/>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EB918-EC5A-40FD-9293-39E3CE2EE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22</Pages>
  <Words>8020</Words>
  <Characters>45715</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53628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Подолина Дарья Владимировна</cp:lastModifiedBy>
  <cp:revision>90</cp:revision>
  <cp:lastPrinted>2013-06-24T06:38:00Z</cp:lastPrinted>
  <dcterms:created xsi:type="dcterms:W3CDTF">2014-02-05T23:30:00Z</dcterms:created>
  <dcterms:modified xsi:type="dcterms:W3CDTF">2015-01-27T08:08:00Z</dcterms:modified>
</cp:coreProperties>
</file>