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A75140">
              <w:rPr>
                <w:rFonts w:ascii="Times New Roman" w:eastAsia="Times New Roman" w:hAnsi="Times New Roman" w:cs="Times New Roman"/>
                <w:b/>
                <w:bCs/>
                <w:sz w:val="28"/>
                <w:szCs w:val="28"/>
                <w:lang w:eastAsia="ru-RU"/>
              </w:rPr>
              <w:t>9</w:t>
            </w:r>
            <w:r w:rsidR="006F77E0">
              <w:rPr>
                <w:rFonts w:ascii="Times New Roman" w:eastAsia="Times New Roman" w:hAnsi="Times New Roman" w:cs="Times New Roman"/>
                <w:b/>
                <w:bCs/>
                <w:sz w:val="28"/>
                <w:szCs w:val="28"/>
                <w:lang w:eastAsia="ru-RU"/>
              </w:rPr>
              <w:t>45</w:t>
            </w:r>
          </w:p>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p>
        </w:tc>
      </w:tr>
      <w:tr w:rsidR="00F5227E" w:rsidRPr="00F5227E" w:rsidTr="00F5227E">
        <w:trPr>
          <w:tblCellSpacing w:w="7" w:type="dxa"/>
        </w:trPr>
        <w:tc>
          <w:tcPr>
            <w:tcW w:w="4987" w:type="pct"/>
            <w:shd w:val="clear" w:color="auto" w:fill="EFEFEF"/>
          </w:tcPr>
          <w:p w:rsidR="00F5227E" w:rsidRPr="00F5227E" w:rsidRDefault="009D1B75" w:rsidP="00F5227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6E0E8B">
              <w:rPr>
                <w:rFonts w:ascii="Times New Roman" w:eastAsia="Times New Roman" w:hAnsi="Times New Roman" w:cs="Times New Roman"/>
                <w:b/>
                <w:bCs/>
                <w:sz w:val="28"/>
                <w:szCs w:val="28"/>
                <w:lang w:eastAsia="ru-RU"/>
              </w:rPr>
              <w:t>242</w:t>
            </w:r>
            <w:r w:rsidR="006F77E0">
              <w:rPr>
                <w:rFonts w:ascii="Times New Roman" w:eastAsia="Times New Roman" w:hAnsi="Times New Roman" w:cs="Times New Roman"/>
                <w:b/>
                <w:bCs/>
                <w:sz w:val="28"/>
                <w:szCs w:val="28"/>
                <w:lang w:eastAsia="ru-RU"/>
              </w:rPr>
              <w:t xml:space="preserve"> /</w:t>
            </w:r>
            <w:proofErr w:type="spellStart"/>
            <w:r w:rsidR="006F77E0">
              <w:rPr>
                <w:rFonts w:ascii="Times New Roman" w:eastAsia="Times New Roman" w:hAnsi="Times New Roman" w:cs="Times New Roman"/>
                <w:b/>
                <w:bCs/>
                <w:sz w:val="28"/>
                <w:szCs w:val="28"/>
                <w:lang w:eastAsia="ru-RU"/>
              </w:rPr>
              <w:t>ПрУ</w:t>
            </w:r>
            <w:proofErr w:type="spellEnd"/>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6F77E0">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5D54EA">
              <w:rPr>
                <w:rFonts w:ascii="Times New Roman" w:eastAsia="Times New Roman" w:hAnsi="Times New Roman" w:cs="Times New Roman"/>
                <w:b/>
                <w:bCs/>
                <w:sz w:val="28"/>
                <w:szCs w:val="28"/>
                <w:lang w:eastAsia="ru-RU"/>
              </w:rPr>
              <w:t xml:space="preserve">                  </w:t>
            </w:r>
            <w:r w:rsidR="006F77E0">
              <w:rPr>
                <w:rFonts w:ascii="Times New Roman" w:eastAsia="Times New Roman" w:hAnsi="Times New Roman" w:cs="Times New Roman"/>
                <w:b/>
                <w:bCs/>
                <w:sz w:val="28"/>
                <w:szCs w:val="28"/>
                <w:lang w:eastAsia="ru-RU"/>
              </w:rPr>
              <w:t xml:space="preserve">        «30</w:t>
            </w:r>
            <w:r w:rsidR="00F5227E" w:rsidRPr="00F5227E">
              <w:rPr>
                <w:rFonts w:ascii="Times New Roman" w:eastAsia="Times New Roman" w:hAnsi="Times New Roman" w:cs="Times New Roman"/>
                <w:b/>
                <w:bCs/>
                <w:sz w:val="28"/>
                <w:szCs w:val="28"/>
                <w:lang w:eastAsia="ru-RU"/>
              </w:rPr>
              <w:t>» января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6F77E0" w:rsidRDefault="00702A87" w:rsidP="006F77E0">
      <w:pPr>
        <w:pStyle w:val="a"/>
        <w:numPr>
          <w:ilvl w:val="0"/>
          <w:numId w:val="2"/>
        </w:numPr>
        <w:tabs>
          <w:tab w:val="left" w:pos="567"/>
        </w:tabs>
        <w:spacing w:line="240" w:lineRule="auto"/>
        <w:ind w:left="0" w:firstLine="360"/>
        <w:rPr>
          <w:bCs/>
          <w:i/>
          <w:sz w:val="26"/>
          <w:szCs w:val="26"/>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A75140">
        <w:rPr>
          <w:sz w:val="26"/>
          <w:szCs w:val="26"/>
        </w:rPr>
        <w:t>9</w:t>
      </w:r>
      <w:r w:rsidR="006F77E0">
        <w:rPr>
          <w:sz w:val="26"/>
          <w:szCs w:val="26"/>
        </w:rPr>
        <w:t>45</w:t>
      </w:r>
      <w:r w:rsidR="000A18FE" w:rsidRPr="00643375">
        <w:rPr>
          <w:sz w:val="26"/>
          <w:szCs w:val="26"/>
        </w:rPr>
        <w:t xml:space="preserve"> </w:t>
      </w:r>
      <w:r w:rsidR="00A75140" w:rsidRPr="00A75140">
        <w:rPr>
          <w:b/>
          <w:bCs/>
          <w:i/>
          <w:sz w:val="26"/>
          <w:szCs w:val="26"/>
        </w:rPr>
        <w:t xml:space="preserve"> </w:t>
      </w:r>
      <w:r w:rsidR="006F77E0" w:rsidRPr="006F77E0">
        <w:rPr>
          <w:b/>
          <w:bCs/>
          <w:i/>
          <w:sz w:val="26"/>
          <w:szCs w:val="26"/>
        </w:rPr>
        <w:t xml:space="preserve"> «Межевание земельных участков и установление границ охранных зон под объектами КТП, ВЛ-6/0,4 </w:t>
      </w:r>
      <w:proofErr w:type="spellStart"/>
      <w:r w:rsidR="006F77E0" w:rsidRPr="006F77E0">
        <w:rPr>
          <w:b/>
          <w:bCs/>
          <w:i/>
          <w:sz w:val="26"/>
          <w:szCs w:val="26"/>
        </w:rPr>
        <w:t>кВ</w:t>
      </w:r>
      <w:proofErr w:type="spellEnd"/>
      <w:r w:rsidR="006F77E0" w:rsidRPr="006F77E0">
        <w:rPr>
          <w:b/>
          <w:bCs/>
          <w:i/>
          <w:sz w:val="26"/>
          <w:szCs w:val="26"/>
        </w:rPr>
        <w:t>, введенных в эксплуатацию в рамках программы по технологическому присоединению»</w:t>
      </w:r>
      <w:r w:rsidR="006F77E0">
        <w:rPr>
          <w:b/>
          <w:bCs/>
          <w:i/>
          <w:sz w:val="26"/>
          <w:szCs w:val="26"/>
        </w:rPr>
        <w:t xml:space="preserve"> </w:t>
      </w:r>
      <w:r w:rsidR="006F77E0" w:rsidRPr="006F77E0">
        <w:rPr>
          <w:bCs/>
          <w:i/>
          <w:sz w:val="26"/>
          <w:szCs w:val="26"/>
        </w:rPr>
        <w:t>для нужд филиала ОАО «ДРСК» «Южно-Якутские электрические с</w:t>
      </w:r>
      <w:bookmarkStart w:id="0" w:name="_GoBack"/>
      <w:bookmarkEnd w:id="0"/>
      <w:r w:rsidR="006F77E0" w:rsidRPr="006F77E0">
        <w:rPr>
          <w:bCs/>
          <w:i/>
          <w:sz w:val="26"/>
          <w:szCs w:val="26"/>
        </w:rPr>
        <w:t>ети»</w:t>
      </w:r>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67002F"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w:t>
      </w:r>
      <w:r w:rsidR="006F77E0">
        <w:rPr>
          <w:sz w:val="26"/>
          <w:szCs w:val="26"/>
          <w:u w:val="single"/>
        </w:rPr>
        <w:t>выполняемых работ</w:t>
      </w:r>
      <w:r w:rsidRPr="00643375">
        <w:rPr>
          <w:sz w:val="26"/>
          <w:szCs w:val="26"/>
          <w:u w:val="single"/>
        </w:rPr>
        <w:t>:</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643375" w:rsidRDefault="00702A87" w:rsidP="00474098">
      <w:pPr>
        <w:pStyle w:val="a"/>
        <w:numPr>
          <w:ilvl w:val="0"/>
          <w:numId w:val="0"/>
        </w:numPr>
        <w:tabs>
          <w:tab w:val="left" w:pos="709"/>
        </w:tabs>
        <w:spacing w:line="240" w:lineRule="auto"/>
        <w:ind w:firstLine="567"/>
        <w:rPr>
          <w:b/>
          <w:i/>
          <w:sz w:val="26"/>
          <w:szCs w:val="26"/>
          <w:shd w:val="clear" w:color="auto" w:fill="FFFFFF" w:themeFill="background1"/>
        </w:rPr>
      </w:pPr>
      <w:r w:rsidRPr="00643375">
        <w:rPr>
          <w:sz w:val="26"/>
          <w:szCs w:val="26"/>
          <w:u w:val="single"/>
        </w:rPr>
        <w:t>Место поставки товара, выполнения работ, оказания услуг</w:t>
      </w:r>
      <w:r w:rsidR="0056081D" w:rsidRPr="00643375">
        <w:rPr>
          <w:sz w:val="26"/>
          <w:szCs w:val="26"/>
          <w:u w:val="single"/>
        </w:rPr>
        <w:t>:</w:t>
      </w:r>
      <w:r w:rsidR="0056081D" w:rsidRPr="00643375">
        <w:rPr>
          <w:sz w:val="26"/>
          <w:szCs w:val="26"/>
        </w:rPr>
        <w:t xml:space="preserve">  </w:t>
      </w:r>
      <w:r w:rsidR="00474098" w:rsidRPr="00643375">
        <w:rPr>
          <w:b/>
          <w:i/>
          <w:sz w:val="26"/>
          <w:szCs w:val="26"/>
          <w:shd w:val="clear" w:color="auto" w:fill="FFFFFF" w:themeFill="background1"/>
        </w:rPr>
        <w:t>в</w:t>
      </w:r>
      <w:r w:rsidR="0056081D"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6F77E0">
        <w:rPr>
          <w:b/>
          <w:i/>
          <w:sz w:val="26"/>
          <w:szCs w:val="26"/>
        </w:rPr>
        <w:t xml:space="preserve">1 550 </w:t>
      </w:r>
      <w:r w:rsidR="000A18FE" w:rsidRPr="00A75140">
        <w:rPr>
          <w:b/>
          <w:i/>
          <w:sz w:val="26"/>
          <w:szCs w:val="26"/>
        </w:rPr>
        <w:t>000,</w:t>
      </w:r>
      <w:r w:rsidR="007F58D5" w:rsidRPr="00A75140">
        <w:rPr>
          <w:b/>
          <w:i/>
          <w:sz w:val="26"/>
          <w:szCs w:val="26"/>
        </w:rPr>
        <w:t xml:space="preserve">00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6F77E0" w:rsidP="004F3C2A">
      <w:pPr>
        <w:pStyle w:val="a"/>
        <w:numPr>
          <w:ilvl w:val="0"/>
          <w:numId w:val="0"/>
        </w:numPr>
        <w:tabs>
          <w:tab w:val="left" w:pos="567"/>
        </w:tabs>
        <w:spacing w:before="0" w:line="240" w:lineRule="auto"/>
        <w:rPr>
          <w:sz w:val="26"/>
          <w:szCs w:val="26"/>
          <w:u w:val="single"/>
        </w:rPr>
      </w:pPr>
      <w:r>
        <w:rPr>
          <w:sz w:val="26"/>
          <w:szCs w:val="26"/>
        </w:rPr>
        <w:t xml:space="preserve">        1 829</w:t>
      </w:r>
      <w:r w:rsidR="004F3C2A" w:rsidRPr="004F3C2A">
        <w:rPr>
          <w:sz w:val="26"/>
          <w:szCs w:val="26"/>
        </w:rPr>
        <w:t> 000,00</w:t>
      </w:r>
      <w:r w:rsidR="004F3C2A">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6F77E0">
        <w:rPr>
          <w:rFonts w:ascii="Times New Roman" w:eastAsia="Times New Roman" w:hAnsi="Times New Roman" w:cs="Times New Roman"/>
          <w:sz w:val="26"/>
          <w:szCs w:val="26"/>
          <w:lang w:eastAsia="ru-RU"/>
        </w:rPr>
        <w:t>выполнению работ</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A75140">
        <w:rPr>
          <w:sz w:val="26"/>
          <w:szCs w:val="26"/>
        </w:rPr>
        <w:t xml:space="preserve">с </w:t>
      </w:r>
      <w:r w:rsidR="006F77E0">
        <w:rPr>
          <w:sz w:val="26"/>
          <w:szCs w:val="26"/>
        </w:rPr>
        <w:t>30.01.2015 г. по 10</w:t>
      </w:r>
      <w:r w:rsidR="00A75140">
        <w:rPr>
          <w:sz w:val="26"/>
          <w:szCs w:val="26"/>
        </w:rPr>
        <w:t>.02</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Место подачи заявок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D811EC"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w:t>
      </w:r>
      <w:r w:rsidR="00D811EC" w:rsidRPr="006F77E0">
        <w:rPr>
          <w:sz w:val="26"/>
          <w:szCs w:val="26"/>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lastRenderedPageBreak/>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Pr="00643375"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6A7097" w:rsidRPr="00643375" w:rsidRDefault="0067002F"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 xml:space="preserve">Сведения о дате начала и окончания приема </w:t>
      </w:r>
      <w:r w:rsidR="005A0952" w:rsidRPr="00643375">
        <w:rPr>
          <w:sz w:val="26"/>
          <w:szCs w:val="26"/>
          <w:u w:val="single"/>
        </w:rPr>
        <w:t>предложений</w:t>
      </w:r>
      <w:r w:rsidRPr="00643375">
        <w:rPr>
          <w:sz w:val="26"/>
          <w:szCs w:val="26"/>
          <w:u w:val="single"/>
        </w:rPr>
        <w:t>, месте и порядке их представления Участниками</w:t>
      </w:r>
      <w:r w:rsidR="008C48FA" w:rsidRPr="00643375">
        <w:rPr>
          <w:sz w:val="26"/>
          <w:szCs w:val="26"/>
          <w:u w:val="single"/>
        </w:rPr>
        <w:t>:</w:t>
      </w:r>
      <w:r w:rsidR="008C48FA" w:rsidRPr="00643375">
        <w:rPr>
          <w:sz w:val="26"/>
          <w:szCs w:val="26"/>
        </w:rPr>
        <w:t xml:space="preserve"> </w:t>
      </w:r>
    </w:p>
    <w:p w:rsidR="00FA18B2" w:rsidRPr="00643375" w:rsidRDefault="00FA18B2" w:rsidP="006A7097">
      <w:pPr>
        <w:pStyle w:val="a"/>
        <w:numPr>
          <w:ilvl w:val="0"/>
          <w:numId w:val="0"/>
        </w:numPr>
        <w:shd w:val="clear" w:color="auto" w:fill="FFFFFF" w:themeFill="background1"/>
        <w:tabs>
          <w:tab w:val="left" w:pos="567"/>
        </w:tabs>
        <w:spacing w:before="0" w:line="240" w:lineRule="auto"/>
        <w:rPr>
          <w:b/>
          <w:i/>
          <w:sz w:val="26"/>
          <w:szCs w:val="26"/>
          <w:shd w:val="clear" w:color="auto" w:fill="FFFFFF" w:themeFill="background1"/>
        </w:rPr>
      </w:pPr>
      <w:r w:rsidRPr="00643375">
        <w:rPr>
          <w:sz w:val="26"/>
          <w:szCs w:val="26"/>
          <w:shd w:val="clear" w:color="auto" w:fill="FFFFFF" w:themeFill="background1"/>
        </w:rPr>
        <w:t xml:space="preserve">Срок начала приема предложений – </w:t>
      </w:r>
      <w:r w:rsidR="006F77E0">
        <w:rPr>
          <w:b/>
          <w:i/>
          <w:sz w:val="26"/>
          <w:szCs w:val="26"/>
          <w:shd w:val="clear" w:color="auto" w:fill="FFFFFF" w:themeFill="background1"/>
        </w:rPr>
        <w:t>30</w:t>
      </w:r>
      <w:r w:rsidRPr="00643375">
        <w:rPr>
          <w:b/>
          <w:i/>
          <w:sz w:val="26"/>
          <w:szCs w:val="26"/>
          <w:shd w:val="clear" w:color="auto" w:fill="FFFFFF" w:themeFill="background1"/>
        </w:rPr>
        <w:t xml:space="preserve"> января  2015 г. </w:t>
      </w:r>
    </w:p>
    <w:p w:rsidR="00FA18B2" w:rsidRPr="00643375" w:rsidRDefault="00FA18B2" w:rsidP="00FA18B2">
      <w:pPr>
        <w:pStyle w:val="a"/>
        <w:numPr>
          <w:ilvl w:val="0"/>
          <w:numId w:val="0"/>
        </w:numPr>
        <w:tabs>
          <w:tab w:val="left" w:pos="567"/>
        </w:tabs>
        <w:spacing w:line="240" w:lineRule="auto"/>
        <w:rPr>
          <w:sz w:val="26"/>
          <w:szCs w:val="26"/>
          <w:shd w:val="clear" w:color="auto" w:fill="FFFFFF" w:themeFill="background1"/>
        </w:rPr>
      </w:pPr>
      <w:r w:rsidRPr="00643375">
        <w:rPr>
          <w:sz w:val="26"/>
          <w:szCs w:val="26"/>
          <w:shd w:val="clear" w:color="auto" w:fill="FFFFFF" w:themeFill="background1"/>
        </w:rPr>
        <w:t xml:space="preserve">Срок окончания приема предложений </w:t>
      </w:r>
      <w:r w:rsidRPr="00643375">
        <w:rPr>
          <w:b/>
          <w:i/>
          <w:sz w:val="26"/>
          <w:szCs w:val="26"/>
          <w:shd w:val="clear" w:color="auto" w:fill="FFFFFF" w:themeFill="background1"/>
        </w:rPr>
        <w:t>10:00 местного</w:t>
      </w:r>
      <w:r w:rsidRPr="00643375">
        <w:rPr>
          <w:sz w:val="26"/>
          <w:szCs w:val="26"/>
          <w:shd w:val="clear" w:color="auto" w:fill="FFFFFF" w:themeFill="background1"/>
        </w:rPr>
        <w:t xml:space="preserve"> (благовещенского) времени (04:00 московского времени) </w:t>
      </w:r>
      <w:r w:rsidR="006F77E0">
        <w:rPr>
          <w:b/>
          <w:i/>
          <w:sz w:val="26"/>
          <w:szCs w:val="26"/>
          <w:shd w:val="clear" w:color="auto" w:fill="FFFFFF" w:themeFill="background1"/>
        </w:rPr>
        <w:t>10</w:t>
      </w:r>
      <w:r w:rsidRPr="00643375">
        <w:rPr>
          <w:b/>
          <w:i/>
          <w:sz w:val="26"/>
          <w:szCs w:val="26"/>
          <w:shd w:val="clear" w:color="auto" w:fill="FFFFFF" w:themeFill="background1"/>
        </w:rPr>
        <w:t xml:space="preserve"> </w:t>
      </w:r>
      <w:r w:rsidR="00A75140">
        <w:rPr>
          <w:b/>
          <w:i/>
          <w:sz w:val="26"/>
          <w:szCs w:val="26"/>
          <w:shd w:val="clear" w:color="auto" w:fill="FFFFFF" w:themeFill="background1"/>
        </w:rPr>
        <w:t>февраля</w:t>
      </w:r>
      <w:r w:rsidRPr="00643375">
        <w:rPr>
          <w:b/>
          <w:i/>
          <w:sz w:val="26"/>
          <w:szCs w:val="26"/>
          <w:shd w:val="clear" w:color="auto" w:fill="FFFFFF" w:themeFill="background1"/>
        </w:rPr>
        <w:t xml:space="preserve"> 2015 г</w:t>
      </w:r>
      <w:r w:rsidRPr="00643375">
        <w:rPr>
          <w:sz w:val="26"/>
          <w:szCs w:val="26"/>
          <w:shd w:val="clear" w:color="auto" w:fill="FFFFFF" w:themeFill="background1"/>
        </w:rPr>
        <w:t xml:space="preserve">. </w:t>
      </w:r>
    </w:p>
    <w:p w:rsidR="006A7097" w:rsidRPr="00643375" w:rsidRDefault="006A7097" w:rsidP="005A0952">
      <w:pPr>
        <w:pStyle w:val="a"/>
        <w:numPr>
          <w:ilvl w:val="0"/>
          <w:numId w:val="0"/>
        </w:numPr>
        <w:tabs>
          <w:tab w:val="left" w:pos="567"/>
        </w:tabs>
        <w:spacing w:line="240" w:lineRule="auto"/>
        <w:ind w:firstLine="567"/>
        <w:rPr>
          <w:sz w:val="26"/>
          <w:szCs w:val="26"/>
          <w:shd w:val="clear" w:color="auto" w:fill="FFFFFF" w:themeFill="background1"/>
        </w:rPr>
      </w:pPr>
      <w:r w:rsidRPr="0064337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Pr>
          <w:sz w:val="26"/>
          <w:szCs w:val="26"/>
          <w:shd w:val="clear" w:color="auto" w:fill="FFFFFF" w:themeFill="background1"/>
        </w:rPr>
        <w:t xml:space="preserve"> </w:t>
      </w:r>
      <w:r w:rsidR="009130A0" w:rsidRPr="007951C0">
        <w:rPr>
          <w:b/>
          <w:i/>
          <w:sz w:val="26"/>
          <w:szCs w:val="26"/>
        </w:rPr>
        <w:t>(с приложение  сканированного варианта на электронном носителе)</w:t>
      </w:r>
      <w:r w:rsidRPr="00643375">
        <w:rPr>
          <w:sz w:val="26"/>
          <w:szCs w:val="26"/>
          <w:shd w:val="clear" w:color="auto" w:fill="FFFFFF" w:themeFill="background1"/>
        </w:rPr>
        <w:t xml:space="preserve"> по адресу: 675000, г. Благовещенск, ул. Шевченко 28, </w:t>
      </w:r>
      <w:proofErr w:type="spellStart"/>
      <w:r w:rsidRPr="00643375">
        <w:rPr>
          <w:sz w:val="26"/>
          <w:szCs w:val="26"/>
          <w:shd w:val="clear" w:color="auto" w:fill="FFFFFF" w:themeFill="background1"/>
        </w:rPr>
        <w:t>каб</w:t>
      </w:r>
      <w:proofErr w:type="spellEnd"/>
      <w:r w:rsidRPr="00643375">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43375">
        <w:rPr>
          <w:sz w:val="26"/>
          <w:szCs w:val="26"/>
          <w:shd w:val="clear" w:color="auto" w:fill="FFFFFF" w:themeFill="background1"/>
        </w:rPr>
        <w:t>mail</w:t>
      </w:r>
      <w:proofErr w:type="spellEnd"/>
      <w:r w:rsidRPr="00643375">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6A7097" w:rsidRPr="009130A0"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FA18B2" w:rsidRPr="00AA0993">
        <w:rPr>
          <w:b/>
          <w:i/>
          <w:sz w:val="26"/>
          <w:szCs w:val="26"/>
          <w:shd w:val="clear" w:color="auto" w:fill="FFFFFF" w:themeFill="background1"/>
        </w:rPr>
        <w:t>10:15 местного</w:t>
      </w:r>
      <w:r w:rsidR="00FA18B2" w:rsidRPr="00643375">
        <w:rPr>
          <w:sz w:val="26"/>
          <w:szCs w:val="26"/>
          <w:shd w:val="clear" w:color="auto" w:fill="FFFFFF" w:themeFill="background1"/>
        </w:rPr>
        <w:t xml:space="preserve"> (благовещенского) времени (04:15 московского времени) </w:t>
      </w:r>
      <w:r w:rsidR="006F77E0">
        <w:rPr>
          <w:b/>
          <w:i/>
          <w:sz w:val="26"/>
          <w:szCs w:val="26"/>
          <w:shd w:val="clear" w:color="auto" w:fill="FFFFFF" w:themeFill="background1"/>
        </w:rPr>
        <w:t>10</w:t>
      </w:r>
      <w:r w:rsidR="00A75140">
        <w:rPr>
          <w:b/>
          <w:i/>
          <w:sz w:val="26"/>
          <w:szCs w:val="26"/>
          <w:shd w:val="clear" w:color="auto" w:fill="FFFFFF" w:themeFill="background1"/>
        </w:rPr>
        <w:t xml:space="preserve"> февраля</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r w:rsidR="00FA18B2" w:rsidRPr="009130A0">
        <w:rPr>
          <w:sz w:val="26"/>
          <w:szCs w:val="26"/>
          <w:shd w:val="clear" w:color="auto" w:fill="FFFFFF" w:themeFill="background1"/>
        </w:rPr>
        <w:t>На этой процедуре могут присутствовать представители Участников запроса предложений.</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A94229" w:rsidRPr="00643375">
        <w:rPr>
          <w:sz w:val="26"/>
          <w:szCs w:val="26"/>
        </w:rPr>
        <w:t xml:space="preserve">17:00 час (местного времени) </w:t>
      </w:r>
      <w:r w:rsidR="006F77E0">
        <w:rPr>
          <w:sz w:val="26"/>
          <w:szCs w:val="26"/>
        </w:rPr>
        <w:t>03</w:t>
      </w:r>
      <w:r w:rsidR="006A7097" w:rsidRPr="00643375">
        <w:rPr>
          <w:sz w:val="26"/>
          <w:szCs w:val="26"/>
        </w:rPr>
        <w:t xml:space="preserve"> </w:t>
      </w:r>
      <w:r w:rsidR="006F77E0">
        <w:rPr>
          <w:sz w:val="26"/>
          <w:szCs w:val="26"/>
        </w:rPr>
        <w:t>марта</w:t>
      </w:r>
      <w:r w:rsidR="006A7097" w:rsidRPr="00643375">
        <w:rPr>
          <w:sz w:val="26"/>
          <w:szCs w:val="26"/>
        </w:rPr>
        <w:t xml:space="preserve">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Организатора, подведение итогов  запроса предложений будет осуществлено в срок до 17:00 час</w:t>
      </w:r>
      <w:proofErr w:type="gramStart"/>
      <w:r w:rsidR="006A7097" w:rsidRPr="00643375">
        <w:rPr>
          <w:sz w:val="26"/>
          <w:szCs w:val="26"/>
        </w:rPr>
        <w:t>.</w:t>
      </w:r>
      <w:proofErr w:type="gramEnd"/>
      <w:r w:rsidR="006A7097" w:rsidRPr="00643375">
        <w:rPr>
          <w:sz w:val="26"/>
          <w:szCs w:val="26"/>
        </w:rPr>
        <w:t xml:space="preserve"> (</w:t>
      </w:r>
      <w:proofErr w:type="gramStart"/>
      <w:r w:rsidR="006A7097" w:rsidRPr="00643375">
        <w:rPr>
          <w:sz w:val="26"/>
          <w:szCs w:val="26"/>
        </w:rPr>
        <w:t>м</w:t>
      </w:r>
      <w:proofErr w:type="gramEnd"/>
      <w:r w:rsidR="006A7097" w:rsidRPr="00643375">
        <w:rPr>
          <w:sz w:val="26"/>
          <w:szCs w:val="26"/>
        </w:rPr>
        <w:t>естного времени</w:t>
      </w:r>
      <w:r w:rsidR="00A94229" w:rsidRPr="00643375">
        <w:rPr>
          <w:sz w:val="26"/>
          <w:szCs w:val="26"/>
        </w:rPr>
        <w:t>)</w:t>
      </w:r>
      <w:r w:rsidR="00A75140">
        <w:rPr>
          <w:sz w:val="26"/>
          <w:szCs w:val="26"/>
        </w:rPr>
        <w:t xml:space="preserve"> 1</w:t>
      </w:r>
      <w:r w:rsidR="006F77E0">
        <w:rPr>
          <w:sz w:val="26"/>
          <w:szCs w:val="26"/>
        </w:rPr>
        <w:t>7</w:t>
      </w:r>
      <w:r w:rsidR="006A7097" w:rsidRPr="00643375">
        <w:rPr>
          <w:sz w:val="26"/>
          <w:szCs w:val="26"/>
        </w:rPr>
        <w:t xml:space="preserve"> марта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Default="005A0952" w:rsidP="006F77E0">
      <w:pPr>
        <w:pStyle w:val="ad"/>
        <w:numPr>
          <w:ilvl w:val="0"/>
          <w:numId w:val="2"/>
        </w:numPr>
        <w:tabs>
          <w:tab w:val="left" w:pos="426"/>
        </w:tabs>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6F77E0" w:rsidRPr="006F77E0" w:rsidRDefault="006F77E0" w:rsidP="006F77E0">
      <w:pPr>
        <w:pStyle w:val="ad"/>
        <w:numPr>
          <w:ilvl w:val="0"/>
          <w:numId w:val="2"/>
        </w:numPr>
        <w:tabs>
          <w:tab w:val="left" w:pos="426"/>
        </w:tabs>
        <w:spacing w:line="240" w:lineRule="auto"/>
        <w:ind w:left="0" w:firstLine="0"/>
        <w:jc w:val="both"/>
        <w:rPr>
          <w:rFonts w:ascii="Times New Roman" w:eastAsia="Times New Roman" w:hAnsi="Times New Roman" w:cs="Times New Roman"/>
          <w:sz w:val="26"/>
          <w:szCs w:val="26"/>
          <w:lang w:eastAsia="ru-RU"/>
        </w:rPr>
      </w:pPr>
      <w:r w:rsidRPr="006F77E0">
        <w:rPr>
          <w:rFonts w:ascii="Times New Roman" w:eastAsia="Times New Roman" w:hAnsi="Times New Roman" w:cs="Times New Roman"/>
          <w:sz w:val="26"/>
          <w:szCs w:val="26"/>
          <w:lang w:eastAsia="ru-RU"/>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6F77E0" w:rsidRPr="00643375" w:rsidRDefault="006F77E0" w:rsidP="006F77E0">
      <w:pPr>
        <w:pStyle w:val="ad"/>
        <w:numPr>
          <w:ilvl w:val="0"/>
          <w:numId w:val="2"/>
        </w:numPr>
        <w:spacing w:line="240" w:lineRule="auto"/>
        <w:ind w:left="0" w:firstLine="0"/>
        <w:jc w:val="both"/>
        <w:rPr>
          <w:rFonts w:ascii="Times New Roman" w:eastAsia="Times New Roman" w:hAnsi="Times New Roman" w:cs="Times New Roman"/>
          <w:sz w:val="26"/>
          <w:szCs w:val="26"/>
          <w:lang w:eastAsia="ru-RU"/>
        </w:rPr>
      </w:pPr>
      <w:r w:rsidRPr="006F77E0">
        <w:rPr>
          <w:rFonts w:ascii="Times New Roman" w:eastAsia="Times New Roman" w:hAnsi="Times New Roman" w:cs="Times New Roman"/>
          <w:sz w:val="26"/>
          <w:szCs w:val="26"/>
          <w:lang w:eastAsia="ru-RU"/>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lastRenderedPageBreak/>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0404F4"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 xml:space="preserve">Председатель закупочной комиссии </w:t>
      </w:r>
    </w:p>
    <w:p w:rsidR="000404F4"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В.А. </w:t>
      </w:r>
      <w:proofErr w:type="spellStart"/>
      <w:r w:rsidRPr="00643375">
        <w:rPr>
          <w:rFonts w:ascii="Times New Roman" w:hAnsi="Times New Roman" w:cs="Times New Roman"/>
          <w:b/>
          <w:i/>
          <w:sz w:val="26"/>
          <w:szCs w:val="26"/>
        </w:rPr>
        <w:t>Юхимук</w:t>
      </w:r>
      <w:proofErr w:type="spellEnd"/>
    </w:p>
    <w:p w:rsidR="005A0952" w:rsidRPr="00643375" w:rsidRDefault="005A0952" w:rsidP="000404F4">
      <w:pPr>
        <w:tabs>
          <w:tab w:val="left" w:pos="8080"/>
        </w:tabs>
        <w:spacing w:after="0" w:line="240" w:lineRule="auto"/>
        <w:rPr>
          <w:rFonts w:ascii="Times New Roman" w:hAnsi="Times New Roman" w:cs="Times New Roman"/>
          <w:b/>
          <w:i/>
          <w:sz w:val="26"/>
          <w:szCs w:val="26"/>
        </w:rPr>
      </w:pPr>
    </w:p>
    <w:sectPr w:rsidR="005A0952" w:rsidRPr="00643375" w:rsidSect="00A75140">
      <w:pgSz w:w="11906" w:h="16838"/>
      <w:pgMar w:top="709"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4EA"/>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E0E8B"/>
    <w:rsid w:val="006F3988"/>
    <w:rsid w:val="006F42F8"/>
    <w:rsid w:val="006F4D15"/>
    <w:rsid w:val="006F77E0"/>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239"/>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66310">
      <w:bodyDiv w:val="1"/>
      <w:marLeft w:val="0"/>
      <w:marRight w:val="0"/>
      <w:marTop w:val="0"/>
      <w:marBottom w:val="0"/>
      <w:divBdr>
        <w:top w:val="none" w:sz="0" w:space="0" w:color="auto"/>
        <w:left w:val="none" w:sz="0" w:space="0" w:color="auto"/>
        <w:bottom w:val="none" w:sz="0" w:space="0" w:color="auto"/>
        <w:right w:val="none" w:sz="0" w:space="0" w:color="auto"/>
      </w:divBdr>
    </w:div>
    <w:div w:id="207299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909</Words>
  <Characters>5186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17</cp:revision>
  <cp:lastPrinted>2015-01-29T04:04:00Z</cp:lastPrinted>
  <dcterms:created xsi:type="dcterms:W3CDTF">2014-10-30T06:58:00Z</dcterms:created>
  <dcterms:modified xsi:type="dcterms:W3CDTF">2015-01-30T06:43:00Z</dcterms:modified>
</cp:coreProperties>
</file>