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Pr="00CE5F3E">
        <w:rPr>
          <w:sz w:val="26"/>
          <w:szCs w:val="26"/>
        </w:rPr>
        <w:t xml:space="preserve"> ИТ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>__________________ Артемов Н.С.</w:t>
      </w:r>
    </w:p>
    <w:p w:rsidR="00151A79" w:rsidRPr="00CE5F3E" w:rsidRDefault="00B35F01" w:rsidP="00151A79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14</w:t>
      </w:r>
      <w:r w:rsidR="00151A79" w:rsidRPr="00CE5F3E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="00151A79" w:rsidRPr="00CE5F3E">
        <w:rPr>
          <w:sz w:val="26"/>
          <w:szCs w:val="26"/>
        </w:rPr>
        <w:t>.201</w:t>
      </w:r>
      <w:r w:rsidR="00151A79">
        <w:rPr>
          <w:sz w:val="26"/>
          <w:szCs w:val="26"/>
        </w:rPr>
        <w:t>4</w:t>
      </w:r>
      <w:r w:rsidR="00151A79" w:rsidRPr="00CE5F3E">
        <w:rPr>
          <w:sz w:val="26"/>
          <w:szCs w:val="26"/>
        </w:rPr>
        <w:t xml:space="preserve"> </w:t>
      </w:r>
    </w:p>
    <w:p w:rsidR="00C3795B" w:rsidRPr="008B3BEA" w:rsidRDefault="00C3795B" w:rsidP="00C3795B">
      <w:pPr>
        <w:tabs>
          <w:tab w:val="left" w:pos="709"/>
        </w:tabs>
        <w:jc w:val="center"/>
        <w:rPr>
          <w:b/>
          <w:szCs w:val="28"/>
        </w:rPr>
      </w:pPr>
      <w:r w:rsidRPr="008B3BEA">
        <w:rPr>
          <w:b/>
          <w:szCs w:val="28"/>
        </w:rPr>
        <w:t>ТЕХНИЧЕСКОЕ ЗАДАНИЕ</w:t>
      </w:r>
    </w:p>
    <w:p w:rsidR="00C3795B" w:rsidRPr="00670AC1" w:rsidRDefault="00C3795B" w:rsidP="00C3795B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6A1740">
        <w:rPr>
          <w:b/>
          <w:szCs w:val="28"/>
        </w:rPr>
        <w:t xml:space="preserve">открытого запроса предложений на ЭТП на право заключения договора на </w:t>
      </w:r>
      <w:r w:rsidR="002166F1">
        <w:rPr>
          <w:b/>
          <w:szCs w:val="28"/>
        </w:rPr>
        <w:t>поставку</w:t>
      </w:r>
      <w:r w:rsidRPr="006A1740">
        <w:rPr>
          <w:b/>
          <w:szCs w:val="28"/>
        </w:rPr>
        <w:t xml:space="preserve"> </w:t>
      </w:r>
      <w:r w:rsidR="002F68C9" w:rsidRPr="002F68C9">
        <w:rPr>
          <w:b/>
          <w:szCs w:val="28"/>
        </w:rPr>
        <w:t xml:space="preserve">лицензионного </w:t>
      </w:r>
      <w:r w:rsidRPr="00670AC1">
        <w:rPr>
          <w:b/>
          <w:szCs w:val="28"/>
        </w:rPr>
        <w:t xml:space="preserve">программного обеспечения </w:t>
      </w:r>
      <w:proofErr w:type="spellStart"/>
      <w:r w:rsidR="006372CF" w:rsidRPr="006372CF">
        <w:rPr>
          <w:b/>
          <w:szCs w:val="28"/>
        </w:rPr>
        <w:t>Acronis</w:t>
      </w:r>
      <w:proofErr w:type="spellEnd"/>
      <w:r w:rsidR="006372CF" w:rsidRPr="006372CF">
        <w:rPr>
          <w:b/>
          <w:szCs w:val="28"/>
        </w:rPr>
        <w:t xml:space="preserve">, </w:t>
      </w:r>
      <w:proofErr w:type="spellStart"/>
      <w:r w:rsidR="006372CF" w:rsidRPr="006372CF">
        <w:rPr>
          <w:b/>
          <w:szCs w:val="28"/>
        </w:rPr>
        <w:t>Zoho</w:t>
      </w:r>
      <w:proofErr w:type="spellEnd"/>
      <w:r w:rsidR="006372CF" w:rsidRPr="006372CF">
        <w:rPr>
          <w:b/>
          <w:szCs w:val="28"/>
        </w:rPr>
        <w:t xml:space="preserve">, </w:t>
      </w:r>
      <w:proofErr w:type="spellStart"/>
      <w:r w:rsidR="006372CF" w:rsidRPr="006372CF">
        <w:rPr>
          <w:b/>
          <w:szCs w:val="28"/>
        </w:rPr>
        <w:t>SolarWinds</w:t>
      </w:r>
      <w:proofErr w:type="spellEnd"/>
    </w:p>
    <w:p w:rsidR="00C3795B" w:rsidRPr="008B3BEA" w:rsidRDefault="002166F1" w:rsidP="00670AC1">
      <w:pPr>
        <w:jc w:val="center"/>
        <w:rPr>
          <w:b/>
          <w:szCs w:val="28"/>
        </w:rPr>
      </w:pPr>
      <w:r>
        <w:rPr>
          <w:b/>
          <w:szCs w:val="28"/>
        </w:rPr>
        <w:t>д</w:t>
      </w:r>
      <w:r w:rsidR="00C3795B" w:rsidRPr="008B3BEA">
        <w:rPr>
          <w:b/>
          <w:szCs w:val="28"/>
        </w:rPr>
        <w:t>ля нужд ОАО "</w:t>
      </w:r>
      <w:r w:rsidR="00C3795B">
        <w:rPr>
          <w:b/>
          <w:szCs w:val="28"/>
        </w:rPr>
        <w:t>Дальневосточная распределительная сетевая компания</w:t>
      </w:r>
      <w:r w:rsidR="00C3795B" w:rsidRPr="008B3BEA">
        <w:rPr>
          <w:b/>
          <w:szCs w:val="28"/>
        </w:rPr>
        <w:t>"</w:t>
      </w:r>
    </w:p>
    <w:p w:rsidR="00C3795B" w:rsidRDefault="00C3795B" w:rsidP="00C3795B">
      <w:pPr>
        <w:tabs>
          <w:tab w:val="left" w:pos="709"/>
        </w:tabs>
        <w:jc w:val="center"/>
        <w:rPr>
          <w:b/>
          <w:sz w:val="20"/>
        </w:rPr>
      </w:pPr>
    </w:p>
    <w:p w:rsidR="00C3795B" w:rsidRPr="002140A9" w:rsidRDefault="00C3795B" w:rsidP="00C3795B">
      <w:pPr>
        <w:numPr>
          <w:ilvl w:val="0"/>
          <w:numId w:val="1"/>
        </w:numPr>
        <w:tabs>
          <w:tab w:val="left" w:pos="709"/>
        </w:tabs>
        <w:ind w:left="284" w:hanging="284"/>
        <w:jc w:val="both"/>
        <w:rPr>
          <w:sz w:val="22"/>
        </w:rPr>
      </w:pPr>
      <w:r w:rsidRPr="002140A9">
        <w:rPr>
          <w:b/>
          <w:sz w:val="22"/>
        </w:rPr>
        <w:t>Заказчик</w:t>
      </w:r>
      <w:r w:rsidRPr="002140A9">
        <w:rPr>
          <w:sz w:val="22"/>
        </w:rPr>
        <w:t xml:space="preserve">: </w:t>
      </w:r>
      <w:r w:rsidRPr="006E635A">
        <w:rPr>
          <w:b/>
          <w:sz w:val="22"/>
        </w:rPr>
        <w:t>ОАО</w:t>
      </w:r>
      <w:r w:rsidRPr="002140A9">
        <w:rPr>
          <w:sz w:val="22"/>
        </w:rPr>
        <w:t xml:space="preserve"> «</w:t>
      </w:r>
      <w:r>
        <w:rPr>
          <w:b/>
          <w:szCs w:val="28"/>
        </w:rPr>
        <w:t>ДРСК</w:t>
      </w:r>
      <w:r w:rsidRPr="002140A9">
        <w:rPr>
          <w:sz w:val="22"/>
        </w:rPr>
        <w:t>».</w:t>
      </w:r>
    </w:p>
    <w:p w:rsidR="00C3795B" w:rsidRPr="002140A9" w:rsidRDefault="00C3795B" w:rsidP="00C3795B">
      <w:pPr>
        <w:tabs>
          <w:tab w:val="left" w:pos="709"/>
        </w:tabs>
        <w:ind w:left="927"/>
        <w:rPr>
          <w:sz w:val="22"/>
        </w:rPr>
      </w:pPr>
    </w:p>
    <w:p w:rsidR="00C3795B" w:rsidRPr="002665B9" w:rsidRDefault="00C3795B" w:rsidP="00277B20">
      <w:pPr>
        <w:jc w:val="both"/>
        <w:rPr>
          <w:sz w:val="22"/>
        </w:rPr>
      </w:pPr>
      <w:r w:rsidRPr="002140A9">
        <w:rPr>
          <w:sz w:val="22"/>
        </w:rPr>
        <w:t xml:space="preserve">2. </w:t>
      </w:r>
      <w:r w:rsidRPr="002140A9">
        <w:rPr>
          <w:b/>
          <w:sz w:val="22"/>
        </w:rPr>
        <w:t xml:space="preserve">Вид и предмет </w:t>
      </w:r>
      <w:r w:rsidR="00151A79">
        <w:rPr>
          <w:b/>
          <w:sz w:val="22"/>
        </w:rPr>
        <w:t>закупки</w:t>
      </w:r>
      <w:r w:rsidRPr="004B0883">
        <w:rPr>
          <w:sz w:val="22"/>
        </w:rPr>
        <w:t xml:space="preserve">: Открытый </w:t>
      </w:r>
      <w:r w:rsidRPr="006A1740">
        <w:rPr>
          <w:sz w:val="22"/>
        </w:rPr>
        <w:t xml:space="preserve">запрос предложений на ЭТП на право заключения договора на </w:t>
      </w:r>
      <w:r w:rsidR="002166F1">
        <w:rPr>
          <w:sz w:val="22"/>
        </w:rPr>
        <w:t>поставку</w:t>
      </w:r>
      <w:r w:rsidRPr="006A1740">
        <w:rPr>
          <w:sz w:val="22"/>
        </w:rPr>
        <w:t xml:space="preserve"> </w:t>
      </w:r>
      <w:r w:rsidR="002F68C9" w:rsidRPr="002F68C9">
        <w:rPr>
          <w:sz w:val="22"/>
        </w:rPr>
        <w:t xml:space="preserve">лицензионного программного обеспечения </w:t>
      </w:r>
      <w:proofErr w:type="spellStart"/>
      <w:r w:rsidR="006372CF" w:rsidRPr="006372CF">
        <w:rPr>
          <w:sz w:val="22"/>
        </w:rPr>
        <w:t>Acronis</w:t>
      </w:r>
      <w:proofErr w:type="spellEnd"/>
      <w:r w:rsidR="006372CF" w:rsidRPr="006372CF">
        <w:rPr>
          <w:sz w:val="22"/>
        </w:rPr>
        <w:t xml:space="preserve">, </w:t>
      </w:r>
      <w:proofErr w:type="spellStart"/>
      <w:r w:rsidR="006372CF" w:rsidRPr="006372CF">
        <w:rPr>
          <w:sz w:val="22"/>
        </w:rPr>
        <w:t>Zoho</w:t>
      </w:r>
      <w:proofErr w:type="spellEnd"/>
      <w:r w:rsidR="006372CF" w:rsidRPr="006372CF">
        <w:rPr>
          <w:sz w:val="22"/>
        </w:rPr>
        <w:t xml:space="preserve">, </w:t>
      </w:r>
      <w:proofErr w:type="spellStart"/>
      <w:r w:rsidR="006372CF" w:rsidRPr="006372CF">
        <w:rPr>
          <w:sz w:val="22"/>
        </w:rPr>
        <w:t>SolarWinds</w:t>
      </w:r>
      <w:proofErr w:type="spellEnd"/>
      <w:r w:rsidR="00332D64" w:rsidRPr="00332D64">
        <w:rPr>
          <w:sz w:val="22"/>
        </w:rPr>
        <w:t xml:space="preserve"> </w:t>
      </w:r>
      <w:r w:rsidRPr="00352CB3">
        <w:rPr>
          <w:sz w:val="22"/>
        </w:rPr>
        <w:t>- для нужд ОАО "</w:t>
      </w:r>
      <w:r>
        <w:rPr>
          <w:sz w:val="22"/>
        </w:rPr>
        <w:t>ДРСК</w:t>
      </w:r>
      <w:r w:rsidRPr="00352CB3">
        <w:rPr>
          <w:sz w:val="22"/>
        </w:rPr>
        <w:t xml:space="preserve"> </w:t>
      </w:r>
      <w:r w:rsidRPr="002140A9">
        <w:rPr>
          <w:sz w:val="22"/>
        </w:rPr>
        <w:t>".</w:t>
      </w:r>
      <w:r w:rsidRPr="002665B9">
        <w:rPr>
          <w:sz w:val="22"/>
        </w:rPr>
        <w:t xml:space="preserve"> </w:t>
      </w:r>
      <w:r>
        <w:rPr>
          <w:sz w:val="22"/>
        </w:rPr>
        <w:t>Состав продуктов приведен в Приложении.</w:t>
      </w: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C3795B" w:rsidRPr="00716D0B" w:rsidRDefault="00DD169A" w:rsidP="00DD169A">
      <w:pPr>
        <w:pStyle w:val="a8"/>
        <w:numPr>
          <w:ilvl w:val="0"/>
          <w:numId w:val="3"/>
        </w:numPr>
        <w:tabs>
          <w:tab w:val="left" w:pos="709"/>
        </w:tabs>
        <w:spacing w:line="240" w:lineRule="auto"/>
        <w:ind w:left="284" w:hanging="284"/>
        <w:rPr>
          <w:sz w:val="22"/>
        </w:rPr>
      </w:pPr>
      <w:r w:rsidRPr="00366D6D">
        <w:rPr>
          <w:b/>
          <w:sz w:val="22"/>
        </w:rPr>
        <w:t>Сроки поставки</w:t>
      </w:r>
      <w:r w:rsidRPr="00366D6D">
        <w:rPr>
          <w:sz w:val="22"/>
        </w:rPr>
        <w:t>:  передача прав должна быть осуществлена</w:t>
      </w:r>
      <w:r w:rsidRPr="00716D0B">
        <w:rPr>
          <w:sz w:val="22"/>
        </w:rPr>
        <w:t xml:space="preserve"> </w:t>
      </w:r>
      <w:r w:rsidR="00716D0B" w:rsidRPr="00716D0B">
        <w:rPr>
          <w:sz w:val="22"/>
        </w:rPr>
        <w:t>1</w:t>
      </w:r>
      <w:r w:rsidR="00716D0B">
        <w:rPr>
          <w:sz w:val="22"/>
        </w:rPr>
        <w:t>0</w:t>
      </w:r>
      <w:r w:rsidR="00716D0B" w:rsidRPr="00716D0B">
        <w:rPr>
          <w:sz w:val="22"/>
        </w:rPr>
        <w:t xml:space="preserve"> календарных дней с момента подписания договора</w:t>
      </w:r>
      <w:r w:rsidR="00716D0B">
        <w:rPr>
          <w:sz w:val="22"/>
        </w:rPr>
        <w:t>.</w:t>
      </w:r>
      <w:bookmarkStart w:id="0" w:name="_GoBack"/>
      <w:bookmarkEnd w:id="0"/>
    </w:p>
    <w:p w:rsidR="00C3795B" w:rsidRPr="00366D6D" w:rsidRDefault="00C3795B" w:rsidP="00C3795B">
      <w:pPr>
        <w:pStyle w:val="a8"/>
        <w:tabs>
          <w:tab w:val="left" w:pos="709"/>
        </w:tabs>
        <w:snapToGrid w:val="0"/>
        <w:spacing w:line="240" w:lineRule="auto"/>
        <w:ind w:left="927" w:firstLine="0"/>
        <w:rPr>
          <w:b/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 xml:space="preserve">4. </w:t>
      </w:r>
      <w:r w:rsidRPr="002140A9">
        <w:rPr>
          <w:b/>
          <w:sz w:val="22"/>
        </w:rPr>
        <w:t>Место поставки</w:t>
      </w:r>
      <w:r w:rsidRPr="002140A9">
        <w:rPr>
          <w:sz w:val="22"/>
        </w:rPr>
        <w:t>: г.</w:t>
      </w:r>
      <w:r>
        <w:rPr>
          <w:sz w:val="22"/>
        </w:rPr>
        <w:t xml:space="preserve"> Благовещенск, ул. Шевченко, 28</w:t>
      </w:r>
      <w:r w:rsidRPr="002140A9">
        <w:rPr>
          <w:sz w:val="22"/>
        </w:rPr>
        <w:t>;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5. </w:t>
      </w:r>
      <w:r w:rsidRPr="0062194D">
        <w:rPr>
          <w:b/>
          <w:sz w:val="22"/>
          <w:szCs w:val="22"/>
        </w:rPr>
        <w:t>Требования к продукции</w:t>
      </w:r>
      <w:r w:rsidRPr="0062194D">
        <w:rPr>
          <w:sz w:val="22"/>
          <w:szCs w:val="22"/>
        </w:rPr>
        <w:t xml:space="preserve">: 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5.1.  Продукция должна поставляться в полной комплектации в соответствии с перечнем необходимого программного обеспечения, представленным в Приложении;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5.2. Продукция должна сопровождаться технической документацией (инструкции по эксплуатации для администратора, пользователя).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6. </w:t>
      </w:r>
      <w:r w:rsidRPr="0062194D">
        <w:rPr>
          <w:b/>
          <w:sz w:val="22"/>
          <w:szCs w:val="22"/>
        </w:rPr>
        <w:t>Обязательные</w:t>
      </w:r>
      <w:r w:rsidRPr="0062194D">
        <w:rPr>
          <w:sz w:val="22"/>
          <w:szCs w:val="22"/>
        </w:rPr>
        <w:t xml:space="preserve"> </w:t>
      </w:r>
      <w:r w:rsidRPr="0062194D">
        <w:rPr>
          <w:b/>
          <w:sz w:val="22"/>
          <w:szCs w:val="22"/>
        </w:rPr>
        <w:t>требования к Участникам</w:t>
      </w:r>
      <w:r w:rsidRPr="0062194D">
        <w:rPr>
          <w:sz w:val="22"/>
          <w:szCs w:val="22"/>
        </w:rPr>
        <w:t xml:space="preserve"> закупки, установленные Заказчиком:</w:t>
      </w: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sz w:val="22"/>
          <w:szCs w:val="22"/>
        </w:rPr>
        <w:t>6.1. Участник должен предоставить в составе заявки копии документов, подтверждающие право участника на распространение и передачу третьим лицам неисключительных прав</w:t>
      </w:r>
      <w:r w:rsidR="00DA1C2B">
        <w:rPr>
          <w:sz w:val="22"/>
          <w:szCs w:val="22"/>
        </w:rPr>
        <w:t xml:space="preserve"> на поставляемое </w:t>
      </w:r>
      <w:r w:rsidRPr="0062194D">
        <w:rPr>
          <w:sz w:val="22"/>
          <w:szCs w:val="22"/>
        </w:rPr>
        <w:t>лицензионное</w:t>
      </w:r>
      <w:r w:rsidR="00DA1C2B">
        <w:rPr>
          <w:sz w:val="22"/>
          <w:szCs w:val="22"/>
        </w:rPr>
        <w:t xml:space="preserve"> </w:t>
      </w:r>
      <w:r w:rsidRPr="0062194D">
        <w:rPr>
          <w:sz w:val="22"/>
          <w:szCs w:val="22"/>
        </w:rPr>
        <w:t>программное обеспечение</w:t>
      </w:r>
      <w:r w:rsidRPr="0062194D">
        <w:rPr>
          <w:b/>
          <w:sz w:val="22"/>
          <w:szCs w:val="22"/>
        </w:rPr>
        <w:t>.</w:t>
      </w: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b/>
          <w:sz w:val="22"/>
          <w:szCs w:val="22"/>
        </w:rPr>
        <w:t>7. Предлагаемые оценочные критерии к Участникам закупки: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7.1 Наличие опыта поставок по аналогичным договорам.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</w:p>
    <w:p w:rsidR="00151A79" w:rsidRPr="0062194D" w:rsidRDefault="00151A79" w:rsidP="00151A79">
      <w:pPr>
        <w:tabs>
          <w:tab w:val="left" w:pos="284"/>
        </w:tabs>
        <w:rPr>
          <w:sz w:val="22"/>
          <w:szCs w:val="22"/>
        </w:rPr>
      </w:pPr>
      <w:r w:rsidRPr="0062194D">
        <w:rPr>
          <w:sz w:val="22"/>
          <w:szCs w:val="22"/>
        </w:rPr>
        <w:t>8.</w:t>
      </w:r>
      <w:r w:rsidRPr="0062194D">
        <w:rPr>
          <w:sz w:val="22"/>
          <w:szCs w:val="22"/>
        </w:rPr>
        <w:tab/>
      </w:r>
      <w:r w:rsidRPr="0062194D">
        <w:rPr>
          <w:b/>
          <w:sz w:val="22"/>
          <w:szCs w:val="22"/>
        </w:rPr>
        <w:t>Оплата услуг Поставщика</w:t>
      </w:r>
      <w:r w:rsidRPr="0062194D">
        <w:rPr>
          <w:sz w:val="22"/>
          <w:szCs w:val="22"/>
        </w:rPr>
        <w:t>: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8.1. Оплата осуществляется путем перечисления денежных средств на расчетный счет Лицензиата.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8.2. Условия оплаты:  в течение </w:t>
      </w:r>
      <w:r w:rsidR="00B35F01">
        <w:rPr>
          <w:sz w:val="22"/>
          <w:szCs w:val="22"/>
        </w:rPr>
        <w:t>15</w:t>
      </w:r>
      <w:r w:rsidRPr="0062194D">
        <w:rPr>
          <w:sz w:val="22"/>
          <w:szCs w:val="22"/>
        </w:rPr>
        <w:t xml:space="preserve"> календарных дней с момента </w:t>
      </w:r>
      <w:proofErr w:type="gramStart"/>
      <w:r w:rsidRPr="0062194D">
        <w:rPr>
          <w:sz w:val="22"/>
          <w:szCs w:val="22"/>
        </w:rPr>
        <w:t>подписания актов приема передачи прав</w:t>
      </w:r>
      <w:proofErr w:type="gramEnd"/>
      <w:r w:rsidRPr="0062194D">
        <w:rPr>
          <w:sz w:val="22"/>
          <w:szCs w:val="22"/>
        </w:rPr>
        <w:t>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8.3. Стоимость </w:t>
      </w:r>
      <w:proofErr w:type="gramStart"/>
      <w:r w:rsidRPr="0062194D">
        <w:rPr>
          <w:sz w:val="22"/>
          <w:szCs w:val="22"/>
        </w:rPr>
        <w:t>ПО</w:t>
      </w:r>
      <w:proofErr w:type="gramEnd"/>
      <w:r w:rsidRPr="0062194D">
        <w:rPr>
          <w:sz w:val="22"/>
          <w:szCs w:val="22"/>
        </w:rPr>
        <w:t xml:space="preserve"> </w:t>
      </w:r>
      <w:proofErr w:type="gramStart"/>
      <w:r w:rsidRPr="0062194D">
        <w:rPr>
          <w:sz w:val="22"/>
          <w:szCs w:val="22"/>
        </w:rPr>
        <w:t>должна</w:t>
      </w:r>
      <w:proofErr w:type="gramEnd"/>
      <w:r w:rsidRPr="0062194D">
        <w:rPr>
          <w:sz w:val="22"/>
          <w:szCs w:val="22"/>
        </w:rPr>
        <w:t xml:space="preserve"> оставаться фиксированной на протяжении всего срока действия договора.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pStyle w:val="a6"/>
        <w:tabs>
          <w:tab w:val="left" w:pos="370"/>
          <w:tab w:val="left" w:pos="709"/>
        </w:tabs>
        <w:spacing w:line="240" w:lineRule="auto"/>
        <w:ind w:left="927" w:firstLine="0"/>
        <w:rPr>
          <w:sz w:val="22"/>
          <w:szCs w:val="24"/>
        </w:rPr>
      </w:pPr>
    </w:p>
    <w:p w:rsidR="00C3795B" w:rsidRPr="005F7439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Pr="002F7371" w:rsidRDefault="00C3795B" w:rsidP="00B35F01">
      <w:pPr>
        <w:tabs>
          <w:tab w:val="left" w:pos="709"/>
        </w:tabs>
        <w:ind w:left="-22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</w:p>
    <w:p w:rsidR="00C3795B" w:rsidRPr="003A5C1A" w:rsidRDefault="00C3795B" w:rsidP="005307CF">
      <w:pPr>
        <w:pStyle w:val="a8"/>
        <w:tabs>
          <w:tab w:val="left" w:pos="709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tbl>
      <w:tblPr>
        <w:tblW w:w="0" w:type="auto"/>
        <w:jc w:val="center"/>
        <w:tblInd w:w="-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72"/>
        <w:gridCol w:w="4956"/>
        <w:gridCol w:w="1423"/>
      </w:tblGrid>
      <w:tr w:rsidR="00B35F01" w:rsidRPr="00160A19" w:rsidTr="00B35F01">
        <w:trPr>
          <w:jc w:val="center"/>
        </w:trPr>
        <w:tc>
          <w:tcPr>
            <w:tcW w:w="1134" w:type="dxa"/>
          </w:tcPr>
          <w:p w:rsidR="00B35F01" w:rsidRDefault="00B35F0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134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Артикул</w:t>
            </w:r>
          </w:p>
        </w:tc>
        <w:tc>
          <w:tcPr>
            <w:tcW w:w="1572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Производитель</w:t>
            </w:r>
          </w:p>
        </w:tc>
        <w:tc>
          <w:tcPr>
            <w:tcW w:w="4956" w:type="dxa"/>
            <w:tcBorders>
              <w:right w:val="single" w:sz="4" w:space="0" w:color="auto"/>
            </w:tcBorders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Кол-во</w:t>
            </w:r>
          </w:p>
        </w:tc>
      </w:tr>
      <w:tr w:rsidR="00B35F01" w:rsidRPr="00242D56" w:rsidTr="00B35F01">
        <w:trPr>
          <w:jc w:val="center"/>
        </w:trPr>
        <w:tc>
          <w:tcPr>
            <w:tcW w:w="1134" w:type="dxa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V1PNLSRUS22</w:t>
            </w:r>
          </w:p>
        </w:tc>
        <w:tc>
          <w:tcPr>
            <w:tcW w:w="1572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Acronis</w:t>
            </w:r>
            <w:proofErr w:type="spellEnd"/>
          </w:p>
        </w:tc>
        <w:tc>
          <w:tcPr>
            <w:tcW w:w="4956" w:type="dxa"/>
            <w:tcBorders>
              <w:right w:val="single" w:sz="4" w:space="0" w:color="auto"/>
            </w:tcBorders>
            <w:vAlign w:val="center"/>
          </w:tcPr>
          <w:p w:rsidR="00B35F01" w:rsidRDefault="00B35F01">
            <w:pPr>
              <w:rPr>
                <w:rFonts w:ascii="Tahoma" w:hAnsi="Tahoma" w:cs="Tahoma"/>
                <w:sz w:val="16"/>
                <w:szCs w:val="16"/>
              </w:rPr>
            </w:pPr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 xml:space="preserve">Acronis Backup Advanced for VMware (v11.5) incl. </w:t>
            </w:r>
            <w:r>
              <w:rPr>
                <w:rFonts w:ascii="Tahoma" w:hAnsi="Tahoma" w:cs="Tahoma"/>
                <w:sz w:val="16"/>
                <w:szCs w:val="16"/>
              </w:rPr>
              <w:t xml:space="preserve">AAS ESD 5 - 14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Users</w:t>
            </w:r>
            <w:proofErr w:type="spellEnd"/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B35F01" w:rsidRPr="00242D56" w:rsidTr="00B35F01">
        <w:trPr>
          <w:jc w:val="center"/>
        </w:trPr>
        <w:tc>
          <w:tcPr>
            <w:tcW w:w="1134" w:type="dxa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1247</w:t>
            </w:r>
          </w:p>
        </w:tc>
        <w:tc>
          <w:tcPr>
            <w:tcW w:w="1572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SolarWinds</w:t>
            </w:r>
            <w:proofErr w:type="spellEnd"/>
          </w:p>
        </w:tc>
        <w:tc>
          <w:tcPr>
            <w:tcW w:w="4956" w:type="dxa"/>
            <w:tcBorders>
              <w:right w:val="single" w:sz="4" w:space="0" w:color="auto"/>
            </w:tcBorders>
            <w:vAlign w:val="center"/>
          </w:tcPr>
          <w:p w:rsidR="00B35F01" w:rsidRPr="00B35F01" w:rsidRDefault="00B35F01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>SolarWinds</w:t>
            </w:r>
            <w:proofErr w:type="spellEnd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 xml:space="preserve"> Network Performance Monitor SL100 (up to 100 elements) - License with 1st-Year Maintenance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B35F01" w:rsidRPr="00242D56" w:rsidTr="00B35F01">
        <w:trPr>
          <w:jc w:val="center"/>
        </w:trPr>
        <w:tc>
          <w:tcPr>
            <w:tcW w:w="1134" w:type="dxa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3050</w:t>
            </w:r>
          </w:p>
        </w:tc>
        <w:tc>
          <w:tcPr>
            <w:tcW w:w="1572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SolarWinds</w:t>
            </w:r>
            <w:proofErr w:type="spellEnd"/>
          </w:p>
        </w:tc>
        <w:tc>
          <w:tcPr>
            <w:tcW w:w="4956" w:type="dxa"/>
            <w:tcBorders>
              <w:right w:val="single" w:sz="4" w:space="0" w:color="auto"/>
            </w:tcBorders>
            <w:vAlign w:val="center"/>
          </w:tcPr>
          <w:p w:rsidR="00B35F01" w:rsidRPr="00B35F01" w:rsidRDefault="00B35F01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>SolarWinds</w:t>
            </w:r>
            <w:proofErr w:type="spellEnd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>NetFlow</w:t>
            </w:r>
            <w:proofErr w:type="spellEnd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 xml:space="preserve"> Traffic Analyzer Module for </w:t>
            </w:r>
            <w:proofErr w:type="spellStart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>SolarWinds</w:t>
            </w:r>
            <w:proofErr w:type="spellEnd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 xml:space="preserve"> Network Performance Monitor SL100 - License with 1st-Year Maintenance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B35F01" w:rsidRPr="00242D56" w:rsidTr="00B35F01">
        <w:trPr>
          <w:jc w:val="center"/>
        </w:trPr>
        <w:tc>
          <w:tcPr>
            <w:tcW w:w="1134" w:type="dxa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4802</w:t>
            </w:r>
          </w:p>
        </w:tc>
        <w:tc>
          <w:tcPr>
            <w:tcW w:w="1572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SolarWinds</w:t>
            </w:r>
            <w:proofErr w:type="spellEnd"/>
          </w:p>
        </w:tc>
        <w:tc>
          <w:tcPr>
            <w:tcW w:w="4956" w:type="dxa"/>
            <w:tcBorders>
              <w:right w:val="single" w:sz="4" w:space="0" w:color="auto"/>
            </w:tcBorders>
            <w:vAlign w:val="center"/>
          </w:tcPr>
          <w:p w:rsidR="00B35F01" w:rsidRPr="00B35F01" w:rsidRDefault="00B35F01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>SolarWinds</w:t>
            </w:r>
            <w:proofErr w:type="spellEnd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 xml:space="preserve"> Server &amp; Application Monitor [formerly Application Performance Monitor] AL150 (up to 150 monitors) - License with 1st-Year Maintenance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B35F01" w:rsidRPr="00544C2A" w:rsidTr="00B35F01">
        <w:trPr>
          <w:jc w:val="center"/>
        </w:trPr>
        <w:tc>
          <w:tcPr>
            <w:tcW w:w="1134" w:type="dxa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8800.15S</w:t>
            </w:r>
          </w:p>
        </w:tc>
        <w:tc>
          <w:tcPr>
            <w:tcW w:w="1572" w:type="dxa"/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ZOHO</w:t>
            </w:r>
          </w:p>
        </w:tc>
        <w:tc>
          <w:tcPr>
            <w:tcW w:w="4956" w:type="dxa"/>
            <w:tcBorders>
              <w:right w:val="single" w:sz="4" w:space="0" w:color="auto"/>
            </w:tcBorders>
            <w:vAlign w:val="center"/>
          </w:tcPr>
          <w:p w:rsidR="00B35F01" w:rsidRPr="00B35F01" w:rsidRDefault="00B35F01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>ADAudit</w:t>
            </w:r>
            <w:proofErr w:type="spellEnd"/>
            <w:r w:rsidRPr="00B35F01">
              <w:rPr>
                <w:rFonts w:ascii="Tahoma" w:hAnsi="Tahoma" w:cs="Tahoma"/>
                <w:sz w:val="16"/>
                <w:szCs w:val="16"/>
                <w:lang w:val="en-US"/>
              </w:rPr>
              <w:t xml:space="preserve"> Plus Professional Subscription Annual Subscription fee for 15 Domain Controllers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B35F01" w:rsidRDefault="00B35F0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</w:tbl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p w:rsidR="00E251C5" w:rsidRDefault="00E251C5" w:rsidP="00E251C5">
      <w:pPr>
        <w:rPr>
          <w:lang w:val="en-US"/>
        </w:rPr>
      </w:pPr>
    </w:p>
    <w:p w:rsidR="002D503D" w:rsidRPr="002D503D" w:rsidRDefault="002D503D" w:rsidP="00E251C5">
      <w:pPr>
        <w:rPr>
          <w:lang w:val="en-US"/>
        </w:rPr>
      </w:pPr>
    </w:p>
    <w:p w:rsidR="00B35F01" w:rsidRPr="00E5698F" w:rsidRDefault="00B35F01" w:rsidP="00B35F01">
      <w:pPr>
        <w:autoSpaceDE w:val="0"/>
        <w:autoSpaceDN w:val="0"/>
        <w:adjustRightInd w:val="0"/>
        <w:jc w:val="both"/>
      </w:pPr>
    </w:p>
    <w:p w:rsidR="00B35F01" w:rsidRPr="00E5698F" w:rsidRDefault="00B35F01" w:rsidP="00B35F01">
      <w:pPr>
        <w:jc w:val="both"/>
      </w:pPr>
    </w:p>
    <w:p w:rsidR="00B35F01" w:rsidRPr="00E5698F" w:rsidRDefault="00B35F01" w:rsidP="00B35F01">
      <w:pPr>
        <w:tabs>
          <w:tab w:val="left" w:pos="709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B35F01" w:rsidRPr="00E5698F" w:rsidTr="00CB5D49">
        <w:trPr>
          <w:trHeight w:val="1123"/>
        </w:trPr>
        <w:tc>
          <w:tcPr>
            <w:tcW w:w="3198" w:type="dxa"/>
            <w:vAlign w:val="bottom"/>
          </w:tcPr>
          <w:p w:rsidR="00B35F01" w:rsidRPr="00E5698F" w:rsidRDefault="00B35F01" w:rsidP="00CB5D49">
            <w:r w:rsidRPr="00E5698F">
              <w:t>Инженер 1 категории Сервисной службы</w:t>
            </w: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CB5D49"/>
        </w:tc>
        <w:tc>
          <w:tcPr>
            <w:tcW w:w="3192" w:type="dxa"/>
            <w:vAlign w:val="bottom"/>
          </w:tcPr>
          <w:p w:rsidR="00B35F01" w:rsidRPr="00E5698F" w:rsidRDefault="00B35F01" w:rsidP="00CB5D49">
            <w:r w:rsidRPr="00E5698F">
              <w:t>И.Г. Волков</w:t>
            </w:r>
          </w:p>
        </w:tc>
      </w:tr>
    </w:tbl>
    <w:p w:rsidR="00B35F01" w:rsidRPr="00E5698F" w:rsidRDefault="00B35F01" w:rsidP="00B35F01"/>
    <w:p w:rsidR="00B35F01" w:rsidRPr="00E5698F" w:rsidRDefault="00B35F01" w:rsidP="00B35F01">
      <w:pPr>
        <w:tabs>
          <w:tab w:val="left" w:pos="6317"/>
        </w:tabs>
        <w:rPr>
          <w:b/>
        </w:rPr>
      </w:pPr>
      <w:r w:rsidRPr="00E5698F">
        <w:rPr>
          <w:b/>
        </w:rPr>
        <w:t>Согласовано:</w:t>
      </w:r>
      <w:r w:rsidRPr="00E5698F"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4"/>
        <w:gridCol w:w="3177"/>
        <w:gridCol w:w="3200"/>
      </w:tblGrid>
      <w:tr w:rsidR="00B35F01" w:rsidRPr="00E5698F" w:rsidTr="00CB5D49">
        <w:trPr>
          <w:trHeight w:val="1136"/>
        </w:trPr>
        <w:tc>
          <w:tcPr>
            <w:tcW w:w="3225" w:type="dxa"/>
            <w:vAlign w:val="bottom"/>
          </w:tcPr>
          <w:p w:rsidR="00B35F01" w:rsidRPr="00E5698F" w:rsidRDefault="00B35F01" w:rsidP="00CB5D49">
            <w:r w:rsidRPr="00E5698F">
              <w:t>Начальник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CB5D49"/>
        </w:tc>
        <w:tc>
          <w:tcPr>
            <w:tcW w:w="3225" w:type="dxa"/>
            <w:vAlign w:val="bottom"/>
          </w:tcPr>
          <w:p w:rsidR="00B35F01" w:rsidRPr="00E5698F" w:rsidRDefault="00B35F01" w:rsidP="00CB5D49">
            <w:proofErr w:type="spellStart"/>
            <w:r w:rsidRPr="00E5698F">
              <w:t>Ю.Б.Талакань</w:t>
            </w:r>
            <w:proofErr w:type="spellEnd"/>
          </w:p>
        </w:tc>
      </w:tr>
    </w:tbl>
    <w:p w:rsidR="00B35F01" w:rsidRPr="00E5698F" w:rsidRDefault="00B35F01" w:rsidP="00B35F01">
      <w:pPr>
        <w:tabs>
          <w:tab w:val="num" w:pos="0"/>
        </w:tabs>
        <w:jc w:val="right"/>
        <w:rPr>
          <w:b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836117" w:rsidRPr="00B77E01" w:rsidRDefault="00836117" w:rsidP="00B35F01">
      <w:pPr>
        <w:tabs>
          <w:tab w:val="left" w:pos="6317"/>
        </w:tabs>
        <w:rPr>
          <w:b/>
          <w:sz w:val="28"/>
          <w:szCs w:val="28"/>
        </w:rPr>
      </w:pPr>
    </w:p>
    <w:sectPr w:rsidR="00836117" w:rsidRPr="00B77E01" w:rsidSect="0037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1E" w:rsidRDefault="00A7221E" w:rsidP="001F6462">
      <w:r>
        <w:separator/>
      </w:r>
    </w:p>
  </w:endnote>
  <w:endnote w:type="continuationSeparator" w:id="0">
    <w:p w:rsidR="00A7221E" w:rsidRDefault="00A7221E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1E" w:rsidRPr="00290230" w:rsidRDefault="00A7221E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1E" w:rsidRDefault="00A7221E" w:rsidP="001F6462">
      <w:r>
        <w:separator/>
      </w:r>
    </w:p>
  </w:footnote>
  <w:footnote w:type="continuationSeparator" w:id="0">
    <w:p w:rsidR="00A7221E" w:rsidRDefault="00A7221E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2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3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D4"/>
    <w:rsid w:val="00006996"/>
    <w:rsid w:val="00036217"/>
    <w:rsid w:val="0005348B"/>
    <w:rsid w:val="000655DE"/>
    <w:rsid w:val="00087251"/>
    <w:rsid w:val="000966AF"/>
    <w:rsid w:val="000D4229"/>
    <w:rsid w:val="000E0FA3"/>
    <w:rsid w:val="001144B5"/>
    <w:rsid w:val="00151A79"/>
    <w:rsid w:val="001606F3"/>
    <w:rsid w:val="001F6462"/>
    <w:rsid w:val="002166F1"/>
    <w:rsid w:val="00277B20"/>
    <w:rsid w:val="002D503D"/>
    <w:rsid w:val="002F68C9"/>
    <w:rsid w:val="00322307"/>
    <w:rsid w:val="00332D64"/>
    <w:rsid w:val="00362A3B"/>
    <w:rsid w:val="0037736F"/>
    <w:rsid w:val="00393843"/>
    <w:rsid w:val="0042685C"/>
    <w:rsid w:val="004533CA"/>
    <w:rsid w:val="0048284A"/>
    <w:rsid w:val="004C6E53"/>
    <w:rsid w:val="005307CF"/>
    <w:rsid w:val="00544C2A"/>
    <w:rsid w:val="005C5648"/>
    <w:rsid w:val="006372CF"/>
    <w:rsid w:val="00653C6F"/>
    <w:rsid w:val="006545DE"/>
    <w:rsid w:val="00670AC1"/>
    <w:rsid w:val="006F6A9D"/>
    <w:rsid w:val="00716D0B"/>
    <w:rsid w:val="007967FA"/>
    <w:rsid w:val="007F1AD4"/>
    <w:rsid w:val="00836117"/>
    <w:rsid w:val="0087583A"/>
    <w:rsid w:val="009B17B0"/>
    <w:rsid w:val="009D30FD"/>
    <w:rsid w:val="00A54AD3"/>
    <w:rsid w:val="00A7221E"/>
    <w:rsid w:val="00B35F01"/>
    <w:rsid w:val="00B402E5"/>
    <w:rsid w:val="00B77E01"/>
    <w:rsid w:val="00BB7C76"/>
    <w:rsid w:val="00BC2D10"/>
    <w:rsid w:val="00BF1A2E"/>
    <w:rsid w:val="00C3795B"/>
    <w:rsid w:val="00CB7878"/>
    <w:rsid w:val="00CC22C4"/>
    <w:rsid w:val="00D345CB"/>
    <w:rsid w:val="00D67331"/>
    <w:rsid w:val="00DA1C2B"/>
    <w:rsid w:val="00DD169A"/>
    <w:rsid w:val="00E251C5"/>
    <w:rsid w:val="00EC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Волков Игорь Геннадьевич</cp:lastModifiedBy>
  <cp:revision>31</cp:revision>
  <cp:lastPrinted>2013-04-01T05:27:00Z</cp:lastPrinted>
  <dcterms:created xsi:type="dcterms:W3CDTF">2011-12-18T22:44:00Z</dcterms:created>
  <dcterms:modified xsi:type="dcterms:W3CDTF">2014-11-18T06:33:00Z</dcterms:modified>
</cp:coreProperties>
</file>