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01549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E40789" w:rsidRPr="00E40789">
              <w:rPr>
                <w:b/>
                <w:szCs w:val="28"/>
              </w:rPr>
              <w:t xml:space="preserve">68/МР </w:t>
            </w:r>
            <w:proofErr w:type="gramStart"/>
            <w:r w:rsidR="00A6748D">
              <w:rPr>
                <w:b/>
                <w:szCs w:val="28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40789" w:rsidRDefault="00015493" w:rsidP="00E40789">
            <w:pPr>
              <w:pStyle w:val="a5"/>
              <w:numPr>
                <w:ilvl w:val="0"/>
                <w:numId w:val="31"/>
              </w:numPr>
              <w:spacing w:line="240" w:lineRule="auto"/>
              <w:rPr>
                <w:b/>
                <w:szCs w:val="28"/>
              </w:rPr>
            </w:pPr>
            <w:r w:rsidRPr="00E40789">
              <w:rPr>
                <w:b/>
                <w:szCs w:val="28"/>
              </w:rPr>
              <w:t>декабря</w:t>
            </w:r>
            <w:r w:rsidR="001026C1" w:rsidRPr="00E40789">
              <w:rPr>
                <w:b/>
                <w:szCs w:val="28"/>
              </w:rPr>
              <w:t xml:space="preserve"> </w:t>
            </w:r>
            <w:r w:rsidR="00A6748D" w:rsidRPr="00E40789">
              <w:rPr>
                <w:b/>
                <w:szCs w:val="28"/>
              </w:rPr>
              <w:t>201</w:t>
            </w:r>
            <w:r w:rsidR="00F7781F" w:rsidRPr="00E40789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2045C2" w:rsidRDefault="009F683E" w:rsidP="002045C2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E40789">
        <w:rPr>
          <w:b/>
          <w:sz w:val="26"/>
          <w:szCs w:val="26"/>
        </w:rPr>
        <w:t>ПРЕДМЕТ ЗАКУПКИ:</w:t>
      </w:r>
      <w:r w:rsidR="00791CB7" w:rsidRPr="00E40789">
        <w:rPr>
          <w:sz w:val="26"/>
          <w:szCs w:val="26"/>
        </w:rPr>
        <w:t xml:space="preserve"> </w:t>
      </w:r>
      <w:r w:rsidR="00530CA8" w:rsidRPr="002045C2">
        <w:rPr>
          <w:sz w:val="24"/>
        </w:rPr>
        <w:t xml:space="preserve">Открытый электронный запрос цен на поставку продукции: </w:t>
      </w:r>
      <w:r w:rsidR="00E40789" w:rsidRPr="002045C2">
        <w:rPr>
          <w:b/>
          <w:i/>
          <w:sz w:val="24"/>
        </w:rPr>
        <w:t>«Релейная аппаратура» для нужд филиалов «Амурские электрические сети», «Приморские электрические сети», «Хабаровские электрические сети», «Электрические сети ЕАО»</w:t>
      </w:r>
      <w:r w:rsidR="0084614F" w:rsidRPr="002045C2">
        <w:rPr>
          <w:sz w:val="24"/>
        </w:rPr>
        <w:t>.</w:t>
      </w:r>
    </w:p>
    <w:p w:rsidR="00530CA8" w:rsidRPr="002045C2" w:rsidRDefault="00530CA8" w:rsidP="002045C2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Основание для проведения закупки:   ГКПЗ </w:t>
      </w:r>
      <w:r w:rsidR="00015493" w:rsidRPr="002045C2">
        <w:rPr>
          <w:snapToGrid/>
          <w:sz w:val="24"/>
          <w:szCs w:val="24"/>
        </w:rPr>
        <w:t xml:space="preserve"> 2015</w:t>
      </w:r>
      <w:r w:rsidRPr="002045C2">
        <w:rPr>
          <w:snapToGrid/>
          <w:sz w:val="24"/>
          <w:szCs w:val="24"/>
        </w:rPr>
        <w:t xml:space="preserve"> г. закупка </w:t>
      </w:r>
      <w:r w:rsidR="00E40789" w:rsidRPr="002045C2">
        <w:rPr>
          <w:snapToGrid/>
          <w:sz w:val="24"/>
          <w:szCs w:val="24"/>
        </w:rPr>
        <w:t>39</w:t>
      </w:r>
      <w:r w:rsidRPr="002045C2">
        <w:rPr>
          <w:snapToGrid/>
          <w:sz w:val="24"/>
          <w:szCs w:val="24"/>
        </w:rPr>
        <w:t xml:space="preserve"> раздел </w:t>
      </w:r>
      <w:r w:rsidR="00015493" w:rsidRPr="002045C2">
        <w:rPr>
          <w:snapToGrid/>
          <w:sz w:val="24"/>
          <w:szCs w:val="24"/>
        </w:rPr>
        <w:t>1</w:t>
      </w:r>
      <w:r w:rsidRPr="002045C2">
        <w:rPr>
          <w:snapToGrid/>
          <w:sz w:val="24"/>
          <w:szCs w:val="24"/>
        </w:rPr>
        <w:t>.2.</w:t>
      </w:r>
    </w:p>
    <w:p w:rsidR="00530CA8" w:rsidRPr="002045C2" w:rsidRDefault="00530CA8" w:rsidP="002045C2">
      <w:pPr>
        <w:pStyle w:val="a4"/>
        <w:spacing w:before="0" w:line="240" w:lineRule="auto"/>
        <w:rPr>
          <w:sz w:val="24"/>
        </w:rPr>
      </w:pPr>
      <w:r w:rsidRPr="002045C2">
        <w:rPr>
          <w:sz w:val="24"/>
        </w:rPr>
        <w:t xml:space="preserve">Указание о проведении закупки от </w:t>
      </w:r>
      <w:r w:rsidR="00E40789" w:rsidRPr="002045C2">
        <w:rPr>
          <w:sz w:val="24"/>
        </w:rPr>
        <w:t>13.11</w:t>
      </w:r>
      <w:r w:rsidRPr="002045C2">
        <w:rPr>
          <w:sz w:val="24"/>
        </w:rPr>
        <w:t xml:space="preserve">.2014 № </w:t>
      </w:r>
      <w:r w:rsidR="00E40789" w:rsidRPr="002045C2">
        <w:rPr>
          <w:sz w:val="24"/>
        </w:rPr>
        <w:t>298</w:t>
      </w:r>
    </w:p>
    <w:p w:rsidR="00530CA8" w:rsidRPr="002045C2" w:rsidRDefault="00530CA8" w:rsidP="002045C2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2045C2">
        <w:rPr>
          <w:b/>
          <w:i/>
          <w:snapToGrid/>
          <w:sz w:val="24"/>
          <w:szCs w:val="24"/>
        </w:rPr>
        <w:t xml:space="preserve"> </w:t>
      </w:r>
      <w:r w:rsidR="00E40789" w:rsidRPr="002045C2">
        <w:rPr>
          <w:b/>
          <w:i/>
          <w:snapToGrid/>
          <w:sz w:val="24"/>
          <w:szCs w:val="24"/>
        </w:rPr>
        <w:t xml:space="preserve">3 537 479,00 </w:t>
      </w:r>
      <w:r w:rsidRPr="002045C2">
        <w:rPr>
          <w:b/>
          <w:i/>
          <w:snapToGrid/>
          <w:sz w:val="24"/>
          <w:szCs w:val="24"/>
        </w:rPr>
        <w:t>руб. без НДС</w:t>
      </w:r>
    </w:p>
    <w:p w:rsidR="00A9496B" w:rsidRPr="002045C2" w:rsidRDefault="009F683E" w:rsidP="00E74A1A">
      <w:pPr>
        <w:pStyle w:val="a4"/>
        <w:spacing w:before="0" w:line="240" w:lineRule="auto"/>
        <w:rPr>
          <w:sz w:val="24"/>
        </w:rPr>
      </w:pPr>
      <w:r w:rsidRPr="00E40789">
        <w:rPr>
          <w:b/>
          <w:sz w:val="26"/>
          <w:szCs w:val="26"/>
        </w:rPr>
        <w:t>ПРИСУТСТВОВАЛИ:</w:t>
      </w:r>
      <w:r w:rsidR="00791CB7" w:rsidRPr="00E40789">
        <w:rPr>
          <w:b/>
          <w:sz w:val="26"/>
          <w:szCs w:val="26"/>
        </w:rPr>
        <w:t xml:space="preserve"> </w:t>
      </w:r>
      <w:r w:rsidR="001026C1" w:rsidRPr="002045C2">
        <w:rPr>
          <w:sz w:val="24"/>
        </w:rPr>
        <w:t>Два</w:t>
      </w:r>
      <w:r w:rsidR="005C3925" w:rsidRPr="002045C2">
        <w:rPr>
          <w:sz w:val="24"/>
        </w:rPr>
        <w:t xml:space="preserve"> члена постоянно действующей Закупочной комиссии ОАО «ДРСК» 2 уровня</w:t>
      </w:r>
    </w:p>
    <w:p w:rsidR="00914480" w:rsidRDefault="00914480" w:rsidP="00E74A1A">
      <w:pPr>
        <w:spacing w:line="240" w:lineRule="auto"/>
        <w:ind w:firstLine="0"/>
        <w:rPr>
          <w:b/>
          <w:sz w:val="26"/>
          <w:szCs w:val="26"/>
        </w:rPr>
      </w:pPr>
    </w:p>
    <w:p w:rsidR="001F08F0" w:rsidRPr="00E40789" w:rsidRDefault="001F08F0" w:rsidP="00E74A1A">
      <w:pPr>
        <w:spacing w:line="240" w:lineRule="auto"/>
        <w:ind w:firstLine="0"/>
        <w:rPr>
          <w:b/>
          <w:sz w:val="26"/>
          <w:szCs w:val="26"/>
        </w:rPr>
      </w:pPr>
      <w:bookmarkStart w:id="0" w:name="_GoBack"/>
      <w:bookmarkEnd w:id="0"/>
      <w:r w:rsidRPr="00E40789">
        <w:rPr>
          <w:b/>
          <w:sz w:val="26"/>
          <w:szCs w:val="26"/>
        </w:rPr>
        <w:t>Информация о результатах вскрытия конвертов: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В ходе проведения запроса цен было получено </w:t>
      </w:r>
      <w:r w:rsidR="00E40789" w:rsidRPr="002045C2">
        <w:rPr>
          <w:snapToGrid/>
          <w:sz w:val="24"/>
          <w:szCs w:val="24"/>
        </w:rPr>
        <w:t>4</w:t>
      </w:r>
      <w:r w:rsidRPr="002045C2">
        <w:rPr>
          <w:snapToGrid/>
          <w:sz w:val="24"/>
          <w:szCs w:val="24"/>
        </w:rPr>
        <w:t xml:space="preserve"> предложени</w:t>
      </w:r>
      <w:r w:rsidR="00015493" w:rsidRPr="002045C2">
        <w:rPr>
          <w:snapToGrid/>
          <w:sz w:val="24"/>
          <w:szCs w:val="24"/>
        </w:rPr>
        <w:t>я</w:t>
      </w:r>
      <w:r w:rsidRPr="002045C2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E40789" w:rsidRPr="002045C2">
        <w:rPr>
          <w:snapToGrid/>
          <w:sz w:val="24"/>
          <w:szCs w:val="24"/>
        </w:rPr>
        <w:t>02</w:t>
      </w:r>
      <w:r w:rsidR="00015493" w:rsidRPr="002045C2">
        <w:rPr>
          <w:snapToGrid/>
          <w:sz w:val="24"/>
          <w:szCs w:val="24"/>
        </w:rPr>
        <w:t>.12</w:t>
      </w:r>
      <w:r w:rsidRPr="002045C2">
        <w:rPr>
          <w:snapToGrid/>
          <w:sz w:val="24"/>
          <w:szCs w:val="24"/>
        </w:rPr>
        <w:t xml:space="preserve">.2014 в </w:t>
      </w:r>
      <w:r w:rsidR="00E40789" w:rsidRPr="002045C2">
        <w:rPr>
          <w:snapToGrid/>
          <w:sz w:val="24"/>
          <w:szCs w:val="24"/>
        </w:rPr>
        <w:t>11:03</w:t>
      </w:r>
      <w:r w:rsidRPr="002045C2">
        <w:rPr>
          <w:snapToGrid/>
          <w:sz w:val="24"/>
          <w:szCs w:val="24"/>
        </w:rPr>
        <w:t xml:space="preserve"> (сделана </w:t>
      </w:r>
      <w:r w:rsidR="00E40789" w:rsidRPr="002045C2">
        <w:rPr>
          <w:snapToGrid/>
          <w:sz w:val="24"/>
          <w:szCs w:val="24"/>
        </w:rPr>
        <w:t>7</w:t>
      </w:r>
      <w:r w:rsidRPr="002045C2">
        <w:rPr>
          <w:snapToGrid/>
          <w:sz w:val="24"/>
          <w:szCs w:val="24"/>
        </w:rPr>
        <w:t xml:space="preserve"> став</w:t>
      </w:r>
      <w:r w:rsidR="00E40789" w:rsidRPr="002045C2">
        <w:rPr>
          <w:snapToGrid/>
          <w:sz w:val="24"/>
          <w:szCs w:val="24"/>
        </w:rPr>
        <w:t>ок</w:t>
      </w:r>
      <w:r w:rsidRPr="002045C2">
        <w:rPr>
          <w:snapToGrid/>
          <w:sz w:val="24"/>
          <w:szCs w:val="24"/>
        </w:rPr>
        <w:t>).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E7794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В </w:t>
      </w:r>
      <w:proofErr w:type="gramStart"/>
      <w:r w:rsidRPr="002045C2">
        <w:rPr>
          <w:snapToGrid/>
          <w:sz w:val="24"/>
          <w:szCs w:val="24"/>
        </w:rPr>
        <w:t>конвертах</w:t>
      </w:r>
      <w:proofErr w:type="gramEnd"/>
      <w:r w:rsidRPr="002045C2">
        <w:rPr>
          <w:snapToGrid/>
          <w:sz w:val="24"/>
          <w:szCs w:val="24"/>
        </w:rPr>
        <w:t xml:space="preserve"> обнаружены предложения следующих участников запроса цен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1"/>
        <w:gridCol w:w="5287"/>
        <w:gridCol w:w="4414"/>
      </w:tblGrid>
      <w:tr w:rsidR="00015499" w:rsidRPr="00E40789" w:rsidTr="00E40789">
        <w:trPr>
          <w:tblCellSpacing w:w="0" w:type="dxa"/>
          <w:jc w:val="center"/>
        </w:trPr>
        <w:tc>
          <w:tcPr>
            <w:tcW w:w="165" w:type="pct"/>
            <w:shd w:val="clear" w:color="auto" w:fill="FFFFFF"/>
            <w:vAlign w:val="center"/>
            <w:hideMark/>
          </w:tcPr>
          <w:p w:rsidR="00EE7794" w:rsidRPr="00E40789" w:rsidRDefault="00EE7794" w:rsidP="00E40789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40789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635" w:type="pct"/>
            <w:shd w:val="clear" w:color="auto" w:fill="FFFFFF"/>
            <w:vAlign w:val="center"/>
            <w:hideMark/>
          </w:tcPr>
          <w:p w:rsidR="00EE7794" w:rsidRPr="00E40789" w:rsidRDefault="00EE7794" w:rsidP="00E40789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40789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200" w:type="pct"/>
            <w:shd w:val="clear" w:color="auto" w:fill="FFFFFF"/>
            <w:vAlign w:val="center"/>
            <w:hideMark/>
          </w:tcPr>
          <w:p w:rsidR="00EE7794" w:rsidRPr="00E40789" w:rsidRDefault="00EE7794" w:rsidP="00E40789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E40789">
              <w:rPr>
                <w:b/>
                <w:bCs/>
                <w:snapToGrid/>
                <w:sz w:val="20"/>
              </w:rPr>
              <w:t>Предмет и общая цена заявки на участие в запросе цен</w:t>
            </w:r>
          </w:p>
        </w:tc>
      </w:tr>
      <w:tr w:rsidR="00E40789" w:rsidRPr="0084614F" w:rsidTr="00E40789">
        <w:trPr>
          <w:tblCellSpacing w:w="0" w:type="dxa"/>
          <w:jc w:val="center"/>
        </w:trPr>
        <w:tc>
          <w:tcPr>
            <w:tcW w:w="165" w:type="pct"/>
            <w:shd w:val="clear" w:color="auto" w:fill="FFFFFF"/>
            <w:hideMark/>
          </w:tcPr>
          <w:p w:rsidR="00E40789" w:rsidRPr="00E40789" w:rsidRDefault="00E40789" w:rsidP="00E407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0789">
              <w:rPr>
                <w:sz w:val="24"/>
                <w:szCs w:val="24"/>
              </w:rPr>
              <w:t>1</w:t>
            </w:r>
          </w:p>
        </w:tc>
        <w:tc>
          <w:tcPr>
            <w:tcW w:w="2635" w:type="pct"/>
            <w:shd w:val="clear" w:color="auto" w:fill="FFFFFF"/>
            <w:hideMark/>
          </w:tcPr>
          <w:p w:rsidR="00E40789" w:rsidRPr="00E40789" w:rsidRDefault="00E40789" w:rsidP="00E407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40789">
              <w:rPr>
                <w:b/>
                <w:sz w:val="24"/>
                <w:szCs w:val="24"/>
              </w:rPr>
              <w:t>ООО "ЗАВОД ЭЛЕКТРОТЕХНИЧЕСКОГО ОБОРУДОВАНИЯ"</w:t>
            </w:r>
            <w:r w:rsidRPr="00E40789">
              <w:rPr>
                <w:sz w:val="24"/>
                <w:szCs w:val="24"/>
              </w:rPr>
              <w:t xml:space="preserve"> (428008, Россия, Чувашская Республика - Чувашия, г. Чебоксары, ул. Калинина, д. 109. стр. 1)</w:t>
            </w:r>
            <w:proofErr w:type="gramEnd"/>
          </w:p>
        </w:tc>
        <w:tc>
          <w:tcPr>
            <w:tcW w:w="2200" w:type="pct"/>
            <w:shd w:val="clear" w:color="auto" w:fill="FFFFFF"/>
            <w:hideMark/>
          </w:tcPr>
          <w:p w:rsidR="00E40789" w:rsidRPr="00E40789" w:rsidRDefault="00E40789" w:rsidP="00E407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0789">
              <w:rPr>
                <w:sz w:val="24"/>
                <w:szCs w:val="24"/>
              </w:rPr>
              <w:t>Предложение: подано 01.12.2014 в 10:33</w:t>
            </w:r>
            <w:r w:rsidRPr="00E40789">
              <w:rPr>
                <w:sz w:val="24"/>
                <w:szCs w:val="24"/>
              </w:rPr>
              <w:br/>
              <w:t xml:space="preserve">Цена: </w:t>
            </w:r>
            <w:r w:rsidRPr="00E40789">
              <w:rPr>
                <w:b/>
                <w:sz w:val="24"/>
                <w:szCs w:val="24"/>
              </w:rPr>
              <w:t>3 362 000,00</w:t>
            </w:r>
            <w:r w:rsidRPr="00E40789">
              <w:rPr>
                <w:sz w:val="24"/>
                <w:szCs w:val="24"/>
              </w:rPr>
              <w:t> руб. (цена без НДС)</w:t>
            </w:r>
          </w:p>
        </w:tc>
      </w:tr>
      <w:tr w:rsidR="00E40789" w:rsidRPr="0084614F" w:rsidTr="00E40789">
        <w:trPr>
          <w:tblCellSpacing w:w="0" w:type="dxa"/>
          <w:jc w:val="center"/>
        </w:trPr>
        <w:tc>
          <w:tcPr>
            <w:tcW w:w="165" w:type="pct"/>
            <w:shd w:val="clear" w:color="auto" w:fill="FFFFFF"/>
          </w:tcPr>
          <w:p w:rsidR="00E40789" w:rsidRPr="00E40789" w:rsidRDefault="00E40789" w:rsidP="00E407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0789">
              <w:rPr>
                <w:sz w:val="24"/>
                <w:szCs w:val="24"/>
              </w:rPr>
              <w:t>2</w:t>
            </w:r>
          </w:p>
        </w:tc>
        <w:tc>
          <w:tcPr>
            <w:tcW w:w="2635" w:type="pct"/>
            <w:shd w:val="clear" w:color="auto" w:fill="FFFFFF"/>
          </w:tcPr>
          <w:p w:rsidR="00E40789" w:rsidRPr="00E40789" w:rsidRDefault="00E40789" w:rsidP="00E407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40789">
              <w:rPr>
                <w:b/>
                <w:sz w:val="24"/>
                <w:szCs w:val="24"/>
              </w:rPr>
              <w:t>ЗАО "Чебоксарский Электроаппарат"</w:t>
            </w:r>
            <w:r w:rsidRPr="00E40789">
              <w:rPr>
                <w:sz w:val="24"/>
                <w:szCs w:val="24"/>
              </w:rPr>
              <w:t xml:space="preserve"> (428000 г. Чебоксары пр.</w:t>
            </w:r>
            <w:proofErr w:type="gramEnd"/>
            <w:r w:rsidRPr="00E40789">
              <w:rPr>
                <w:sz w:val="24"/>
                <w:szCs w:val="24"/>
              </w:rPr>
              <w:t xml:space="preserve"> И. Яковлева 3)</w:t>
            </w:r>
          </w:p>
        </w:tc>
        <w:tc>
          <w:tcPr>
            <w:tcW w:w="2200" w:type="pct"/>
            <w:shd w:val="clear" w:color="auto" w:fill="FFFFFF"/>
          </w:tcPr>
          <w:p w:rsidR="00E40789" w:rsidRPr="00E40789" w:rsidRDefault="00E40789" w:rsidP="00E407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0789">
              <w:rPr>
                <w:sz w:val="24"/>
                <w:szCs w:val="24"/>
              </w:rPr>
              <w:t>Предложение: подано 01.12.2014 в 10:10</w:t>
            </w:r>
            <w:r w:rsidRPr="00E40789">
              <w:rPr>
                <w:sz w:val="24"/>
                <w:szCs w:val="24"/>
              </w:rPr>
              <w:br/>
              <w:t xml:space="preserve">Цена: </w:t>
            </w:r>
            <w:r w:rsidRPr="00E40789">
              <w:rPr>
                <w:b/>
                <w:sz w:val="24"/>
                <w:szCs w:val="24"/>
              </w:rPr>
              <w:t>3 365 250,00</w:t>
            </w:r>
            <w:r w:rsidRPr="00E40789">
              <w:rPr>
                <w:sz w:val="24"/>
                <w:szCs w:val="24"/>
              </w:rPr>
              <w:t> руб. (цена без НДС)</w:t>
            </w:r>
          </w:p>
        </w:tc>
      </w:tr>
      <w:tr w:rsidR="00E40789" w:rsidRPr="0084614F" w:rsidTr="00E40789">
        <w:trPr>
          <w:tblCellSpacing w:w="0" w:type="dxa"/>
          <w:jc w:val="center"/>
        </w:trPr>
        <w:tc>
          <w:tcPr>
            <w:tcW w:w="165" w:type="pct"/>
            <w:shd w:val="clear" w:color="auto" w:fill="FFFFFF"/>
          </w:tcPr>
          <w:p w:rsidR="00E40789" w:rsidRPr="00E40789" w:rsidRDefault="00E40789" w:rsidP="00E407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0789">
              <w:rPr>
                <w:sz w:val="24"/>
                <w:szCs w:val="24"/>
              </w:rPr>
              <w:t>3</w:t>
            </w:r>
          </w:p>
        </w:tc>
        <w:tc>
          <w:tcPr>
            <w:tcW w:w="2635" w:type="pct"/>
            <w:shd w:val="clear" w:color="auto" w:fill="FFFFFF"/>
          </w:tcPr>
          <w:p w:rsidR="00E40789" w:rsidRPr="00E40789" w:rsidRDefault="00E40789" w:rsidP="00E407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E40789">
              <w:rPr>
                <w:b/>
                <w:sz w:val="24"/>
                <w:szCs w:val="24"/>
              </w:rPr>
              <w:t xml:space="preserve">ЗАО "ЧЭАЗ" </w:t>
            </w:r>
            <w:r w:rsidRPr="00E40789">
              <w:rPr>
                <w:sz w:val="24"/>
                <w:szCs w:val="24"/>
              </w:rPr>
              <w:t xml:space="preserve">(Чувашская Республика - </w:t>
            </w:r>
            <w:proofErr w:type="spellStart"/>
            <w:r w:rsidRPr="00E40789">
              <w:rPr>
                <w:sz w:val="24"/>
                <w:szCs w:val="24"/>
              </w:rPr>
              <w:t>Чаваш</w:t>
            </w:r>
            <w:proofErr w:type="spellEnd"/>
            <w:r w:rsidRPr="00E40789">
              <w:rPr>
                <w:sz w:val="24"/>
                <w:szCs w:val="24"/>
              </w:rPr>
              <w:t xml:space="preserve"> Республики, 428000, г. Чебоксары, пр.</w:t>
            </w:r>
            <w:proofErr w:type="gramEnd"/>
            <w:r w:rsidRPr="00E40789">
              <w:rPr>
                <w:sz w:val="24"/>
                <w:szCs w:val="24"/>
              </w:rPr>
              <w:t xml:space="preserve"> Яковлева, 5)</w:t>
            </w:r>
          </w:p>
        </w:tc>
        <w:tc>
          <w:tcPr>
            <w:tcW w:w="2200" w:type="pct"/>
            <w:shd w:val="clear" w:color="auto" w:fill="FFFFFF"/>
          </w:tcPr>
          <w:p w:rsidR="00E40789" w:rsidRPr="00E40789" w:rsidRDefault="00E40789" w:rsidP="00E407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0789">
              <w:rPr>
                <w:sz w:val="24"/>
                <w:szCs w:val="24"/>
              </w:rPr>
              <w:t>Предложение: подано 01.12.2014 в 09:53</w:t>
            </w:r>
            <w:r w:rsidRPr="00E40789">
              <w:rPr>
                <w:sz w:val="24"/>
                <w:szCs w:val="24"/>
              </w:rPr>
              <w:br/>
              <w:t xml:space="preserve">Цена: </w:t>
            </w:r>
            <w:r w:rsidRPr="00E40789">
              <w:rPr>
                <w:b/>
                <w:sz w:val="24"/>
                <w:szCs w:val="24"/>
              </w:rPr>
              <w:t>3 371 127,00</w:t>
            </w:r>
            <w:r w:rsidRPr="00E40789">
              <w:rPr>
                <w:sz w:val="24"/>
                <w:szCs w:val="24"/>
              </w:rPr>
              <w:t> руб. (цена без НДС)</w:t>
            </w:r>
          </w:p>
        </w:tc>
      </w:tr>
      <w:tr w:rsidR="00E40789" w:rsidRPr="0084614F" w:rsidTr="00E40789">
        <w:trPr>
          <w:tblCellSpacing w:w="0" w:type="dxa"/>
          <w:jc w:val="center"/>
        </w:trPr>
        <w:tc>
          <w:tcPr>
            <w:tcW w:w="165" w:type="pct"/>
            <w:shd w:val="clear" w:color="auto" w:fill="FFFFFF"/>
          </w:tcPr>
          <w:p w:rsidR="00E40789" w:rsidRPr="00E40789" w:rsidRDefault="00E40789" w:rsidP="00E407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0789">
              <w:rPr>
                <w:sz w:val="24"/>
                <w:szCs w:val="24"/>
              </w:rPr>
              <w:t>4</w:t>
            </w:r>
          </w:p>
        </w:tc>
        <w:tc>
          <w:tcPr>
            <w:tcW w:w="2635" w:type="pct"/>
            <w:shd w:val="clear" w:color="auto" w:fill="FFFFFF"/>
          </w:tcPr>
          <w:p w:rsidR="00E40789" w:rsidRPr="00E40789" w:rsidRDefault="00E40789" w:rsidP="00E407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0789">
              <w:rPr>
                <w:b/>
                <w:sz w:val="24"/>
                <w:szCs w:val="24"/>
              </w:rPr>
              <w:t>ООО "ЕССО-Технолоджи"</w:t>
            </w:r>
            <w:r w:rsidRPr="00E40789">
              <w:rPr>
                <w:sz w:val="24"/>
                <w:szCs w:val="24"/>
              </w:rPr>
              <w:t xml:space="preserve"> (Чувашская республика, г. Чебоксары, ул. К. Маркса, 52,8)</w:t>
            </w:r>
          </w:p>
        </w:tc>
        <w:tc>
          <w:tcPr>
            <w:tcW w:w="2200" w:type="pct"/>
            <w:shd w:val="clear" w:color="auto" w:fill="FFFFFF"/>
          </w:tcPr>
          <w:p w:rsidR="00E40789" w:rsidRPr="00E40789" w:rsidRDefault="00E40789" w:rsidP="00E4078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40789">
              <w:rPr>
                <w:sz w:val="24"/>
                <w:szCs w:val="24"/>
              </w:rPr>
              <w:t>Предложение: подано 01.12.2014 в 08:52</w:t>
            </w:r>
            <w:r w:rsidRPr="00E40789">
              <w:rPr>
                <w:sz w:val="24"/>
                <w:szCs w:val="24"/>
              </w:rPr>
              <w:br/>
              <w:t xml:space="preserve">Цена: </w:t>
            </w:r>
            <w:r w:rsidRPr="00E40789">
              <w:rPr>
                <w:b/>
                <w:sz w:val="24"/>
                <w:szCs w:val="24"/>
              </w:rPr>
              <w:t>3 537 479,00</w:t>
            </w:r>
            <w:r w:rsidRPr="00E40789">
              <w:rPr>
                <w:sz w:val="24"/>
                <w:szCs w:val="24"/>
              </w:rPr>
              <w:t> руб. (цена без НДС)</w:t>
            </w:r>
          </w:p>
        </w:tc>
      </w:tr>
    </w:tbl>
    <w:p w:rsidR="008132E5" w:rsidRPr="002045C2" w:rsidRDefault="008132E5" w:rsidP="00EE7794">
      <w:pPr>
        <w:spacing w:line="240" w:lineRule="auto"/>
        <w:ind w:firstLine="0"/>
        <w:rPr>
          <w:sz w:val="24"/>
          <w:szCs w:val="24"/>
        </w:rPr>
      </w:pPr>
      <w:r w:rsidRPr="002045C2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2045C2">
        <w:rPr>
          <w:sz w:val="24"/>
          <w:szCs w:val="24"/>
        </w:rPr>
        <w:t>открытый</w:t>
      </w:r>
      <w:r w:rsidRPr="002045C2">
        <w:rPr>
          <w:sz w:val="24"/>
          <w:szCs w:val="24"/>
        </w:rPr>
        <w:t xml:space="preserve"> запрос цен конвертов.</w:t>
      </w:r>
    </w:p>
    <w:p w:rsidR="008132E5" w:rsidRPr="002045C2" w:rsidRDefault="0084614F" w:rsidP="00EE7794">
      <w:pPr>
        <w:pStyle w:val="ae"/>
        <w:jc w:val="both"/>
        <w:rPr>
          <w:b/>
          <w:i/>
          <w:sz w:val="24"/>
        </w:rPr>
      </w:pPr>
      <w:r w:rsidRPr="002045C2">
        <w:rPr>
          <w:b/>
          <w:i/>
          <w:sz w:val="24"/>
        </w:rPr>
        <w:t>О</w:t>
      </w:r>
      <w:r w:rsidR="008132E5" w:rsidRPr="002045C2">
        <w:rPr>
          <w:b/>
          <w:i/>
          <w:sz w:val="24"/>
        </w:rPr>
        <w:t>тветственн</w:t>
      </w:r>
      <w:r w:rsidRPr="002045C2">
        <w:rPr>
          <w:b/>
          <w:i/>
          <w:sz w:val="24"/>
        </w:rPr>
        <w:t>ый</w:t>
      </w:r>
      <w:r w:rsidR="008132E5" w:rsidRPr="002045C2">
        <w:rPr>
          <w:b/>
          <w:i/>
          <w:sz w:val="24"/>
        </w:rPr>
        <w:t xml:space="preserve"> секретар</w:t>
      </w:r>
      <w:r w:rsidRPr="002045C2">
        <w:rPr>
          <w:b/>
          <w:i/>
          <w:sz w:val="24"/>
        </w:rPr>
        <w:t>ь</w:t>
      </w:r>
      <w:r w:rsidR="008132E5" w:rsidRPr="002045C2">
        <w:rPr>
          <w:b/>
          <w:i/>
          <w:sz w:val="24"/>
        </w:rPr>
        <w:t xml:space="preserve"> </w:t>
      </w:r>
    </w:p>
    <w:p w:rsidR="008132E5" w:rsidRPr="002045C2" w:rsidRDefault="008132E5" w:rsidP="008132E5">
      <w:pPr>
        <w:pStyle w:val="ae"/>
        <w:jc w:val="both"/>
        <w:rPr>
          <w:b/>
          <w:i/>
          <w:sz w:val="24"/>
        </w:rPr>
      </w:pPr>
      <w:r w:rsidRPr="002045C2">
        <w:rPr>
          <w:b/>
          <w:i/>
          <w:sz w:val="24"/>
        </w:rPr>
        <w:t>Закупочной комиссии 2 уровня ОАО «ДРСК»</w:t>
      </w:r>
      <w:r w:rsidRPr="002045C2">
        <w:rPr>
          <w:b/>
          <w:i/>
          <w:sz w:val="24"/>
        </w:rPr>
        <w:tab/>
      </w:r>
      <w:r w:rsidR="0084614F" w:rsidRPr="002045C2">
        <w:rPr>
          <w:b/>
          <w:i/>
          <w:sz w:val="24"/>
        </w:rPr>
        <w:t>О.А. Моторина</w:t>
      </w:r>
    </w:p>
    <w:p w:rsidR="008132E5" w:rsidRPr="002045C2" w:rsidRDefault="008132E5" w:rsidP="008132E5">
      <w:pPr>
        <w:pStyle w:val="ae"/>
        <w:jc w:val="both"/>
        <w:rPr>
          <w:b/>
          <w:i/>
          <w:sz w:val="24"/>
        </w:rPr>
      </w:pPr>
      <w:r w:rsidRPr="002045C2">
        <w:rPr>
          <w:b/>
          <w:i/>
          <w:sz w:val="24"/>
        </w:rPr>
        <w:t xml:space="preserve">Технический секретарь </w:t>
      </w:r>
    </w:p>
    <w:p w:rsidR="00F40162" w:rsidRPr="002045C2" w:rsidRDefault="008132E5" w:rsidP="0084614F">
      <w:pPr>
        <w:pStyle w:val="ae"/>
        <w:jc w:val="both"/>
        <w:rPr>
          <w:sz w:val="24"/>
        </w:rPr>
      </w:pPr>
      <w:r w:rsidRPr="002045C2">
        <w:rPr>
          <w:b/>
          <w:i/>
          <w:sz w:val="24"/>
        </w:rPr>
        <w:t>Закупочной комиссии 2 уровня ОАО «ДРСК»</w:t>
      </w:r>
      <w:r w:rsidRPr="002045C2">
        <w:rPr>
          <w:b/>
          <w:i/>
          <w:sz w:val="24"/>
        </w:rPr>
        <w:tab/>
        <w:t>Т.А. Игнатова</w:t>
      </w:r>
    </w:p>
    <w:sectPr w:rsidR="00F40162" w:rsidRPr="002045C2" w:rsidSect="002045C2">
      <w:headerReference w:type="default" r:id="rId10"/>
      <w:footerReference w:type="default" r:id="rId11"/>
      <w:pgSz w:w="11906" w:h="16838"/>
      <w:pgMar w:top="993" w:right="566" w:bottom="993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98A" w:rsidRDefault="0030398A" w:rsidP="00E2330B">
      <w:pPr>
        <w:spacing w:line="240" w:lineRule="auto"/>
      </w:pPr>
      <w:r>
        <w:separator/>
      </w:r>
    </w:p>
  </w:endnote>
  <w:endnote w:type="continuationSeparator" w:id="0">
    <w:p w:rsidR="0030398A" w:rsidRDefault="003039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5C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98A" w:rsidRDefault="0030398A" w:rsidP="00E2330B">
      <w:pPr>
        <w:spacing w:line="240" w:lineRule="auto"/>
      </w:pPr>
      <w:r>
        <w:separator/>
      </w:r>
    </w:p>
  </w:footnote>
  <w:footnote w:type="continuationSeparator" w:id="0">
    <w:p w:rsidR="0030398A" w:rsidRDefault="0030398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</w:t>
    </w:r>
    <w:r w:rsidR="00E40789">
      <w:rPr>
        <w:sz w:val="18"/>
        <w:szCs w:val="18"/>
      </w:rPr>
      <w:t>9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417418"/>
    <w:multiLevelType w:val="hybridMultilevel"/>
    <w:tmpl w:val="FAFAFD4C"/>
    <w:lvl w:ilvl="0" w:tplc="E9F6062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FE00399"/>
    <w:multiLevelType w:val="hybridMultilevel"/>
    <w:tmpl w:val="B886725A"/>
    <w:lvl w:ilvl="0" w:tplc="96BAC3C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706744"/>
    <w:multiLevelType w:val="hybridMultilevel"/>
    <w:tmpl w:val="BE94C75A"/>
    <w:lvl w:ilvl="0" w:tplc="B53413E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7D6B53"/>
    <w:multiLevelType w:val="hybridMultilevel"/>
    <w:tmpl w:val="D6762504"/>
    <w:lvl w:ilvl="0" w:tplc="4BB8636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21"/>
  </w:num>
  <w:num w:numId="5">
    <w:abstractNumId w:val="7"/>
  </w:num>
  <w:num w:numId="6">
    <w:abstractNumId w:val="30"/>
  </w:num>
  <w:num w:numId="7">
    <w:abstractNumId w:val="17"/>
  </w:num>
  <w:num w:numId="8">
    <w:abstractNumId w:val="3"/>
  </w:num>
  <w:num w:numId="9">
    <w:abstractNumId w:val="29"/>
  </w:num>
  <w:num w:numId="10">
    <w:abstractNumId w:val="27"/>
  </w:num>
  <w:num w:numId="11">
    <w:abstractNumId w:val="12"/>
  </w:num>
  <w:num w:numId="12">
    <w:abstractNumId w:val="11"/>
  </w:num>
  <w:num w:numId="13">
    <w:abstractNumId w:val="16"/>
  </w:num>
  <w:num w:numId="14">
    <w:abstractNumId w:val="28"/>
  </w:num>
  <w:num w:numId="15">
    <w:abstractNumId w:val="22"/>
  </w:num>
  <w:num w:numId="16">
    <w:abstractNumId w:val="15"/>
  </w:num>
  <w:num w:numId="17">
    <w:abstractNumId w:val="2"/>
  </w:num>
  <w:num w:numId="18">
    <w:abstractNumId w:val="23"/>
  </w:num>
  <w:num w:numId="19">
    <w:abstractNumId w:val="8"/>
  </w:num>
  <w:num w:numId="20">
    <w:abstractNumId w:val="13"/>
  </w:num>
  <w:num w:numId="21">
    <w:abstractNumId w:val="25"/>
  </w:num>
  <w:num w:numId="22">
    <w:abstractNumId w:val="1"/>
  </w:num>
  <w:num w:numId="23">
    <w:abstractNumId w:val="20"/>
  </w:num>
  <w:num w:numId="24">
    <w:abstractNumId w:val="10"/>
  </w:num>
  <w:num w:numId="25">
    <w:abstractNumId w:val="5"/>
  </w:num>
  <w:num w:numId="26">
    <w:abstractNumId w:val="9"/>
  </w:num>
  <w:num w:numId="27">
    <w:abstractNumId w:val="6"/>
  </w:num>
  <w:num w:numId="28">
    <w:abstractNumId w:val="19"/>
  </w:num>
  <w:num w:numId="29">
    <w:abstractNumId w:val="24"/>
  </w:num>
  <w:num w:numId="30">
    <w:abstractNumId w:val="26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3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45C2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B47A8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398A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4440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A45E4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4614F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352"/>
    <w:rsid w:val="00910B32"/>
    <w:rsid w:val="0091395F"/>
    <w:rsid w:val="00914480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205F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0789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A66C9-1201-4BEA-BDB7-9692AEB7B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47</cp:revision>
  <cp:lastPrinted>2014-12-03T00:45:00Z</cp:lastPrinted>
  <dcterms:created xsi:type="dcterms:W3CDTF">2013-11-19T00:53:00Z</dcterms:created>
  <dcterms:modified xsi:type="dcterms:W3CDTF">2014-12-03T00:45:00Z</dcterms:modified>
</cp:coreProperties>
</file>