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A133D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133D5">
              <w:rPr>
                <w:b/>
                <w:szCs w:val="28"/>
              </w:rPr>
              <w:t>27</w:t>
            </w:r>
            <w:r w:rsidR="00530CA8">
              <w:rPr>
                <w:b/>
                <w:szCs w:val="28"/>
              </w:rPr>
              <w:t>/МР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133D5" w:rsidRDefault="00A133D5" w:rsidP="00A133D5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декабря</w:t>
            </w:r>
            <w:r w:rsidR="001026C1" w:rsidRPr="00A133D5">
              <w:rPr>
                <w:b/>
                <w:szCs w:val="28"/>
              </w:rPr>
              <w:t xml:space="preserve"> </w:t>
            </w:r>
            <w:r w:rsidR="00A6748D" w:rsidRPr="00A133D5">
              <w:rPr>
                <w:b/>
                <w:szCs w:val="28"/>
              </w:rPr>
              <w:t>201</w:t>
            </w:r>
            <w:r w:rsidR="00F7781F" w:rsidRPr="00A133D5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A133D5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A133D5">
        <w:rPr>
          <w:sz w:val="24"/>
        </w:rPr>
        <w:t xml:space="preserve">Открытый электронный запрос цен на поставку продукции: </w:t>
      </w:r>
      <w:r w:rsidR="00A133D5" w:rsidRPr="00A133D5">
        <w:rPr>
          <w:b/>
          <w:i/>
          <w:sz w:val="24"/>
        </w:rPr>
        <w:t>«Панели, камеры сборные одностороннего обслуживания»</w:t>
      </w:r>
      <w:r w:rsidR="00A133D5" w:rsidRPr="00A133D5">
        <w:rPr>
          <w:sz w:val="24"/>
        </w:rPr>
        <w:t xml:space="preserve"> для нужд филиалов «Амурские электрические сети»,  «Хабаровские электрические сети», «Южно-Якутские электрические сети»</w:t>
      </w:r>
    </w:p>
    <w:p w:rsidR="00530CA8" w:rsidRPr="00A133D5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133D5">
        <w:rPr>
          <w:snapToGrid/>
          <w:sz w:val="24"/>
          <w:szCs w:val="24"/>
        </w:rPr>
        <w:t xml:space="preserve">Основание для проведения закупки:   ГКПЗ </w:t>
      </w:r>
      <w:r w:rsidR="00A133D5">
        <w:rPr>
          <w:snapToGrid/>
          <w:sz w:val="24"/>
          <w:szCs w:val="24"/>
        </w:rPr>
        <w:t>2015</w:t>
      </w:r>
      <w:r w:rsidRPr="00A133D5">
        <w:rPr>
          <w:snapToGrid/>
          <w:sz w:val="24"/>
          <w:szCs w:val="24"/>
        </w:rPr>
        <w:t xml:space="preserve"> г. закупка </w:t>
      </w:r>
      <w:r w:rsidR="00A133D5">
        <w:rPr>
          <w:snapToGrid/>
          <w:sz w:val="24"/>
          <w:szCs w:val="24"/>
        </w:rPr>
        <w:t>40</w:t>
      </w:r>
      <w:r w:rsidRPr="00A133D5">
        <w:rPr>
          <w:snapToGrid/>
          <w:sz w:val="24"/>
          <w:szCs w:val="24"/>
        </w:rPr>
        <w:t xml:space="preserve"> раздел 1.2.</w:t>
      </w:r>
    </w:p>
    <w:p w:rsidR="00530CA8" w:rsidRPr="00A133D5" w:rsidRDefault="00530CA8" w:rsidP="00E74A1A">
      <w:pPr>
        <w:pStyle w:val="a4"/>
        <w:spacing w:before="0" w:line="240" w:lineRule="auto"/>
        <w:rPr>
          <w:sz w:val="24"/>
        </w:rPr>
      </w:pPr>
      <w:r w:rsidRPr="00A133D5">
        <w:rPr>
          <w:sz w:val="24"/>
        </w:rPr>
        <w:t xml:space="preserve">Указание о проведении закупки от </w:t>
      </w:r>
      <w:r w:rsidR="00A133D5">
        <w:rPr>
          <w:sz w:val="24"/>
        </w:rPr>
        <w:t>07.11</w:t>
      </w:r>
      <w:r w:rsidRPr="00A133D5">
        <w:rPr>
          <w:sz w:val="24"/>
        </w:rPr>
        <w:t>.2014 № 28</w:t>
      </w:r>
      <w:r w:rsidR="00A133D5">
        <w:rPr>
          <w:sz w:val="24"/>
        </w:rPr>
        <w:t>4</w:t>
      </w:r>
    </w:p>
    <w:p w:rsidR="00530CA8" w:rsidRPr="00A133D5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A133D5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A133D5">
        <w:rPr>
          <w:b/>
          <w:i/>
          <w:snapToGrid/>
          <w:sz w:val="24"/>
          <w:szCs w:val="24"/>
        </w:rPr>
        <w:t xml:space="preserve"> </w:t>
      </w:r>
      <w:r w:rsidR="00EE7794" w:rsidRPr="00A133D5">
        <w:rPr>
          <w:b/>
          <w:i/>
          <w:snapToGrid/>
          <w:sz w:val="24"/>
          <w:szCs w:val="24"/>
        </w:rPr>
        <w:t>926 346,00</w:t>
      </w:r>
      <w:r w:rsidRPr="00A133D5">
        <w:rPr>
          <w:b/>
          <w:i/>
          <w:snapToGrid/>
          <w:sz w:val="24"/>
          <w:szCs w:val="24"/>
        </w:rPr>
        <w:t xml:space="preserve"> руб. без НДС</w:t>
      </w:r>
    </w:p>
    <w:p w:rsidR="00A9496B" w:rsidRPr="00A133D5" w:rsidRDefault="009F683E" w:rsidP="00E74A1A">
      <w:pPr>
        <w:pStyle w:val="a4"/>
        <w:spacing w:before="0" w:line="240" w:lineRule="auto"/>
        <w:rPr>
          <w:b/>
          <w:sz w:val="24"/>
        </w:rPr>
      </w:pPr>
      <w:r w:rsidRPr="00A133D5">
        <w:rPr>
          <w:b/>
          <w:sz w:val="24"/>
        </w:rPr>
        <w:t>ПРИСУТСТВОВАЛИ:</w:t>
      </w:r>
      <w:r w:rsidR="00791CB7" w:rsidRPr="00A133D5">
        <w:rPr>
          <w:b/>
          <w:sz w:val="24"/>
        </w:rPr>
        <w:t xml:space="preserve"> </w:t>
      </w:r>
      <w:r w:rsidR="001026C1" w:rsidRPr="00A133D5">
        <w:rPr>
          <w:sz w:val="24"/>
        </w:rPr>
        <w:t>Два</w:t>
      </w:r>
      <w:r w:rsidR="005C3925" w:rsidRPr="00A133D5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A133D5" w:rsidRDefault="001F08F0" w:rsidP="00E74A1A">
      <w:pPr>
        <w:spacing w:line="240" w:lineRule="auto"/>
        <w:ind w:firstLine="0"/>
        <w:rPr>
          <w:b/>
          <w:sz w:val="24"/>
          <w:szCs w:val="24"/>
        </w:rPr>
      </w:pPr>
      <w:r w:rsidRPr="00A133D5">
        <w:rPr>
          <w:b/>
          <w:sz w:val="24"/>
          <w:szCs w:val="24"/>
        </w:rPr>
        <w:t>Информация о результатах вскрытия конвертов:</w:t>
      </w:r>
    </w:p>
    <w:p w:rsidR="00735C81" w:rsidRPr="00735C81" w:rsidRDefault="00735C81" w:rsidP="00735C81">
      <w:pPr>
        <w:pStyle w:val="ad"/>
        <w:spacing w:before="0" w:beforeAutospacing="0" w:after="0" w:afterAutospacing="0"/>
        <w:ind w:firstLine="708"/>
        <w:jc w:val="both"/>
      </w:pPr>
      <w:r w:rsidRPr="00735C81"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735C81" w:rsidRPr="00735C81" w:rsidRDefault="00735C81" w:rsidP="00735C81">
      <w:pPr>
        <w:pStyle w:val="ad"/>
        <w:spacing w:before="0" w:beforeAutospacing="0" w:after="0" w:afterAutospacing="0"/>
        <w:ind w:firstLine="708"/>
        <w:jc w:val="both"/>
      </w:pPr>
      <w:r w:rsidRPr="00735C81">
        <w:t xml:space="preserve">Вскрытие конвертов было осуществлено </w:t>
      </w:r>
      <w:bookmarkStart w:id="0" w:name="_GoBack"/>
      <w:bookmarkEnd w:id="0"/>
      <w:r w:rsidRPr="00735C81">
        <w:t>в электронном сейфе организатора запроса цен на Торговой площадке Системы www.b2b-energo.ru автоматически.</w:t>
      </w:r>
    </w:p>
    <w:p w:rsidR="00735C81" w:rsidRPr="00735C81" w:rsidRDefault="00735C81" w:rsidP="00735C81">
      <w:pPr>
        <w:pStyle w:val="ad"/>
        <w:spacing w:before="0" w:beforeAutospacing="0" w:after="0" w:afterAutospacing="0"/>
        <w:ind w:firstLine="708"/>
        <w:jc w:val="both"/>
      </w:pPr>
      <w:r w:rsidRPr="00735C81">
        <w:t>Дата и время начала процедуры вскрытия конвертов с предложениями участников:</w:t>
      </w:r>
      <w:r>
        <w:t xml:space="preserve"> </w:t>
      </w:r>
      <w:r w:rsidRPr="00735C81">
        <w:t>15:03 02.12.2014</w:t>
      </w:r>
      <w:r>
        <w:t xml:space="preserve"> (сделано 36 ставок).</w:t>
      </w:r>
    </w:p>
    <w:p w:rsidR="00735C81" w:rsidRPr="00735C81" w:rsidRDefault="00735C81" w:rsidP="00735C81">
      <w:pPr>
        <w:pStyle w:val="ad"/>
        <w:spacing w:before="0" w:beforeAutospacing="0" w:after="0" w:afterAutospacing="0"/>
        <w:ind w:firstLine="708"/>
        <w:jc w:val="both"/>
      </w:pPr>
      <w:r w:rsidRPr="00735C81">
        <w:t>Место проведения процедуры вскрытия конвертов с предложениями участников:</w:t>
      </w:r>
      <w:r>
        <w:t xml:space="preserve"> </w:t>
      </w:r>
      <w:r w:rsidRPr="00735C81">
        <w:t>Торговая площадка Системы www.b2b-energo.ru</w:t>
      </w:r>
    </w:p>
    <w:p w:rsidR="00735C81" w:rsidRPr="00735C81" w:rsidRDefault="00735C81" w:rsidP="00735C81">
      <w:pPr>
        <w:pStyle w:val="ad"/>
        <w:spacing w:before="0" w:beforeAutospacing="0" w:after="0" w:afterAutospacing="0"/>
        <w:ind w:firstLine="708"/>
        <w:jc w:val="both"/>
      </w:pPr>
      <w:r w:rsidRPr="00735C81">
        <w:t xml:space="preserve">В </w:t>
      </w:r>
      <w:proofErr w:type="gramStart"/>
      <w:r w:rsidRPr="00735C81">
        <w:t>конвертах</w:t>
      </w:r>
      <w:proofErr w:type="gramEnd"/>
      <w:r w:rsidRPr="00735C81"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"/>
        <w:gridCol w:w="4748"/>
        <w:gridCol w:w="4817"/>
      </w:tblGrid>
      <w:tr w:rsidR="00735C81" w:rsidRPr="00735C81" w:rsidTr="00735C81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35C81">
              <w:rPr>
                <w:b/>
                <w:bCs/>
                <w:sz w:val="20"/>
              </w:rPr>
              <w:t>№</w:t>
            </w:r>
          </w:p>
        </w:tc>
        <w:tc>
          <w:tcPr>
            <w:tcW w:w="2400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35C81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243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35C81">
              <w:rPr>
                <w:b/>
                <w:bCs/>
                <w:sz w:val="20"/>
              </w:rPr>
              <w:t>Предмет и общая цена заявки на участие в запросе цен</w:t>
            </w:r>
          </w:p>
        </w:tc>
      </w:tr>
      <w:tr w:rsidR="00735C81" w:rsidRPr="00735C81" w:rsidTr="00735C81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1</w:t>
            </w:r>
          </w:p>
        </w:tc>
        <w:tc>
          <w:tcPr>
            <w:tcW w:w="2400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b/>
                <w:sz w:val="24"/>
                <w:szCs w:val="24"/>
              </w:rPr>
              <w:t>ООО "ПРОМСЕРВИС"</w:t>
            </w:r>
            <w:r w:rsidRPr="00735C81">
              <w:rPr>
                <w:sz w:val="24"/>
                <w:szCs w:val="24"/>
              </w:rPr>
              <w:t xml:space="preserve"> (634049, Россия, Томская обл., г. Томск, ул. Рабочая 2-я, д. 17, кв. 33)</w:t>
            </w:r>
          </w:p>
        </w:tc>
        <w:tc>
          <w:tcPr>
            <w:tcW w:w="243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Предложение: подано 01.12.2014 в 14:33</w:t>
            </w:r>
            <w:r w:rsidRPr="00735C81">
              <w:rPr>
                <w:sz w:val="24"/>
                <w:szCs w:val="24"/>
              </w:rPr>
              <w:br/>
              <w:t xml:space="preserve">Цена: </w:t>
            </w:r>
            <w:r w:rsidRPr="00735C81">
              <w:rPr>
                <w:b/>
                <w:sz w:val="24"/>
                <w:szCs w:val="24"/>
              </w:rPr>
              <w:t>1 284 685,47</w:t>
            </w:r>
            <w:r w:rsidRPr="00735C81">
              <w:rPr>
                <w:sz w:val="24"/>
                <w:szCs w:val="24"/>
              </w:rPr>
              <w:t> руб. (цена без НДС)</w:t>
            </w:r>
          </w:p>
        </w:tc>
      </w:tr>
      <w:tr w:rsidR="00735C81" w:rsidRPr="00735C81" w:rsidTr="00735C81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2</w:t>
            </w:r>
          </w:p>
        </w:tc>
        <w:tc>
          <w:tcPr>
            <w:tcW w:w="2400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b/>
                <w:sz w:val="24"/>
                <w:szCs w:val="24"/>
              </w:rPr>
              <w:t>ЗАО "ТОМЗЭО"</w:t>
            </w:r>
            <w:r w:rsidRPr="00735C81">
              <w:rPr>
                <w:sz w:val="24"/>
                <w:szCs w:val="24"/>
              </w:rPr>
              <w:t xml:space="preserve"> (634012 Россия, </w:t>
            </w:r>
            <w:proofErr w:type="spellStart"/>
            <w:r w:rsidRPr="00735C81">
              <w:rPr>
                <w:sz w:val="24"/>
                <w:szCs w:val="24"/>
              </w:rPr>
              <w:t>г</w:t>
            </w:r>
            <w:proofErr w:type="gramStart"/>
            <w:r w:rsidRPr="00735C81">
              <w:rPr>
                <w:sz w:val="24"/>
                <w:szCs w:val="24"/>
              </w:rPr>
              <w:t>.Т</w:t>
            </w:r>
            <w:proofErr w:type="gramEnd"/>
            <w:r w:rsidRPr="00735C81">
              <w:rPr>
                <w:sz w:val="24"/>
                <w:szCs w:val="24"/>
              </w:rPr>
              <w:t>омск</w:t>
            </w:r>
            <w:proofErr w:type="spellEnd"/>
            <w:r w:rsidRPr="00735C81">
              <w:rPr>
                <w:sz w:val="24"/>
                <w:szCs w:val="24"/>
              </w:rPr>
              <w:t>, ул. Елизаровых 46/5)</w:t>
            </w:r>
          </w:p>
        </w:tc>
        <w:tc>
          <w:tcPr>
            <w:tcW w:w="243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Предложение: подано 01.12.2014 в 14:04</w:t>
            </w:r>
            <w:r w:rsidRPr="00735C81">
              <w:rPr>
                <w:sz w:val="24"/>
                <w:szCs w:val="24"/>
              </w:rPr>
              <w:br/>
              <w:t xml:space="preserve">Цена: </w:t>
            </w:r>
            <w:r w:rsidRPr="00735C81">
              <w:rPr>
                <w:b/>
                <w:sz w:val="24"/>
                <w:szCs w:val="24"/>
              </w:rPr>
              <w:t>1 300 000,00</w:t>
            </w:r>
            <w:r w:rsidRPr="00735C81">
              <w:rPr>
                <w:sz w:val="24"/>
                <w:szCs w:val="24"/>
              </w:rPr>
              <w:t> руб. (цена без НДС)</w:t>
            </w:r>
          </w:p>
        </w:tc>
      </w:tr>
      <w:tr w:rsidR="00735C81" w:rsidRPr="00735C81" w:rsidTr="00735C81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3</w:t>
            </w:r>
          </w:p>
        </w:tc>
        <w:tc>
          <w:tcPr>
            <w:tcW w:w="2400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b/>
                <w:sz w:val="24"/>
                <w:szCs w:val="24"/>
              </w:rPr>
              <w:t>ООО ТД "Электрощит"</w:t>
            </w:r>
            <w:r w:rsidRPr="00735C81">
              <w:rPr>
                <w:sz w:val="24"/>
                <w:szCs w:val="24"/>
              </w:rPr>
              <w:t xml:space="preserve"> (630071, Россия, Новосибирская область, г. Новосибирск, ул. Станционная, д. 60/1)</w:t>
            </w:r>
          </w:p>
        </w:tc>
        <w:tc>
          <w:tcPr>
            <w:tcW w:w="243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Предложение: подано 01.12.2014 в 10:16</w:t>
            </w:r>
            <w:r w:rsidRPr="00735C81">
              <w:rPr>
                <w:sz w:val="24"/>
                <w:szCs w:val="24"/>
              </w:rPr>
              <w:br/>
              <w:t xml:space="preserve">Цена: </w:t>
            </w:r>
            <w:r w:rsidRPr="00735C81">
              <w:rPr>
                <w:b/>
                <w:sz w:val="24"/>
                <w:szCs w:val="24"/>
              </w:rPr>
              <w:t>1 440 677,97</w:t>
            </w:r>
            <w:r w:rsidRPr="00735C81">
              <w:rPr>
                <w:sz w:val="24"/>
                <w:szCs w:val="24"/>
              </w:rPr>
              <w:t> руб. (цена без НДС)</w:t>
            </w:r>
          </w:p>
        </w:tc>
      </w:tr>
      <w:tr w:rsidR="00735C81" w:rsidRPr="00735C81" w:rsidTr="00735C81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4</w:t>
            </w:r>
          </w:p>
        </w:tc>
        <w:tc>
          <w:tcPr>
            <w:tcW w:w="2400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b/>
                <w:sz w:val="24"/>
                <w:szCs w:val="24"/>
              </w:rPr>
              <w:t>ООО Управляющая компания "Радиан"</w:t>
            </w:r>
            <w:r w:rsidRPr="00735C81">
              <w:rPr>
                <w:sz w:val="24"/>
                <w:szCs w:val="24"/>
              </w:rPr>
              <w:t xml:space="preserve"> (664040, Иркутская область, г. Иркутск, ул. Розы Люксембург, д. 184)</w:t>
            </w:r>
          </w:p>
        </w:tc>
        <w:tc>
          <w:tcPr>
            <w:tcW w:w="243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Предложение: подано 01.12.2014 в 11:06</w:t>
            </w:r>
            <w:r w:rsidRPr="00735C81">
              <w:rPr>
                <w:sz w:val="24"/>
                <w:szCs w:val="24"/>
              </w:rPr>
              <w:br/>
              <w:t xml:space="preserve">Цена: </w:t>
            </w:r>
            <w:r w:rsidRPr="00735C81">
              <w:rPr>
                <w:b/>
                <w:sz w:val="24"/>
                <w:szCs w:val="24"/>
              </w:rPr>
              <w:t>1 695 000,00 </w:t>
            </w:r>
            <w:r w:rsidRPr="00735C81">
              <w:rPr>
                <w:sz w:val="24"/>
                <w:szCs w:val="24"/>
              </w:rPr>
              <w:t>руб. (цена без НДС)</w:t>
            </w:r>
          </w:p>
        </w:tc>
      </w:tr>
      <w:tr w:rsidR="00735C81" w:rsidRPr="00735C81" w:rsidTr="00735C81">
        <w:trPr>
          <w:tblCellSpacing w:w="0" w:type="dxa"/>
        </w:trPr>
        <w:tc>
          <w:tcPr>
            <w:tcW w:w="16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5</w:t>
            </w:r>
          </w:p>
        </w:tc>
        <w:tc>
          <w:tcPr>
            <w:tcW w:w="2400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b/>
                <w:sz w:val="24"/>
                <w:szCs w:val="24"/>
              </w:rPr>
              <w:t>ООО "</w:t>
            </w:r>
            <w:proofErr w:type="spellStart"/>
            <w:r w:rsidRPr="00735C81">
              <w:rPr>
                <w:b/>
                <w:sz w:val="24"/>
                <w:szCs w:val="24"/>
              </w:rPr>
              <w:t>Электросистемы</w:t>
            </w:r>
            <w:proofErr w:type="spellEnd"/>
            <w:r w:rsidRPr="00735C81">
              <w:rPr>
                <w:b/>
                <w:sz w:val="24"/>
                <w:szCs w:val="24"/>
              </w:rPr>
              <w:t>"</w:t>
            </w:r>
            <w:r w:rsidRPr="00735C81">
              <w:rPr>
                <w:sz w:val="24"/>
                <w:szCs w:val="24"/>
              </w:rPr>
              <w:t xml:space="preserve"> (680000, г. Хабаровск, ул. Тургенева-34)</w:t>
            </w:r>
          </w:p>
        </w:tc>
        <w:tc>
          <w:tcPr>
            <w:tcW w:w="2435" w:type="pct"/>
            <w:shd w:val="clear" w:color="auto" w:fill="FFFFFF"/>
            <w:hideMark/>
          </w:tcPr>
          <w:p w:rsidR="00735C81" w:rsidRPr="00735C81" w:rsidRDefault="00735C81" w:rsidP="00735C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5C81">
              <w:rPr>
                <w:sz w:val="24"/>
                <w:szCs w:val="24"/>
              </w:rPr>
              <w:t>Предложение: подано 01.12.2014 в 08:08</w:t>
            </w:r>
            <w:r w:rsidRPr="00735C81">
              <w:rPr>
                <w:sz w:val="24"/>
                <w:szCs w:val="24"/>
              </w:rPr>
              <w:br/>
              <w:t xml:space="preserve">Цена: </w:t>
            </w:r>
            <w:r w:rsidRPr="00735C81">
              <w:rPr>
                <w:b/>
                <w:sz w:val="24"/>
                <w:szCs w:val="24"/>
              </w:rPr>
              <w:t>1 770 000,00</w:t>
            </w:r>
            <w:r w:rsidRPr="00735C81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A133D5" w:rsidRDefault="008132E5" w:rsidP="00EE7794">
      <w:pPr>
        <w:spacing w:line="240" w:lineRule="auto"/>
        <w:ind w:firstLine="0"/>
        <w:rPr>
          <w:sz w:val="24"/>
          <w:szCs w:val="24"/>
        </w:rPr>
      </w:pPr>
      <w:r w:rsidRPr="00A133D5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A133D5">
        <w:rPr>
          <w:sz w:val="24"/>
          <w:szCs w:val="24"/>
        </w:rPr>
        <w:t>открытый</w:t>
      </w:r>
      <w:r w:rsidRPr="00A133D5">
        <w:rPr>
          <w:sz w:val="24"/>
          <w:szCs w:val="24"/>
        </w:rPr>
        <w:t xml:space="preserve"> запрос цен конвертов.</w:t>
      </w:r>
    </w:p>
    <w:p w:rsidR="008132E5" w:rsidRPr="00A133D5" w:rsidRDefault="008132E5" w:rsidP="00EE7794">
      <w:pPr>
        <w:pStyle w:val="ae"/>
        <w:jc w:val="both"/>
        <w:rPr>
          <w:b/>
          <w:i/>
          <w:sz w:val="24"/>
        </w:rPr>
      </w:pPr>
      <w:r w:rsidRPr="00A133D5">
        <w:rPr>
          <w:b/>
          <w:i/>
          <w:sz w:val="24"/>
        </w:rPr>
        <w:t>Ответственн</w:t>
      </w:r>
      <w:r w:rsidR="00735C81">
        <w:rPr>
          <w:b/>
          <w:i/>
          <w:sz w:val="24"/>
        </w:rPr>
        <w:t>ый</w:t>
      </w:r>
      <w:r w:rsidRPr="00A133D5">
        <w:rPr>
          <w:b/>
          <w:i/>
          <w:sz w:val="24"/>
        </w:rPr>
        <w:t xml:space="preserve"> секретар</w:t>
      </w:r>
      <w:r w:rsidR="00735C81">
        <w:rPr>
          <w:b/>
          <w:i/>
          <w:sz w:val="24"/>
        </w:rPr>
        <w:t>ь</w:t>
      </w:r>
    </w:p>
    <w:p w:rsidR="008132E5" w:rsidRPr="00A133D5" w:rsidRDefault="008132E5" w:rsidP="008132E5">
      <w:pPr>
        <w:pStyle w:val="ae"/>
        <w:jc w:val="both"/>
        <w:rPr>
          <w:b/>
          <w:i/>
          <w:sz w:val="24"/>
        </w:rPr>
      </w:pPr>
      <w:r w:rsidRPr="00A133D5">
        <w:rPr>
          <w:b/>
          <w:i/>
          <w:sz w:val="24"/>
        </w:rPr>
        <w:t>Закупочной комиссии 2 уровня ОАО «ДРСК»</w:t>
      </w:r>
      <w:r w:rsidRPr="00A133D5">
        <w:rPr>
          <w:b/>
          <w:i/>
          <w:sz w:val="24"/>
        </w:rPr>
        <w:tab/>
      </w:r>
      <w:r w:rsidR="00735C81">
        <w:rPr>
          <w:b/>
          <w:i/>
          <w:sz w:val="24"/>
        </w:rPr>
        <w:t>О.А. Моторина</w:t>
      </w:r>
    </w:p>
    <w:p w:rsidR="008132E5" w:rsidRPr="00A133D5" w:rsidRDefault="008132E5" w:rsidP="008132E5">
      <w:pPr>
        <w:pStyle w:val="ae"/>
        <w:jc w:val="both"/>
        <w:rPr>
          <w:b/>
          <w:i/>
          <w:sz w:val="24"/>
        </w:rPr>
      </w:pPr>
      <w:r w:rsidRPr="00A133D5">
        <w:rPr>
          <w:b/>
          <w:i/>
          <w:sz w:val="24"/>
        </w:rPr>
        <w:t xml:space="preserve">Технический секретарь </w:t>
      </w:r>
    </w:p>
    <w:p w:rsidR="00F40162" w:rsidRPr="00A133D5" w:rsidRDefault="008132E5" w:rsidP="00735C81">
      <w:pPr>
        <w:pStyle w:val="ae"/>
        <w:jc w:val="both"/>
        <w:rPr>
          <w:sz w:val="24"/>
        </w:rPr>
      </w:pPr>
      <w:r w:rsidRPr="00A133D5">
        <w:rPr>
          <w:b/>
          <w:i/>
          <w:sz w:val="24"/>
        </w:rPr>
        <w:t>Закупочной комиссии 2 уровня ОАО «ДРСК»</w:t>
      </w:r>
      <w:r w:rsidRPr="00A133D5">
        <w:rPr>
          <w:b/>
          <w:i/>
          <w:sz w:val="24"/>
        </w:rPr>
        <w:tab/>
        <w:t>Т.А. Игнатова</w:t>
      </w:r>
    </w:p>
    <w:sectPr w:rsidR="00F40162" w:rsidRPr="00A133D5" w:rsidSect="00735C81">
      <w:headerReference w:type="default" r:id="rId10"/>
      <w:footerReference w:type="default" r:id="rId11"/>
      <w:pgSz w:w="11906" w:h="16838"/>
      <w:pgMar w:top="851" w:right="707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40" w:rsidRDefault="00030D40" w:rsidP="00E2330B">
      <w:pPr>
        <w:spacing w:line="240" w:lineRule="auto"/>
      </w:pPr>
      <w:r>
        <w:separator/>
      </w:r>
    </w:p>
  </w:endnote>
  <w:endnote w:type="continuationSeparator" w:id="0">
    <w:p w:rsidR="00030D40" w:rsidRDefault="00030D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C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40" w:rsidRDefault="00030D40" w:rsidP="00E2330B">
      <w:pPr>
        <w:spacing w:line="240" w:lineRule="auto"/>
      </w:pPr>
      <w:r>
        <w:separator/>
      </w:r>
    </w:p>
  </w:footnote>
  <w:footnote w:type="continuationSeparator" w:id="0">
    <w:p w:rsidR="00030D40" w:rsidRDefault="00030D4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E74A1A">
      <w:rPr>
        <w:sz w:val="18"/>
        <w:szCs w:val="18"/>
      </w:rPr>
      <w:t>37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5308C"/>
    <w:multiLevelType w:val="hybridMultilevel"/>
    <w:tmpl w:val="84228310"/>
    <w:lvl w:ilvl="0" w:tplc="AA3C602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0"/>
  </w:num>
  <w:num w:numId="5">
    <w:abstractNumId w:val="6"/>
  </w:num>
  <w:num w:numId="6">
    <w:abstractNumId w:val="27"/>
  </w:num>
  <w:num w:numId="7">
    <w:abstractNumId w:val="17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6"/>
  </w:num>
  <w:num w:numId="14">
    <w:abstractNumId w:val="25"/>
  </w:num>
  <w:num w:numId="15">
    <w:abstractNumId w:val="21"/>
  </w:num>
  <w:num w:numId="16">
    <w:abstractNumId w:val="15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D40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369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A96"/>
    <w:rsid w:val="00731FEA"/>
    <w:rsid w:val="00734BED"/>
    <w:rsid w:val="00734C30"/>
    <w:rsid w:val="00735C81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133D5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8EF0-FD00-4022-99C7-F82010B4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40</cp:revision>
  <cp:lastPrinted>2014-12-02T23:43:00Z</cp:lastPrinted>
  <dcterms:created xsi:type="dcterms:W3CDTF">2013-11-19T00:53:00Z</dcterms:created>
  <dcterms:modified xsi:type="dcterms:W3CDTF">2014-12-02T23:43:00Z</dcterms:modified>
</cp:coreProperties>
</file>