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3D5C05" w:rsidP="00C003D9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620-</w:t>
            </w:r>
            <w:r w:rsidR="00C003D9">
              <w:rPr>
                <w:rFonts w:eastAsia="Times New Roman" w:cs="Times New Roman"/>
                <w:snapToGrid w:val="0"/>
                <w:szCs w:val="24"/>
                <w:lang w:eastAsia="ru-RU"/>
              </w:rPr>
              <w:t>2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526707" w:rsidP="005C7A5D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«17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5C7A5D">
              <w:rPr>
                <w:rFonts w:eastAsia="Times New Roman" w:cs="Times New Roman"/>
                <w:snapToGrid w:val="0"/>
                <w:szCs w:val="24"/>
                <w:lang w:eastAsia="ru-RU"/>
              </w:rPr>
              <w:t>октября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C003D9" w:rsidRPr="00255744" w:rsidRDefault="00E0076C" w:rsidP="00C003D9">
      <w:pPr>
        <w:rPr>
          <w:rFonts w:eastAsia="Times New Roman" w:cs="Times New Roman"/>
          <w:i/>
          <w:snapToGrid w:val="0"/>
          <w:szCs w:val="24"/>
          <w:lang w:eastAsia="ru-RU"/>
        </w:rPr>
      </w:pPr>
      <w:r w:rsidRPr="00E0076C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E0076C">
        <w:rPr>
          <w:rFonts w:eastAsia="Times New Roman" w:cs="Times New Roman"/>
          <w:snapToGrid w:val="0"/>
          <w:szCs w:val="24"/>
          <w:lang w:eastAsia="ru-RU"/>
        </w:rPr>
        <w:t xml:space="preserve">: </w:t>
      </w:r>
      <w:r w:rsidRPr="00255744">
        <w:rPr>
          <w:rFonts w:eastAsia="Times New Roman" w:cs="Times New Roman"/>
          <w:snapToGrid w:val="0"/>
          <w:szCs w:val="24"/>
          <w:lang w:eastAsia="ru-RU"/>
        </w:rPr>
        <w:t xml:space="preserve">Закрытый </w:t>
      </w:r>
      <w:r w:rsidR="00255744" w:rsidRPr="00255744">
        <w:rPr>
          <w:rFonts w:eastAsia="Times New Roman" w:cs="Times New Roman"/>
          <w:snapToGrid w:val="0"/>
          <w:szCs w:val="24"/>
          <w:lang w:eastAsia="ru-RU"/>
        </w:rPr>
        <w:t xml:space="preserve">электронный </w:t>
      </w:r>
      <w:r w:rsidRPr="00255744">
        <w:rPr>
          <w:rFonts w:eastAsia="Times New Roman" w:cs="Times New Roman"/>
          <w:snapToGrid w:val="0"/>
          <w:szCs w:val="24"/>
          <w:lang w:eastAsia="ru-RU"/>
        </w:rPr>
        <w:t>запрос цен на право заключения договора на выполнение работ:</w:t>
      </w:r>
      <w:r w:rsidRPr="00255744">
        <w:rPr>
          <w:rFonts w:eastAsia="Times New Roman" w:cs="Times New Roman"/>
          <w:b/>
          <w:bCs/>
          <w:iCs/>
          <w:snapToGrid w:val="0"/>
          <w:szCs w:val="24"/>
          <w:lang w:eastAsia="ru-RU"/>
        </w:rPr>
        <w:t xml:space="preserve"> </w:t>
      </w:r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42 - «Выполнение мероприятий по технологическому присоединению заявителей к сетям 0,4-10 </w:t>
      </w:r>
      <w:proofErr w:type="spellStart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на территории СП ЮЭС филиала "ПЭС" Партизанский район г. </w:t>
      </w:r>
      <w:proofErr w:type="spellStart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>Партизанск</w:t>
      </w:r>
      <w:proofErr w:type="spellEnd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, </w:t>
      </w:r>
      <w:proofErr w:type="gramStart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>с</w:t>
      </w:r>
      <w:proofErr w:type="gramEnd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. </w:t>
      </w:r>
      <w:proofErr w:type="gramStart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>Екатериновка</w:t>
      </w:r>
      <w:proofErr w:type="gramEnd"/>
      <w:r w:rsidR="00C003D9"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» </w:t>
      </w:r>
      <w:r w:rsidR="00C003D9" w:rsidRPr="00255744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«Приморские электрические сети».</w:t>
      </w:r>
    </w:p>
    <w:p w:rsidR="00C003D9" w:rsidRPr="00255744" w:rsidRDefault="00C003D9" w:rsidP="00C003D9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55744">
        <w:rPr>
          <w:rFonts w:eastAsia="Times New Roman" w:cs="Times New Roman"/>
          <w:szCs w:val="24"/>
          <w:lang w:eastAsia="ru-RU"/>
        </w:rPr>
        <w:t>Закупка проводится согласно ГКПЗ 2014 г. раздела  2.1.1 «Услуги КС»  № 57 лот 42  на основании указания ОАО «ДРСК» от  01.10.2014 г. № 252.</w:t>
      </w:r>
    </w:p>
    <w:p w:rsidR="00C003D9" w:rsidRPr="00255744" w:rsidRDefault="00C003D9" w:rsidP="00C003D9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255744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  <w:r w:rsidRPr="00255744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1 099 700,00 </w:t>
      </w:r>
      <w:r w:rsidRPr="00255744">
        <w:rPr>
          <w:b/>
          <w:i/>
          <w:szCs w:val="24"/>
        </w:rPr>
        <w:t>руб. без учета НДС</w:t>
      </w:r>
    </w:p>
    <w:p w:rsidR="00C003D9" w:rsidRPr="00C003D9" w:rsidRDefault="00C003D9" w:rsidP="00C003D9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003D9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003D9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</w:p>
    <w:p w:rsidR="009F149F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</w:t>
      </w:r>
    </w:p>
    <w:p w:rsidR="00CC54AD" w:rsidRPr="00CC54AD" w:rsidRDefault="009F149F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Выбор победителя</w:t>
      </w:r>
      <w:r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CC54AD" w:rsidRPr="00265F88" w:rsidRDefault="00CC54AD" w:rsidP="00CC54AD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603A6B" w:rsidRPr="00603A6B" w:rsidRDefault="00603A6B" w:rsidP="00603A6B">
      <w:pPr>
        <w:tabs>
          <w:tab w:val="right" w:pos="9360"/>
        </w:tabs>
        <w:ind w:firstLine="0"/>
        <w:rPr>
          <w:b/>
          <w:i/>
          <w:szCs w:val="24"/>
        </w:rPr>
      </w:pPr>
      <w:r w:rsidRPr="00603A6B">
        <w:rPr>
          <w:szCs w:val="24"/>
        </w:rPr>
        <w:t xml:space="preserve">Предложения </w:t>
      </w:r>
      <w:r w:rsidRPr="00603A6B">
        <w:rPr>
          <w:b/>
          <w:i/>
          <w:szCs w:val="24"/>
        </w:rPr>
        <w:t>ООО "</w:t>
      </w:r>
      <w:proofErr w:type="spellStart"/>
      <w:r w:rsidRPr="00603A6B">
        <w:rPr>
          <w:b/>
          <w:i/>
          <w:szCs w:val="24"/>
        </w:rPr>
        <w:t>Дальэнергострой</w:t>
      </w:r>
      <w:proofErr w:type="spellEnd"/>
      <w:r w:rsidRPr="00603A6B">
        <w:rPr>
          <w:b/>
          <w:i/>
          <w:szCs w:val="24"/>
        </w:rPr>
        <w:t xml:space="preserve">" </w:t>
      </w:r>
      <w:r w:rsidRPr="00603A6B">
        <w:rPr>
          <w:i/>
          <w:szCs w:val="24"/>
        </w:rPr>
        <w:t>г. Находка,</w:t>
      </w:r>
      <w:r w:rsidRPr="00603A6B">
        <w:rPr>
          <w:b/>
          <w:i/>
          <w:szCs w:val="24"/>
        </w:rPr>
        <w:t xml:space="preserve"> ОАО "ВСЭСС" </w:t>
      </w:r>
      <w:r w:rsidRPr="00603A6B">
        <w:rPr>
          <w:i/>
          <w:szCs w:val="24"/>
        </w:rPr>
        <w:t>г. Хабаро</w:t>
      </w:r>
      <w:proofErr w:type="gramStart"/>
      <w:r w:rsidRPr="00603A6B">
        <w:rPr>
          <w:i/>
          <w:szCs w:val="24"/>
        </w:rPr>
        <w:t>вск</w:t>
      </w:r>
      <w:r w:rsidRPr="00603A6B">
        <w:rPr>
          <w:b/>
          <w:i/>
          <w:szCs w:val="24"/>
        </w:rPr>
        <w:t xml:space="preserve"> </w:t>
      </w:r>
      <w:r w:rsidRPr="00603A6B">
        <w:rPr>
          <w:szCs w:val="24"/>
        </w:rPr>
        <w:t>пр</w:t>
      </w:r>
      <w:proofErr w:type="gramEnd"/>
      <w:r w:rsidRPr="00603A6B">
        <w:rPr>
          <w:szCs w:val="24"/>
        </w:rPr>
        <w:t>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77172" w:rsidRDefault="00977172" w:rsidP="00603A6B">
      <w:pPr>
        <w:tabs>
          <w:tab w:val="right" w:pos="9360"/>
        </w:tabs>
        <w:ind w:firstLine="0"/>
        <w:rPr>
          <w:rFonts w:eastAsia="Times New Roman" w:cs="Times New Roman"/>
          <w:b/>
          <w:bCs/>
          <w:i/>
          <w:iCs/>
          <w:szCs w:val="24"/>
          <w:lang w:eastAsia="ru-RU"/>
        </w:rPr>
      </w:pPr>
    </w:p>
    <w:p w:rsidR="00CC54AD" w:rsidRPr="00265F88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>ранж</w:t>
      </w:r>
      <w:r w:rsidR="001815DC"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>ировке</w:t>
      </w:r>
      <w:proofErr w:type="spellEnd"/>
      <w:r w:rsidR="00C86F21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</w:t>
      </w:r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>»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C54AD" w:rsidRPr="00CC54AD" w:rsidRDefault="00CC54AD" w:rsidP="00CC54AD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5811"/>
        <w:gridCol w:w="2268"/>
      </w:tblGrid>
      <w:tr w:rsidR="00CC54AD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 xml:space="preserve">Место в </w:t>
            </w:r>
            <w:proofErr w:type="spellStart"/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4AD" w:rsidRPr="00CC54AD" w:rsidRDefault="00CC54AD" w:rsidP="00CC54AD">
            <w:pPr>
              <w:snapToGrid w:val="0"/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</w:rPr>
            </w:pPr>
            <w:r w:rsidRPr="00CC54AD">
              <w:rPr>
                <w:rFonts w:eastAsia="Times New Roman" w:cs="Times New Roman"/>
                <w:i/>
                <w:snapToGrid w:val="0"/>
                <w:sz w:val="18"/>
                <w:szCs w:val="18"/>
              </w:rPr>
              <w:t>Цена заявки, руб. без учета НДС</w:t>
            </w:r>
          </w:p>
        </w:tc>
      </w:tr>
      <w:tr w:rsidR="00C86F21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1" w:rsidRPr="00CC54AD" w:rsidRDefault="00C86F21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1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1" w:rsidRDefault="00C86F21" w:rsidP="009C4531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proofErr w:type="gramStart"/>
            <w:r>
              <w:rPr>
                <w:rFonts w:eastAsia="Times New Roman"/>
                <w:b/>
                <w:i/>
                <w:sz w:val="22"/>
                <w:lang w:eastAsia="ru-RU"/>
              </w:rPr>
              <w:t>ООО "</w:t>
            </w:r>
            <w:proofErr w:type="spellStart"/>
            <w:r>
              <w:rPr>
                <w:rFonts w:eastAsia="Times New Roman"/>
                <w:b/>
                <w:i/>
                <w:sz w:val="22"/>
                <w:lang w:eastAsia="ru-RU"/>
              </w:rPr>
              <w:t>Дальэнергострой</w:t>
            </w:r>
            <w:proofErr w:type="spellEnd"/>
            <w:r>
              <w:rPr>
                <w:rFonts w:eastAsia="Times New Roman"/>
                <w:b/>
                <w:i/>
                <w:sz w:val="22"/>
                <w:lang w:eastAsia="ru-RU"/>
              </w:rPr>
              <w:t>"</w:t>
            </w:r>
            <w:r>
              <w:rPr>
                <w:rFonts w:eastAsia="Times New Roman"/>
                <w:sz w:val="22"/>
                <w:lang w:eastAsia="ru-RU"/>
              </w:rPr>
              <w:t xml:space="preserve"> (692900, Россия, Приморский край, г. Находка, Находкинский проспект, д. 7 "А")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1" w:rsidRPr="005C2AA1" w:rsidRDefault="00C86F21" w:rsidP="009C4531">
            <w:pPr>
              <w:snapToGrid w:val="0"/>
              <w:ind w:firstLine="0"/>
              <w:jc w:val="center"/>
              <w:rPr>
                <w:b/>
                <w:szCs w:val="24"/>
                <w:highlight w:val="yellow"/>
              </w:rPr>
            </w:pPr>
            <w:r w:rsidRPr="00AA3245">
              <w:rPr>
                <w:b/>
                <w:bCs/>
                <w:i/>
                <w:szCs w:val="24"/>
              </w:rPr>
              <w:t>1 090 937,00</w:t>
            </w:r>
          </w:p>
        </w:tc>
      </w:tr>
      <w:tr w:rsidR="00C86F21" w:rsidRPr="00CC54AD" w:rsidTr="006E73F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F21" w:rsidRPr="00CC54AD" w:rsidRDefault="00C86F21" w:rsidP="00CC54AD">
            <w:pPr>
              <w:snapToGrid w:val="0"/>
              <w:ind w:firstLine="0"/>
              <w:rPr>
                <w:rFonts w:eastAsia="Times New Roman" w:cs="Times New Roman"/>
                <w:snapToGrid w:val="0"/>
                <w:sz w:val="22"/>
              </w:rPr>
            </w:pPr>
            <w:r w:rsidRPr="00CC54AD">
              <w:rPr>
                <w:rFonts w:eastAsia="Times New Roman" w:cs="Times New Roman"/>
                <w:snapToGrid w:val="0"/>
                <w:sz w:val="22"/>
              </w:rPr>
              <w:t>2 место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1" w:rsidRDefault="00C86F21" w:rsidP="009C4531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szCs w:val="24"/>
                <w:highlight w:val="yellow"/>
              </w:rPr>
            </w:pPr>
            <w:r>
              <w:rPr>
                <w:rFonts w:eastAsia="Times New Roman"/>
                <w:b/>
                <w:i/>
                <w:sz w:val="22"/>
                <w:lang w:eastAsia="ru-RU"/>
              </w:rPr>
              <w:t>ОАО "ВСЭСС"</w:t>
            </w:r>
            <w:r>
              <w:rPr>
                <w:rFonts w:eastAsia="Times New Roman"/>
                <w:sz w:val="22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F21" w:rsidRPr="005C2AA1" w:rsidRDefault="00C86F21" w:rsidP="009C4531">
            <w:pPr>
              <w:snapToGrid w:val="0"/>
              <w:ind w:firstLine="0"/>
              <w:jc w:val="center"/>
              <w:rPr>
                <w:b/>
                <w:bCs/>
                <w:i/>
                <w:szCs w:val="24"/>
                <w:highlight w:val="yellow"/>
              </w:rPr>
            </w:pPr>
            <w:r w:rsidRPr="00AA3245">
              <w:rPr>
                <w:b/>
                <w:bCs/>
                <w:i/>
                <w:szCs w:val="24"/>
              </w:rPr>
              <w:t>1 099 700,00</w:t>
            </w:r>
          </w:p>
        </w:tc>
      </w:tr>
    </w:tbl>
    <w:p w:rsidR="009F149F" w:rsidRPr="00265F88" w:rsidRDefault="009F149F" w:rsidP="009F149F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265F88">
        <w:rPr>
          <w:rFonts w:eastAsia="Times New Roman" w:cs="Times New Roman"/>
          <w:b/>
          <w:bCs/>
          <w:i/>
          <w:iCs/>
          <w:szCs w:val="24"/>
          <w:lang w:eastAsia="ru-RU"/>
        </w:rPr>
        <w:t>ВОПРОС 3  «Выбор победителя»</w:t>
      </w:r>
    </w:p>
    <w:p w:rsidR="009F149F" w:rsidRPr="00CC54AD" w:rsidRDefault="009F149F" w:rsidP="009F149F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C86F21" w:rsidRPr="00C86F21" w:rsidRDefault="00C86F21" w:rsidP="00C86F21">
      <w:pPr>
        <w:rPr>
          <w:rFonts w:eastAsia="Times New Roman" w:cs="Times New Roman"/>
          <w:snapToGrid w:val="0"/>
          <w:szCs w:val="24"/>
          <w:lang w:eastAsia="ru-RU"/>
        </w:rPr>
      </w:pP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C86F21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proofErr w:type="gramStart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ООО "</w:t>
      </w:r>
      <w:proofErr w:type="spellStart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Дальэнергострой</w:t>
      </w:r>
      <w:proofErr w:type="spellEnd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" </w:t>
      </w:r>
      <w:r w:rsidRPr="00C86F21">
        <w:rPr>
          <w:rFonts w:eastAsia="Times New Roman" w:cs="Times New Roman"/>
          <w:i/>
          <w:snapToGrid w:val="0"/>
          <w:szCs w:val="24"/>
          <w:lang w:eastAsia="ru-RU"/>
        </w:rPr>
        <w:t>(692900, Россия, Приморский край, г. Находка, Находкинский проспект, д. 7 "А").</w:t>
      </w:r>
      <w:proofErr w:type="gramEnd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C86F21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1 090 937,00 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руб. без учета НДС (НДС не предусмотрен). Срок выполнения работ: </w:t>
      </w:r>
      <w:r w:rsidR="00DB0EE5" w:rsidRPr="00C86F21">
        <w:rPr>
          <w:rFonts w:eastAsia="Times New Roman" w:cs="Times New Roman"/>
          <w:snapToGrid w:val="0"/>
          <w:szCs w:val="24"/>
          <w:lang w:eastAsia="ru-RU"/>
        </w:rPr>
        <w:t xml:space="preserve">2 месяца </w:t>
      </w:r>
      <w:r w:rsidR="00DB0EE5">
        <w:rPr>
          <w:rFonts w:eastAsia="Times New Roman" w:cs="Times New Roman"/>
          <w:snapToGrid w:val="0"/>
          <w:szCs w:val="24"/>
          <w:lang w:eastAsia="ru-RU"/>
        </w:rPr>
        <w:t>с момента подписания договора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. Условия финансирования: Заказчик оплачивает выполненные работы с учетом стоимости материалов, </w:t>
      </w:r>
      <w:r w:rsidRPr="00C86F21">
        <w:rPr>
          <w:rFonts w:eastAsia="Times New Roman" w:cs="Times New Roman"/>
          <w:snapToGrid w:val="0"/>
          <w:szCs w:val="24"/>
          <w:lang w:eastAsia="ru-RU"/>
        </w:rPr>
        <w:lastRenderedPageBreak/>
        <w:t>приобретенных Подрядчиком и указанных в подписанных сторонами актах выполненных работ (КС-2) в течение 30 (тридцати) календарны</w:t>
      </w:r>
      <w:r w:rsidR="00DB0EE5">
        <w:rPr>
          <w:rFonts w:eastAsia="Times New Roman" w:cs="Times New Roman"/>
          <w:snapToGrid w:val="0"/>
          <w:szCs w:val="24"/>
          <w:lang w:eastAsia="ru-RU"/>
        </w:rPr>
        <w:t>х дней с момента подписания актов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выполненных работ обеими сторонами.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60 месяцев. Гарантия на материалы и оборудование, поставляемые подрядчиком не менее 60 месяцев. Срок действия оферты до 01.01.2015 г.</w:t>
      </w:r>
    </w:p>
    <w:p w:rsidR="00C86F21" w:rsidRPr="00C86F21" w:rsidRDefault="00C86F21" w:rsidP="00C86F21">
      <w:pPr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</w:p>
    <w:p w:rsidR="00C86F21" w:rsidRPr="00C86F21" w:rsidRDefault="00C86F21" w:rsidP="00C86F21">
      <w:pPr>
        <w:rPr>
          <w:rFonts w:eastAsia="Times New Roman" w:cs="Times New Roman"/>
          <w:b/>
          <w:snapToGrid w:val="0"/>
          <w:szCs w:val="24"/>
          <w:lang w:eastAsia="ru-RU"/>
        </w:rPr>
      </w:pPr>
      <w:r w:rsidRPr="00C86F21">
        <w:rPr>
          <w:rFonts w:eastAsia="Times New Roman" w:cs="Times New Roman"/>
          <w:b/>
          <w:snapToGrid w:val="0"/>
          <w:szCs w:val="24"/>
          <w:lang w:eastAsia="ru-RU"/>
        </w:rPr>
        <w:t>РЕШИЛИ:</w:t>
      </w:r>
    </w:p>
    <w:p w:rsidR="00C86F21" w:rsidRPr="00C86F21" w:rsidRDefault="00C86F21" w:rsidP="00C86F21">
      <w:pPr>
        <w:numPr>
          <w:ilvl w:val="0"/>
          <w:numId w:val="2"/>
        </w:numPr>
        <w:rPr>
          <w:rFonts w:eastAsia="Times New Roman" w:cs="Times New Roman"/>
          <w:b/>
          <w:snapToGrid w:val="0"/>
          <w:szCs w:val="24"/>
          <w:lang w:eastAsia="ru-RU"/>
        </w:rPr>
      </w:pPr>
      <w:r w:rsidRPr="00C86F21">
        <w:rPr>
          <w:rFonts w:eastAsia="Times New Roman" w:cs="Times New Roman"/>
          <w:snapToGrid w:val="0"/>
          <w:szCs w:val="24"/>
          <w:lang w:eastAsia="ru-RU"/>
        </w:rPr>
        <w:t>Признать п</w:t>
      </w:r>
      <w:r w:rsidR="00A20486" w:rsidRPr="00C86F21">
        <w:rPr>
          <w:rFonts w:eastAsia="Times New Roman" w:cs="Times New Roman"/>
          <w:snapToGrid w:val="0"/>
          <w:szCs w:val="24"/>
          <w:lang w:eastAsia="ru-RU"/>
        </w:rPr>
        <w:t xml:space="preserve">редложения </w:t>
      </w:r>
      <w:r w:rsidR="00A20486"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ООО "</w:t>
      </w:r>
      <w:proofErr w:type="spellStart"/>
      <w:r w:rsidR="00A20486"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Дальэнергострой</w:t>
      </w:r>
      <w:proofErr w:type="spellEnd"/>
      <w:r w:rsidR="00A20486"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"</w:t>
      </w:r>
      <w:r w:rsidR="00A20486" w:rsidRPr="00C86F2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A20486" w:rsidRPr="00C86F21">
        <w:rPr>
          <w:rFonts w:eastAsia="Times New Roman" w:cs="Times New Roman"/>
          <w:i/>
          <w:snapToGrid w:val="0"/>
          <w:szCs w:val="24"/>
          <w:lang w:eastAsia="ru-RU"/>
        </w:rPr>
        <w:t>г. Находка</w:t>
      </w:r>
      <w:r w:rsidR="00A20486" w:rsidRPr="00C86F21">
        <w:rPr>
          <w:rFonts w:eastAsia="Times New Roman" w:cs="Times New Roman"/>
          <w:snapToGrid w:val="0"/>
          <w:szCs w:val="24"/>
          <w:lang w:eastAsia="ru-RU"/>
        </w:rPr>
        <w:t xml:space="preserve">, </w:t>
      </w:r>
      <w:r w:rsidR="00A20486"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ОАО "ВСЭСС"</w:t>
      </w:r>
      <w:r w:rsidR="00A20486" w:rsidRPr="00C86F2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A20486" w:rsidRPr="00C86F21">
        <w:rPr>
          <w:rFonts w:eastAsia="Times New Roman" w:cs="Times New Roman"/>
          <w:i/>
          <w:snapToGrid w:val="0"/>
          <w:szCs w:val="24"/>
          <w:lang w:eastAsia="ru-RU"/>
        </w:rPr>
        <w:t>г.</w:t>
      </w:r>
      <w:r w:rsidR="00A20486" w:rsidRPr="00C86F2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A20486" w:rsidRPr="00C86F21">
        <w:rPr>
          <w:rFonts w:eastAsia="Times New Roman" w:cs="Times New Roman"/>
          <w:i/>
          <w:snapToGrid w:val="0"/>
          <w:szCs w:val="24"/>
          <w:lang w:eastAsia="ru-RU"/>
        </w:rPr>
        <w:t>Хабаровск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="00A20486" w:rsidRPr="00C86F21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</w:p>
    <w:p w:rsidR="009118F8" w:rsidRPr="00C86F21" w:rsidRDefault="004366AF" w:rsidP="00C86F21">
      <w:pPr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</w:p>
    <w:p w:rsidR="004C14D7" w:rsidRPr="00C86F21" w:rsidRDefault="00C86F21" w:rsidP="00C86F21">
      <w:pPr>
        <w:numPr>
          <w:ilvl w:val="0"/>
          <w:numId w:val="2"/>
        </w:numPr>
        <w:rPr>
          <w:rFonts w:eastAsia="Times New Roman" w:cs="Times New Roman"/>
          <w:snapToGrid w:val="0"/>
          <w:szCs w:val="24"/>
          <w:lang w:eastAsia="ru-RU"/>
        </w:rPr>
      </w:pP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C86F21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C86F21" w:rsidRPr="00C86F21" w:rsidRDefault="00C86F21" w:rsidP="00C86F21">
      <w:pPr>
        <w:rPr>
          <w:rFonts w:eastAsia="Times New Roman" w:cs="Times New Roman"/>
          <w:i/>
          <w:snapToGrid w:val="0"/>
          <w:szCs w:val="24"/>
          <w:lang w:eastAsia="ru-RU"/>
        </w:rPr>
      </w:pP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1 место: </w:t>
      </w:r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ООО "</w:t>
      </w:r>
      <w:proofErr w:type="spellStart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Дальэнергострой</w:t>
      </w:r>
      <w:proofErr w:type="spellEnd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"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C86F21">
        <w:rPr>
          <w:rFonts w:eastAsia="Times New Roman" w:cs="Times New Roman"/>
          <w:i/>
          <w:snapToGrid w:val="0"/>
          <w:szCs w:val="24"/>
          <w:lang w:eastAsia="ru-RU"/>
        </w:rPr>
        <w:t>г. Находка</w:t>
      </w:r>
    </w:p>
    <w:p w:rsidR="00C86F21" w:rsidRPr="00C86F21" w:rsidRDefault="00C86F21" w:rsidP="00C86F21">
      <w:pPr>
        <w:rPr>
          <w:rFonts w:eastAsia="Times New Roman" w:cs="Times New Roman"/>
          <w:i/>
          <w:snapToGrid w:val="0"/>
          <w:szCs w:val="24"/>
          <w:lang w:eastAsia="ru-RU"/>
        </w:rPr>
      </w:pP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2 место: </w:t>
      </w:r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ОАО "ВСЭСС"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</w:t>
      </w:r>
      <w:r w:rsidRPr="00C86F21">
        <w:rPr>
          <w:rFonts w:eastAsia="Times New Roman" w:cs="Times New Roman"/>
          <w:i/>
          <w:snapToGrid w:val="0"/>
          <w:szCs w:val="24"/>
          <w:lang w:eastAsia="ru-RU"/>
        </w:rPr>
        <w:t>г. Хабаровск</w:t>
      </w:r>
    </w:p>
    <w:p w:rsidR="00C86F21" w:rsidRPr="00C86F21" w:rsidRDefault="00C86F21" w:rsidP="00C86F21">
      <w:pPr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977172" w:rsidRPr="00C86F21" w:rsidRDefault="00C86F21" w:rsidP="00C86F21">
      <w:pPr>
        <w:numPr>
          <w:ilvl w:val="0"/>
          <w:numId w:val="2"/>
        </w:numPr>
        <w:rPr>
          <w:rFonts w:eastAsia="Times New Roman" w:cs="Times New Roman"/>
          <w:snapToGrid w:val="0"/>
          <w:szCs w:val="24"/>
          <w:lang w:eastAsia="ru-RU"/>
        </w:rPr>
      </w:pPr>
      <w:r w:rsidRPr="00C86F21">
        <w:rPr>
          <w:rFonts w:eastAsia="Times New Roman" w:cs="Times New Roman"/>
          <w:snapToGrid w:val="0"/>
          <w:szCs w:val="24"/>
          <w:lang w:eastAsia="ru-RU"/>
        </w:rPr>
        <w:t>Признать Победителем закрытого запроса цен:</w:t>
      </w:r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proofErr w:type="gramStart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ООО "</w:t>
      </w:r>
      <w:proofErr w:type="spellStart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>Дальэнергострой</w:t>
      </w:r>
      <w:proofErr w:type="spellEnd"/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" </w:t>
      </w:r>
      <w:r w:rsidRPr="00C86F21">
        <w:rPr>
          <w:rFonts w:eastAsia="Times New Roman" w:cs="Times New Roman"/>
          <w:i/>
          <w:snapToGrid w:val="0"/>
          <w:szCs w:val="24"/>
          <w:lang w:eastAsia="ru-RU"/>
        </w:rPr>
        <w:t>(692900, Россия, Приморский край, г. Находка, Находкинский проспект, д. 7 "А").</w:t>
      </w:r>
      <w:proofErr w:type="gramEnd"/>
      <w:r w:rsidRPr="00C86F21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C86F21">
        <w:rPr>
          <w:rFonts w:eastAsia="Times New Roman" w:cs="Times New Roman"/>
          <w:snapToGrid w:val="0"/>
          <w:szCs w:val="24"/>
          <w:lang w:eastAsia="ru-RU"/>
        </w:rPr>
        <w:t>Предложение на сумму</w:t>
      </w:r>
      <w:r w:rsidRPr="00C86F21">
        <w:rPr>
          <w:rFonts w:eastAsia="Times New Roman" w:cs="Times New Roman"/>
          <w:i/>
          <w:snapToGrid w:val="0"/>
          <w:szCs w:val="24"/>
          <w:lang w:eastAsia="ru-RU"/>
        </w:rPr>
        <w:t xml:space="preserve"> -</w:t>
      </w:r>
      <w:r w:rsidRPr="00C86F21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1 090 937,00 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руб. без учета НДС (НДС не предусмотрен). Срок выполнения работ: </w:t>
      </w:r>
      <w:r w:rsidR="00DB0EE5" w:rsidRPr="00C86F21">
        <w:rPr>
          <w:rFonts w:eastAsia="Times New Roman" w:cs="Times New Roman"/>
          <w:snapToGrid w:val="0"/>
          <w:szCs w:val="24"/>
          <w:lang w:eastAsia="ru-RU"/>
        </w:rPr>
        <w:t xml:space="preserve">2 месяца </w:t>
      </w:r>
      <w:r w:rsidR="00DB0EE5">
        <w:rPr>
          <w:rFonts w:eastAsia="Times New Roman" w:cs="Times New Roman"/>
          <w:snapToGrid w:val="0"/>
          <w:szCs w:val="24"/>
          <w:lang w:eastAsia="ru-RU"/>
        </w:rPr>
        <w:t>с момента подписания договора</w:t>
      </w:r>
      <w:r w:rsidRPr="00C86F21">
        <w:rPr>
          <w:rFonts w:eastAsia="Times New Roman" w:cs="Times New Roman"/>
          <w:snapToGrid w:val="0"/>
          <w:szCs w:val="24"/>
          <w:lang w:eastAsia="ru-RU"/>
        </w:rPr>
        <w:t>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 в течение 30 (тридцати) календарны</w:t>
      </w:r>
      <w:r w:rsidR="00DB0EE5">
        <w:rPr>
          <w:rFonts w:eastAsia="Times New Roman" w:cs="Times New Roman"/>
          <w:snapToGrid w:val="0"/>
          <w:szCs w:val="24"/>
          <w:lang w:eastAsia="ru-RU"/>
        </w:rPr>
        <w:t>х дней с момента подписания актов</w:t>
      </w:r>
      <w:r w:rsidRPr="00C86F21">
        <w:rPr>
          <w:rFonts w:eastAsia="Times New Roman" w:cs="Times New Roman"/>
          <w:snapToGrid w:val="0"/>
          <w:szCs w:val="24"/>
          <w:lang w:eastAsia="ru-RU"/>
        </w:rPr>
        <w:t xml:space="preserve"> выполненных работ обеими сторонами.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60 месяцев. Гарантия на материалы и оборудование, поставляемые подрядчиком не менее 60 месяцев. Срок действия оферты до 01.01.2015 г.</w:t>
      </w:r>
      <w:r w:rsidR="00977172" w:rsidRPr="00C86F21">
        <w:rPr>
          <w:rFonts w:eastAsia="Times New Roman" w:cs="Times New Roman"/>
          <w:snapToGrid w:val="0"/>
          <w:szCs w:val="24"/>
          <w:lang w:eastAsia="ru-RU"/>
        </w:rPr>
        <w:t xml:space="preserve"> Гарантия на материалы и оборудование, поставляемые подрядчиком не менее 36 месяцев. Срок действия оферты до 15.12.2014 г.</w:t>
      </w:r>
    </w:p>
    <w:p w:rsidR="00CC54AD" w:rsidRPr="00C86F21" w:rsidRDefault="00C86F21" w:rsidP="00C86F21">
      <w:pPr>
        <w:tabs>
          <w:tab w:val="left" w:pos="4068"/>
        </w:tabs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C86F21">
        <w:rPr>
          <w:rFonts w:eastAsia="Times New Roman" w:cs="Times New Roman"/>
          <w:b/>
          <w:snapToGrid w:val="0"/>
          <w:szCs w:val="24"/>
          <w:lang w:eastAsia="ru-RU"/>
        </w:rPr>
        <w:tab/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4366AF"/>
    <w:sectPr w:rsidR="00546420" w:rsidSect="003550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6AF" w:rsidRDefault="004366AF">
      <w:r>
        <w:separator/>
      </w:r>
    </w:p>
  </w:endnote>
  <w:endnote w:type="continuationSeparator" w:id="0">
    <w:p w:rsidR="004366AF" w:rsidRDefault="0043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D9" w:rsidRDefault="00C003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7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7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4366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D9" w:rsidRDefault="00C003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6AF" w:rsidRDefault="004366AF">
      <w:r>
        <w:separator/>
      </w:r>
    </w:p>
  </w:footnote>
  <w:footnote w:type="continuationSeparator" w:id="0">
    <w:p w:rsidR="004366AF" w:rsidRDefault="0043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D9" w:rsidRDefault="00C003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3D5C05">
      <w:rPr>
        <w:i/>
        <w:sz w:val="20"/>
      </w:rPr>
      <w:t>57 (лот № 4</w:t>
    </w:r>
    <w:r w:rsidR="00C003D9">
      <w:rPr>
        <w:i/>
        <w:sz w:val="20"/>
      </w:rPr>
      <w:t>2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D9" w:rsidRDefault="00C00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56788D0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1378C8"/>
    <w:rsid w:val="00151859"/>
    <w:rsid w:val="001641F9"/>
    <w:rsid w:val="001815DC"/>
    <w:rsid w:val="001D3F00"/>
    <w:rsid w:val="002231D2"/>
    <w:rsid w:val="00255744"/>
    <w:rsid w:val="00265F88"/>
    <w:rsid w:val="00282835"/>
    <w:rsid w:val="002B749A"/>
    <w:rsid w:val="002D3EA6"/>
    <w:rsid w:val="003C18BD"/>
    <w:rsid w:val="003D5C05"/>
    <w:rsid w:val="00421D84"/>
    <w:rsid w:val="00431527"/>
    <w:rsid w:val="004366AF"/>
    <w:rsid w:val="00517B4D"/>
    <w:rsid w:val="00526707"/>
    <w:rsid w:val="00592879"/>
    <w:rsid w:val="005934B3"/>
    <w:rsid w:val="0059689E"/>
    <w:rsid w:val="005C7A5D"/>
    <w:rsid w:val="00603A6B"/>
    <w:rsid w:val="006A6921"/>
    <w:rsid w:val="006E2460"/>
    <w:rsid w:val="008514BF"/>
    <w:rsid w:val="008D50D3"/>
    <w:rsid w:val="00965FBC"/>
    <w:rsid w:val="00977172"/>
    <w:rsid w:val="00980153"/>
    <w:rsid w:val="009A7C94"/>
    <w:rsid w:val="009D338B"/>
    <w:rsid w:val="009F149F"/>
    <w:rsid w:val="00A20486"/>
    <w:rsid w:val="00AB3950"/>
    <w:rsid w:val="00AC62EC"/>
    <w:rsid w:val="00B42633"/>
    <w:rsid w:val="00C003D9"/>
    <w:rsid w:val="00C55AEC"/>
    <w:rsid w:val="00C75312"/>
    <w:rsid w:val="00C8149B"/>
    <w:rsid w:val="00C86F21"/>
    <w:rsid w:val="00CC54AD"/>
    <w:rsid w:val="00DB0EE5"/>
    <w:rsid w:val="00DF2F4B"/>
    <w:rsid w:val="00E0076C"/>
    <w:rsid w:val="00E71C7A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26</cp:revision>
  <cp:lastPrinted>2014-10-16T04:49:00Z</cp:lastPrinted>
  <dcterms:created xsi:type="dcterms:W3CDTF">2014-09-08T07:08:00Z</dcterms:created>
  <dcterms:modified xsi:type="dcterms:W3CDTF">2014-10-17T07:05:00Z</dcterms:modified>
</cp:coreProperties>
</file>