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B00796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 w:rsidRPr="00B00796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CF590A" w:rsidP="00F60214">
      <w:pPr>
        <w:jc w:val="both"/>
        <w:rPr>
          <w:color w:val="FF0000"/>
        </w:rPr>
      </w:pPr>
      <w:r>
        <w:rPr>
          <w:b/>
          <w:bCs/>
        </w:rPr>
        <w:t>20</w:t>
      </w:r>
      <w:r w:rsidR="008600A4">
        <w:rPr>
          <w:b/>
          <w:bCs/>
        </w:rPr>
        <w:t>.</w:t>
      </w:r>
      <w:r w:rsidR="000C775B">
        <w:rPr>
          <w:b/>
          <w:bCs/>
        </w:rPr>
        <w:t>11</w:t>
      </w:r>
      <w:r w:rsidR="008A4A81">
        <w:rPr>
          <w:b/>
          <w:bCs/>
        </w:rPr>
        <w:t xml:space="preserve">.2014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5</w:t>
      </w:r>
      <w:r w:rsidR="008A4A81">
        <w:rPr>
          <w:b/>
          <w:bCs/>
        </w:rPr>
        <w:t>/У</w:t>
      </w:r>
      <w:r w:rsidR="008C366C"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B00796">
        <w:rPr>
          <w:b/>
          <w:sz w:val="26"/>
          <w:szCs w:val="26"/>
        </w:rPr>
        <w:t xml:space="preserve">Конкурсную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и техническое задание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CF590A" w:rsidRPr="00CF590A" w:rsidRDefault="00F60214" w:rsidP="00CF590A">
      <w:pPr>
        <w:pStyle w:val="a9"/>
        <w:tabs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0C775B">
        <w:rPr>
          <w:color w:val="000000"/>
          <w:sz w:val="26"/>
          <w:szCs w:val="26"/>
        </w:rPr>
        <w:t xml:space="preserve">Настоящим извещением сообщаем, о внесении изменений в </w:t>
      </w:r>
      <w:r w:rsidR="000C775B" w:rsidRPr="000C775B">
        <w:rPr>
          <w:color w:val="000000"/>
          <w:sz w:val="26"/>
          <w:szCs w:val="26"/>
        </w:rPr>
        <w:t>конкурсную документацию</w:t>
      </w:r>
      <w:r w:rsidRPr="000C775B">
        <w:rPr>
          <w:color w:val="000000"/>
          <w:sz w:val="26"/>
          <w:szCs w:val="26"/>
        </w:rPr>
        <w:t xml:space="preserve"> о проведении </w:t>
      </w:r>
      <w:r w:rsidR="008C366C" w:rsidRPr="000C775B">
        <w:rPr>
          <w:color w:val="000000"/>
          <w:sz w:val="26"/>
          <w:szCs w:val="26"/>
        </w:rPr>
        <w:t>открытого одноэтапного электронного конкурса без предварительного квалификационного отбора</w:t>
      </w:r>
      <w:r w:rsidRPr="000C775B">
        <w:rPr>
          <w:color w:val="000000"/>
          <w:sz w:val="26"/>
          <w:szCs w:val="26"/>
        </w:rPr>
        <w:t xml:space="preserve">  </w:t>
      </w:r>
      <w:r w:rsidR="000C775B" w:rsidRPr="000C775B">
        <w:rPr>
          <w:color w:val="000000"/>
          <w:sz w:val="26"/>
          <w:szCs w:val="26"/>
        </w:rPr>
        <w:t xml:space="preserve">на право заключения рамочного соглашения </w:t>
      </w:r>
      <w:r w:rsidRPr="000C775B">
        <w:rPr>
          <w:color w:val="000000"/>
          <w:sz w:val="26"/>
          <w:szCs w:val="26"/>
        </w:rPr>
        <w:t xml:space="preserve">от </w:t>
      </w:r>
      <w:r w:rsidR="000C775B" w:rsidRPr="000C775B">
        <w:rPr>
          <w:color w:val="000000"/>
          <w:sz w:val="26"/>
          <w:szCs w:val="26"/>
        </w:rPr>
        <w:t>31</w:t>
      </w:r>
      <w:r w:rsidRPr="000C775B">
        <w:rPr>
          <w:color w:val="000000"/>
          <w:sz w:val="26"/>
          <w:szCs w:val="26"/>
        </w:rPr>
        <w:t>.</w:t>
      </w:r>
      <w:r w:rsidR="000C775B" w:rsidRPr="000C775B">
        <w:rPr>
          <w:color w:val="000000"/>
          <w:sz w:val="26"/>
          <w:szCs w:val="26"/>
        </w:rPr>
        <w:t>1</w:t>
      </w:r>
      <w:r w:rsidR="00A57EB4" w:rsidRPr="000C775B">
        <w:rPr>
          <w:color w:val="000000"/>
          <w:sz w:val="26"/>
          <w:szCs w:val="26"/>
        </w:rPr>
        <w:t>0</w:t>
      </w:r>
      <w:r w:rsidRPr="000C775B">
        <w:rPr>
          <w:color w:val="000000"/>
          <w:sz w:val="26"/>
          <w:szCs w:val="26"/>
        </w:rPr>
        <w:t>.1</w:t>
      </w:r>
      <w:r w:rsidR="008A4A81" w:rsidRPr="000C775B">
        <w:rPr>
          <w:color w:val="000000"/>
          <w:sz w:val="26"/>
          <w:szCs w:val="26"/>
        </w:rPr>
        <w:t>4</w:t>
      </w:r>
      <w:r w:rsidRPr="000C775B">
        <w:rPr>
          <w:color w:val="000000"/>
          <w:sz w:val="26"/>
          <w:szCs w:val="26"/>
        </w:rPr>
        <w:t xml:space="preserve">г.  № </w:t>
      </w:r>
      <w:r w:rsidR="00CF590A" w:rsidRPr="00CF590A">
        <w:rPr>
          <w:color w:val="000000"/>
          <w:sz w:val="26"/>
          <w:szCs w:val="26"/>
        </w:rPr>
        <w:t>31401656526</w:t>
      </w:r>
      <w:r w:rsidR="000C775B" w:rsidRPr="00CF590A">
        <w:rPr>
          <w:color w:val="000000"/>
          <w:sz w:val="26"/>
          <w:szCs w:val="26"/>
        </w:rPr>
        <w:t xml:space="preserve"> и в техническое задание</w:t>
      </w:r>
      <w:r w:rsidR="002002AD" w:rsidRPr="00CF590A">
        <w:rPr>
          <w:sz w:val="26"/>
          <w:szCs w:val="26"/>
        </w:rPr>
        <w:t>:</w:t>
      </w:r>
      <w:r w:rsidR="00987B39" w:rsidRPr="00CF590A">
        <w:rPr>
          <w:sz w:val="26"/>
          <w:szCs w:val="26"/>
        </w:rPr>
        <w:t xml:space="preserve"> </w:t>
      </w:r>
      <w:r w:rsidR="00CF590A" w:rsidRPr="00CF590A">
        <w:rPr>
          <w:b/>
          <w:bCs/>
          <w:i/>
          <w:iCs/>
          <w:sz w:val="26"/>
          <w:szCs w:val="26"/>
        </w:rPr>
        <w:t>Разработка проектно-сметной документации для нужд филиала "АЭС" (Технологическое присоединение потребителей)</w:t>
      </w:r>
      <w:r w:rsidR="00CF590A" w:rsidRPr="00CF590A">
        <w:rPr>
          <w:b/>
          <w:i/>
          <w:sz w:val="26"/>
          <w:szCs w:val="26"/>
        </w:rPr>
        <w:t xml:space="preserve"> </w:t>
      </w:r>
      <w:r w:rsidR="00CF590A" w:rsidRPr="00CF590A">
        <w:rPr>
          <w:sz w:val="26"/>
          <w:szCs w:val="26"/>
        </w:rPr>
        <w:t>для нужд филиала ОАО «ДРСК» - «Амурские электрические сети»</w:t>
      </w:r>
    </w:p>
    <w:p w:rsidR="00CF590A" w:rsidRDefault="00CF590A" w:rsidP="00CF590A">
      <w:pPr>
        <w:pStyle w:val="a9"/>
        <w:tabs>
          <w:tab w:val="left" w:pos="851"/>
        </w:tabs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BA6AC6" w:rsidRPr="00CF590A" w:rsidRDefault="00BA6AC6" w:rsidP="00CF590A">
      <w:pPr>
        <w:pStyle w:val="a9"/>
        <w:tabs>
          <w:tab w:val="left" w:pos="851"/>
        </w:tabs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CF590A">
        <w:rPr>
          <w:b/>
          <w:sz w:val="26"/>
          <w:szCs w:val="26"/>
          <w:u w:val="single"/>
        </w:rPr>
        <w:t>Изменения внесены</w:t>
      </w:r>
      <w:r w:rsidR="00CF590A">
        <w:rPr>
          <w:b/>
          <w:sz w:val="26"/>
          <w:szCs w:val="26"/>
          <w:u w:val="single"/>
        </w:rPr>
        <w:t xml:space="preserve"> в извещение</w:t>
      </w:r>
      <w:r w:rsidRPr="00CF590A">
        <w:rPr>
          <w:b/>
          <w:sz w:val="26"/>
          <w:szCs w:val="26"/>
          <w:u w:val="single"/>
        </w:rPr>
        <w:t>:</w:t>
      </w:r>
    </w:p>
    <w:p w:rsidR="00CF590A" w:rsidRDefault="00CF590A" w:rsidP="00CF590A">
      <w:pPr>
        <w:pStyle w:val="a9"/>
        <w:spacing w:line="240" w:lineRule="auto"/>
        <w:rPr>
          <w:sz w:val="24"/>
        </w:rPr>
      </w:pPr>
      <w:r>
        <w:rPr>
          <w:b/>
          <w:i/>
          <w:sz w:val="26"/>
          <w:szCs w:val="26"/>
        </w:rPr>
        <w:t xml:space="preserve">Пункт 12 читать в следующей редакции: </w:t>
      </w:r>
      <w:r>
        <w:rPr>
          <w:sz w:val="24"/>
        </w:rPr>
        <w:t xml:space="preserve">Дата окончания подачи заявок на участие в конкурсе: </w:t>
      </w:r>
      <w:r>
        <w:rPr>
          <w:b/>
          <w:i/>
          <w:sz w:val="24"/>
        </w:rPr>
        <w:t>15:00</w:t>
      </w:r>
      <w:r>
        <w:rPr>
          <w:sz w:val="24"/>
        </w:rPr>
        <w:t xml:space="preserve"> часов местного (Благовещенского) времени (09:00 часов Московского времени) </w:t>
      </w:r>
      <w:r>
        <w:rPr>
          <w:b/>
          <w:i/>
          <w:sz w:val="24"/>
        </w:rPr>
        <w:t>«05» дека</w:t>
      </w:r>
      <w:r>
        <w:rPr>
          <w:b/>
          <w:i/>
          <w:sz w:val="24"/>
        </w:rPr>
        <w:t>бря 2014 года</w:t>
      </w:r>
      <w:r>
        <w:rPr>
          <w:sz w:val="24"/>
        </w:rPr>
        <w:t>.</w:t>
      </w:r>
    </w:p>
    <w:p w:rsidR="00CF590A" w:rsidRDefault="00CF590A" w:rsidP="00CF590A">
      <w:pPr>
        <w:pStyle w:val="a9"/>
        <w:spacing w:line="240" w:lineRule="auto"/>
        <w:rPr>
          <w:sz w:val="24"/>
        </w:rPr>
      </w:pPr>
      <w:r w:rsidRPr="00CF590A">
        <w:rPr>
          <w:b/>
          <w:i/>
          <w:sz w:val="26"/>
          <w:szCs w:val="26"/>
        </w:rPr>
        <w:t>Пункт 13</w:t>
      </w:r>
      <w:r>
        <w:rPr>
          <w:sz w:val="24"/>
        </w:rPr>
        <w:t xml:space="preserve"> </w:t>
      </w:r>
      <w:r>
        <w:rPr>
          <w:b/>
          <w:i/>
          <w:sz w:val="26"/>
          <w:szCs w:val="26"/>
        </w:rPr>
        <w:t xml:space="preserve">читать в следующей редакции: </w:t>
      </w:r>
      <w:r>
        <w:rPr>
          <w:sz w:val="24"/>
        </w:rPr>
        <w:t>Конкурсные заявки представляются в</w:t>
      </w:r>
      <w:r>
        <w:rPr>
          <w:b/>
          <w:i/>
          <w:sz w:val="24"/>
        </w:rPr>
        <w:t xml:space="preserve"> </w:t>
      </w:r>
      <w:r>
        <w:rPr>
          <w:sz w:val="24"/>
        </w:rPr>
        <w:t xml:space="preserve">соответствии с требованиями Конкурсной документации через функционал ЭТП. Вскрытие конвертов с заявками участников будет происходить на электронной торговой площадке в </w:t>
      </w:r>
      <w:r>
        <w:rPr>
          <w:b/>
          <w:i/>
          <w:sz w:val="24"/>
        </w:rPr>
        <w:t>15:00 часов местного</w:t>
      </w:r>
      <w:r>
        <w:rPr>
          <w:sz w:val="24"/>
        </w:rPr>
        <w:t xml:space="preserve"> (Благовещенского) времени (09:00 часов Московского времени) </w:t>
      </w:r>
      <w:r>
        <w:rPr>
          <w:b/>
          <w:i/>
          <w:sz w:val="24"/>
        </w:rPr>
        <w:t>«</w:t>
      </w:r>
      <w:r>
        <w:rPr>
          <w:b/>
          <w:i/>
          <w:sz w:val="24"/>
        </w:rPr>
        <w:t>05</w:t>
      </w:r>
      <w:r>
        <w:rPr>
          <w:b/>
          <w:i/>
          <w:sz w:val="24"/>
        </w:rPr>
        <w:t xml:space="preserve">» </w:t>
      </w:r>
      <w:r>
        <w:rPr>
          <w:b/>
          <w:i/>
          <w:sz w:val="24"/>
        </w:rPr>
        <w:t>дека</w:t>
      </w:r>
      <w:r>
        <w:rPr>
          <w:b/>
          <w:i/>
          <w:sz w:val="24"/>
        </w:rPr>
        <w:t>бря 2014 года.</w:t>
      </w:r>
    </w:p>
    <w:p w:rsidR="00CF590A" w:rsidRPr="00CF590A" w:rsidRDefault="00CF590A" w:rsidP="00CF590A">
      <w:pPr>
        <w:pStyle w:val="a9"/>
        <w:tabs>
          <w:tab w:val="left" w:pos="851"/>
        </w:tabs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CF590A">
        <w:rPr>
          <w:b/>
          <w:sz w:val="26"/>
          <w:szCs w:val="26"/>
          <w:u w:val="single"/>
        </w:rPr>
        <w:t>Изменения внесены</w:t>
      </w:r>
      <w:r>
        <w:rPr>
          <w:b/>
          <w:sz w:val="26"/>
          <w:szCs w:val="26"/>
          <w:u w:val="single"/>
        </w:rPr>
        <w:t xml:space="preserve"> в </w:t>
      </w:r>
      <w:r>
        <w:rPr>
          <w:b/>
          <w:sz w:val="26"/>
          <w:szCs w:val="26"/>
          <w:u w:val="single"/>
        </w:rPr>
        <w:t>Конкурсную документацию</w:t>
      </w:r>
      <w:r w:rsidRPr="00CF590A">
        <w:rPr>
          <w:b/>
          <w:sz w:val="26"/>
          <w:szCs w:val="26"/>
          <w:u w:val="single"/>
        </w:rPr>
        <w:t>:</w:t>
      </w:r>
    </w:p>
    <w:p w:rsidR="00CF590A" w:rsidRDefault="00CF590A" w:rsidP="00CF590A">
      <w:pPr>
        <w:pStyle w:val="a9"/>
        <w:tabs>
          <w:tab w:val="left" w:pos="708"/>
        </w:tabs>
        <w:spacing w:line="240" w:lineRule="auto"/>
        <w:rPr>
          <w:sz w:val="24"/>
        </w:rPr>
      </w:pP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Пункт </w:t>
      </w:r>
      <w:r>
        <w:rPr>
          <w:b/>
          <w:i/>
          <w:sz w:val="26"/>
          <w:szCs w:val="26"/>
        </w:rPr>
        <w:t>4.1.18.</w:t>
      </w:r>
      <w:r>
        <w:rPr>
          <w:b/>
          <w:i/>
          <w:sz w:val="26"/>
          <w:szCs w:val="26"/>
        </w:rPr>
        <w:t xml:space="preserve"> читать в следующей редакции: </w:t>
      </w:r>
      <w:r w:rsidRPr="00CF590A">
        <w:rPr>
          <w:sz w:val="24"/>
        </w:rPr>
        <w:t>Дата начала подачи</w:t>
      </w:r>
      <w:r>
        <w:rPr>
          <w:sz w:val="24"/>
        </w:rPr>
        <w:t xml:space="preserve"> заявок на участие в конкурсе: </w:t>
      </w:r>
      <w:r>
        <w:rPr>
          <w:b/>
          <w:i/>
          <w:sz w:val="24"/>
        </w:rPr>
        <w:t>«05» ноября 2014 года</w:t>
      </w:r>
      <w:r>
        <w:rPr>
          <w:sz w:val="24"/>
        </w:rPr>
        <w:t xml:space="preserve">.        </w:t>
      </w:r>
      <w:r w:rsidRPr="00CF590A">
        <w:rPr>
          <w:snapToGrid w:val="0"/>
          <w:sz w:val="24"/>
        </w:rPr>
        <w:t>Дата окончания подачи</w:t>
      </w:r>
      <w:r>
        <w:rPr>
          <w:snapToGrid w:val="0"/>
          <w:sz w:val="24"/>
        </w:rPr>
        <w:t xml:space="preserve"> заявок на участие в конкурсе: </w:t>
      </w:r>
      <w:r>
        <w:rPr>
          <w:b/>
          <w:i/>
          <w:snapToGrid w:val="0"/>
          <w:sz w:val="24"/>
        </w:rPr>
        <w:t>15:00 часов местного (Благовещенского) времени (09:00 часов Московского времени) «</w:t>
      </w:r>
      <w:r>
        <w:rPr>
          <w:b/>
          <w:i/>
          <w:snapToGrid w:val="0"/>
          <w:sz w:val="24"/>
        </w:rPr>
        <w:t>05</w:t>
      </w:r>
      <w:r>
        <w:rPr>
          <w:b/>
          <w:i/>
          <w:snapToGrid w:val="0"/>
          <w:sz w:val="24"/>
        </w:rPr>
        <w:t>»</w:t>
      </w:r>
      <w:r>
        <w:rPr>
          <w:b/>
          <w:i/>
          <w:snapToGrid w:val="0"/>
          <w:sz w:val="24"/>
        </w:rPr>
        <w:t xml:space="preserve"> дека</w:t>
      </w:r>
      <w:r>
        <w:rPr>
          <w:b/>
          <w:i/>
          <w:snapToGrid w:val="0"/>
          <w:sz w:val="24"/>
        </w:rPr>
        <w:t>бря 2014 года</w:t>
      </w:r>
      <w:r>
        <w:rPr>
          <w:sz w:val="24"/>
        </w:rPr>
        <w:t>.</w:t>
      </w:r>
    </w:p>
    <w:p w:rsidR="00CF590A" w:rsidRDefault="00CF590A" w:rsidP="00CF590A">
      <w:pPr>
        <w:pStyle w:val="a9"/>
        <w:spacing w:line="240" w:lineRule="auto"/>
        <w:ind w:firstLine="567"/>
        <w:rPr>
          <w:sz w:val="24"/>
        </w:rPr>
      </w:pPr>
      <w:r w:rsidRPr="00CF590A">
        <w:rPr>
          <w:b/>
          <w:i/>
          <w:sz w:val="26"/>
          <w:szCs w:val="26"/>
        </w:rPr>
        <w:t xml:space="preserve">Пункт </w:t>
      </w:r>
      <w:r>
        <w:rPr>
          <w:b/>
          <w:i/>
          <w:sz w:val="26"/>
          <w:szCs w:val="26"/>
        </w:rPr>
        <w:t xml:space="preserve">4.1.20. </w:t>
      </w:r>
      <w:r>
        <w:rPr>
          <w:b/>
          <w:i/>
          <w:sz w:val="26"/>
          <w:szCs w:val="26"/>
        </w:rPr>
        <w:t xml:space="preserve">читать в следующей редакции: </w:t>
      </w:r>
      <w:r>
        <w:rPr>
          <w:b/>
          <w:i/>
          <w:snapToGrid w:val="0"/>
          <w:sz w:val="24"/>
        </w:rPr>
        <w:t>15:00 часов местного (Благовещенского) времени (09:00 часов Московского времени) «</w:t>
      </w:r>
      <w:r>
        <w:rPr>
          <w:b/>
          <w:i/>
          <w:snapToGrid w:val="0"/>
          <w:sz w:val="24"/>
        </w:rPr>
        <w:t>05</w:t>
      </w:r>
      <w:r>
        <w:rPr>
          <w:b/>
          <w:i/>
          <w:snapToGrid w:val="0"/>
          <w:sz w:val="24"/>
        </w:rPr>
        <w:t xml:space="preserve">» </w:t>
      </w:r>
      <w:r>
        <w:rPr>
          <w:b/>
          <w:i/>
          <w:snapToGrid w:val="0"/>
          <w:sz w:val="24"/>
        </w:rPr>
        <w:t>дека</w:t>
      </w:r>
      <w:r>
        <w:rPr>
          <w:b/>
          <w:i/>
          <w:snapToGrid w:val="0"/>
          <w:sz w:val="24"/>
        </w:rPr>
        <w:t>бря 2014 года</w:t>
      </w:r>
      <w:r>
        <w:rPr>
          <w:b/>
          <w:i/>
          <w:snapToGrid w:val="0"/>
        </w:rPr>
        <w:t xml:space="preserve"> </w:t>
      </w:r>
      <w:r>
        <w:rPr>
          <w:snapToGrid w:val="0"/>
          <w:sz w:val="24"/>
        </w:rPr>
        <w:t>на ЭТП в порядке, предусмотренном регламентом ЭТП.</w:t>
      </w:r>
    </w:p>
    <w:p w:rsidR="00CF590A" w:rsidRDefault="00CF590A" w:rsidP="00CF590A">
      <w:pPr>
        <w:pStyle w:val="Tabletext"/>
        <w:ind w:firstLine="567"/>
        <w:rPr>
          <w:bCs/>
          <w:iCs/>
          <w:sz w:val="24"/>
        </w:rPr>
      </w:pPr>
      <w:r w:rsidRPr="00CF590A">
        <w:rPr>
          <w:b/>
          <w:bCs/>
          <w:i/>
          <w:iCs/>
          <w:sz w:val="24"/>
        </w:rPr>
        <w:t>Пункт 4.1.25.:</w:t>
      </w:r>
      <w:r>
        <w:rPr>
          <w:bCs/>
          <w:iCs/>
          <w:sz w:val="24"/>
        </w:rPr>
        <w:t xml:space="preserve"> </w:t>
      </w:r>
      <w:r>
        <w:rPr>
          <w:bCs/>
          <w:iCs/>
          <w:sz w:val="24"/>
        </w:rPr>
        <w:t>Срок внесения: с «05» ноября 2014 по «</w:t>
      </w:r>
      <w:r>
        <w:rPr>
          <w:bCs/>
          <w:iCs/>
          <w:sz w:val="24"/>
        </w:rPr>
        <w:t>05</w:t>
      </w:r>
      <w:r>
        <w:rPr>
          <w:bCs/>
          <w:iCs/>
          <w:sz w:val="24"/>
        </w:rPr>
        <w:t xml:space="preserve">» </w:t>
      </w:r>
      <w:r>
        <w:rPr>
          <w:bCs/>
          <w:iCs/>
          <w:sz w:val="24"/>
        </w:rPr>
        <w:t>дека</w:t>
      </w:r>
      <w:r>
        <w:rPr>
          <w:bCs/>
          <w:iCs/>
          <w:sz w:val="24"/>
        </w:rPr>
        <w:t>бря 2014 (срок между объявлением закупки и вскрытием конвертов)</w:t>
      </w:r>
      <w:r>
        <w:rPr>
          <w:bCs/>
          <w:iCs/>
          <w:sz w:val="24"/>
        </w:rPr>
        <w:t>. Остальные условия пункта без изменений</w:t>
      </w:r>
    </w:p>
    <w:p w:rsidR="00B23976" w:rsidRPr="000C775B" w:rsidRDefault="00B23976" w:rsidP="00B23976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  <w:sz w:val="26"/>
          <w:szCs w:val="26"/>
        </w:rPr>
      </w:pPr>
      <w:r w:rsidRPr="000C775B">
        <w:rPr>
          <w:b/>
          <w:bCs/>
          <w:i/>
          <w:iCs/>
          <w:noProof/>
          <w:sz w:val="26"/>
          <w:szCs w:val="26"/>
        </w:rPr>
        <w:tab/>
      </w:r>
      <w:r w:rsidRPr="000C775B">
        <w:rPr>
          <w:b/>
          <w:i/>
          <w:sz w:val="26"/>
          <w:szCs w:val="26"/>
        </w:rPr>
        <w:t xml:space="preserve">Внести изменения в Раздел </w:t>
      </w:r>
      <w:r w:rsidR="000C775B" w:rsidRPr="000C775B">
        <w:rPr>
          <w:b/>
          <w:i/>
          <w:sz w:val="26"/>
          <w:szCs w:val="26"/>
        </w:rPr>
        <w:t xml:space="preserve">7 Конкурсной документации </w:t>
      </w:r>
      <w:r w:rsidRPr="000C775B">
        <w:rPr>
          <w:b/>
          <w:i/>
          <w:sz w:val="26"/>
          <w:szCs w:val="26"/>
        </w:rPr>
        <w:t xml:space="preserve">путем приложения 2 к Закупочной документации «Проект договора» см. Приложение </w:t>
      </w:r>
      <w:r w:rsidR="000C775B" w:rsidRPr="000C775B">
        <w:rPr>
          <w:b/>
          <w:i/>
          <w:sz w:val="26"/>
          <w:szCs w:val="26"/>
        </w:rPr>
        <w:t>1</w:t>
      </w:r>
      <w:r w:rsidRPr="000C775B">
        <w:rPr>
          <w:b/>
          <w:i/>
          <w:sz w:val="26"/>
          <w:szCs w:val="26"/>
        </w:rPr>
        <w:t xml:space="preserve"> к настоящему Уведомлению о внесении изменений.</w:t>
      </w:r>
    </w:p>
    <w:p w:rsidR="00B471BA" w:rsidRPr="00B471BA" w:rsidRDefault="00B471BA" w:rsidP="00B471BA">
      <w:pPr>
        <w:pStyle w:val="a9"/>
        <w:tabs>
          <w:tab w:val="left" w:pos="993"/>
        </w:tabs>
        <w:snapToGrid w:val="0"/>
        <w:spacing w:before="0" w:line="240" w:lineRule="auto"/>
        <w:rPr>
          <w:snapToGrid w:val="0"/>
          <w:sz w:val="26"/>
          <w:szCs w:val="26"/>
        </w:rPr>
      </w:pPr>
      <w:bookmarkStart w:id="0" w:name="_GoBack"/>
      <w:bookmarkEnd w:id="0"/>
    </w:p>
    <w:p w:rsidR="00F60214" w:rsidRDefault="00B23976" w:rsidP="008600A4">
      <w:p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Приложение:</w:t>
      </w:r>
    </w:p>
    <w:p w:rsidR="00B23976" w:rsidRDefault="00B23976" w:rsidP="00B23976">
      <w:pPr>
        <w:pStyle w:val="af"/>
        <w:numPr>
          <w:ilvl w:val="0"/>
          <w:numId w:val="9"/>
        </w:num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Проект договора подряда</w:t>
      </w:r>
    </w:p>
    <w:p w:rsidR="000C775B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Default="00CF590A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Заместитель п</w:t>
      </w:r>
      <w:r w:rsidR="00F60214">
        <w:rPr>
          <w:b/>
          <w:bCs/>
          <w:i/>
          <w:iCs/>
          <w:noProof/>
          <w:sz w:val="26"/>
          <w:szCs w:val="26"/>
        </w:rPr>
        <w:t>редседател</w:t>
      </w:r>
      <w:r>
        <w:rPr>
          <w:b/>
          <w:bCs/>
          <w:i/>
          <w:iCs/>
          <w:noProof/>
          <w:sz w:val="26"/>
          <w:szCs w:val="26"/>
        </w:rPr>
        <w:t>я</w:t>
      </w:r>
      <w:r w:rsidR="00F60214">
        <w:rPr>
          <w:b/>
          <w:bCs/>
          <w:i/>
          <w:iCs/>
          <w:noProof/>
          <w:sz w:val="26"/>
          <w:szCs w:val="26"/>
        </w:rPr>
        <w:t xml:space="preserve"> 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  <w:r w:rsidR="0007488E">
        <w:rPr>
          <w:b/>
          <w:bCs/>
          <w:i/>
          <w:color w:val="000000"/>
          <w:sz w:val="26"/>
          <w:szCs w:val="26"/>
        </w:rPr>
        <w:t xml:space="preserve">2 уровня </w:t>
      </w: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i/>
          <w:iCs/>
          <w:noProof/>
          <w:sz w:val="26"/>
          <w:szCs w:val="26"/>
        </w:rPr>
        <w:t xml:space="preserve">                                       </w:t>
      </w:r>
      <w:r w:rsidR="00CF590A">
        <w:rPr>
          <w:b/>
          <w:bCs/>
          <w:i/>
          <w:iCs/>
          <w:noProof/>
          <w:sz w:val="26"/>
          <w:szCs w:val="26"/>
        </w:rPr>
        <w:t>С.А. Коржов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D007C1" w:rsidP="003E3627">
      <w:pPr>
        <w:rPr>
          <w:sz w:val="14"/>
          <w:szCs w:val="14"/>
        </w:rPr>
      </w:pPr>
      <w:hyperlink r:id="rId9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r w:rsidR="00916523" w:rsidRPr="00D668E7">
          <w:rPr>
            <w:rStyle w:val="a7"/>
            <w:sz w:val="14"/>
            <w:szCs w:val="14"/>
            <w:lang w:val="en-US"/>
          </w:rPr>
          <w:t>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CF590A">
      <w:headerReference w:type="default" r:id="rId10"/>
      <w:pgSz w:w="11906" w:h="16838"/>
      <w:pgMar w:top="71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7C1" w:rsidRDefault="00D007C1" w:rsidP="00967AC6">
      <w:r>
        <w:separator/>
      </w:r>
    </w:p>
  </w:endnote>
  <w:endnote w:type="continuationSeparator" w:id="0">
    <w:p w:rsidR="00D007C1" w:rsidRDefault="00D007C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7C1" w:rsidRDefault="00D007C1" w:rsidP="00967AC6">
      <w:r>
        <w:separator/>
      </w:r>
    </w:p>
  </w:footnote>
  <w:footnote w:type="continuationSeparator" w:id="0">
    <w:p w:rsidR="00D007C1" w:rsidRDefault="00D007C1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Уведомление о внесении изменений. Закупка 2123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C775B"/>
    <w:rsid w:val="00164974"/>
    <w:rsid w:val="002002AD"/>
    <w:rsid w:val="002A36F5"/>
    <w:rsid w:val="00362F80"/>
    <w:rsid w:val="00364169"/>
    <w:rsid w:val="003914DD"/>
    <w:rsid w:val="003E3627"/>
    <w:rsid w:val="00460461"/>
    <w:rsid w:val="004D757F"/>
    <w:rsid w:val="004F4065"/>
    <w:rsid w:val="00536200"/>
    <w:rsid w:val="00653FAB"/>
    <w:rsid w:val="006F65BE"/>
    <w:rsid w:val="006F65C7"/>
    <w:rsid w:val="00757824"/>
    <w:rsid w:val="007B1BFB"/>
    <w:rsid w:val="008600A4"/>
    <w:rsid w:val="008A4A81"/>
    <w:rsid w:val="008C366C"/>
    <w:rsid w:val="00916523"/>
    <w:rsid w:val="00967AC6"/>
    <w:rsid w:val="00987B39"/>
    <w:rsid w:val="00A57EB4"/>
    <w:rsid w:val="00B00796"/>
    <w:rsid w:val="00B23976"/>
    <w:rsid w:val="00B471BA"/>
    <w:rsid w:val="00BA6AC6"/>
    <w:rsid w:val="00C5033C"/>
    <w:rsid w:val="00CA12A9"/>
    <w:rsid w:val="00CF590A"/>
    <w:rsid w:val="00D007C1"/>
    <w:rsid w:val="00D34F68"/>
    <w:rsid w:val="00DF3B49"/>
    <w:rsid w:val="00E03E4A"/>
    <w:rsid w:val="00E23D86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4</cp:revision>
  <cp:lastPrinted>2014-11-20T03:25:00Z</cp:lastPrinted>
  <dcterms:created xsi:type="dcterms:W3CDTF">2014-11-14T07:46:00Z</dcterms:created>
  <dcterms:modified xsi:type="dcterms:W3CDTF">2014-11-20T03:25:00Z</dcterms:modified>
</cp:coreProperties>
</file>