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5C5DDF" w:rsidRDefault="000F4708" w:rsidP="000F4708">
      <w:pPr>
        <w:pStyle w:val="1"/>
        <w:ind w:right="142"/>
        <w:rPr>
          <w:rFonts w:ascii="Times New Roman" w:hAnsi="Times New Roman" w:cs="Times New Roman"/>
          <w:b/>
          <w:sz w:val="18"/>
        </w:rPr>
      </w:pPr>
      <w:r w:rsidRPr="005C5DDF">
        <w:rPr>
          <w:rFonts w:ascii="Times New Roman" w:hAnsi="Times New Roman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 wp14:anchorId="344C0870" wp14:editId="63EC752C">
            <wp:simplePos x="0" y="0"/>
            <wp:positionH relativeFrom="column">
              <wp:posOffset>2486025</wp:posOffset>
            </wp:positionH>
            <wp:positionV relativeFrom="paragraph">
              <wp:posOffset>-228600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5C5DDF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b w:val="0"/>
          <w:color w:val="auto"/>
          <w:sz w:val="24"/>
          <w:szCs w:val="28"/>
        </w:rPr>
      </w:pP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 xml:space="preserve">Открытое </w:t>
      </w:r>
      <w:r w:rsidR="005C5DDF">
        <w:rPr>
          <w:rFonts w:ascii="Times New Roman" w:hAnsi="Times New Roman" w:cs="Times New Roman"/>
          <w:b w:val="0"/>
          <w:color w:val="auto"/>
          <w:sz w:val="24"/>
          <w:szCs w:val="28"/>
        </w:rPr>
        <w:t>А</w:t>
      </w: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 xml:space="preserve">кционерное </w:t>
      </w:r>
      <w:r w:rsidR="005C5DDF">
        <w:rPr>
          <w:rFonts w:ascii="Times New Roman" w:hAnsi="Times New Roman" w:cs="Times New Roman"/>
          <w:b w:val="0"/>
          <w:color w:val="auto"/>
          <w:sz w:val="24"/>
          <w:szCs w:val="28"/>
        </w:rPr>
        <w:t>О</w:t>
      </w: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>бщество</w:t>
      </w:r>
    </w:p>
    <w:p w:rsidR="000F4708" w:rsidRPr="002B203F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03F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2B203F">
        <w:rPr>
          <w:rFonts w:ascii="Times New Roman" w:hAnsi="Times New Roman" w:cs="Times New Roman"/>
          <w:sz w:val="28"/>
          <w:szCs w:val="28"/>
        </w:rPr>
        <w:t xml:space="preserve"> </w:t>
      </w:r>
      <w:r w:rsidRPr="002B203F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2B203F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на </w:t>
      </w:r>
      <w:r w:rsidR="00807B4A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закрытый</w:t>
      </w:r>
      <w:r w:rsidR="007856C0"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запрос </w:t>
      </w:r>
      <w:r w:rsidR="00807B4A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цен</w:t>
      </w: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конвертов</w:t>
      </w:r>
    </w:p>
    <w:p w:rsidR="000F4708" w:rsidRPr="002B203F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5"/>
        <w:gridCol w:w="4935"/>
      </w:tblGrid>
      <w:tr w:rsidR="000F4708" w:rsidRPr="002B203F" w:rsidTr="00025D5C">
        <w:trPr>
          <w:trHeight w:val="80"/>
          <w:tblCellSpacing w:w="15" w:type="dxa"/>
        </w:trPr>
        <w:tc>
          <w:tcPr>
            <w:tcW w:w="2476" w:type="pct"/>
            <w:hideMark/>
          </w:tcPr>
          <w:p w:rsidR="000F4708" w:rsidRPr="002B203F" w:rsidRDefault="000F4708" w:rsidP="005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C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</w:t>
            </w:r>
            <w:r w:rsidR="007856C0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31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УКС</w:t>
            </w:r>
            <w:r w:rsidR="00055B77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B203F" w:rsidRDefault="005C5DDF" w:rsidP="005C5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F4708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807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F13D9B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7C56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0F4708" w:rsidRPr="009A383F" w:rsidRDefault="000F4708" w:rsidP="009A3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116B9F" w:rsidRPr="009A383F" w:rsidRDefault="00116B9F" w:rsidP="004F60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83F">
        <w:rPr>
          <w:rFonts w:ascii="Times New Roman" w:hAnsi="Times New Roman" w:cs="Times New Roman"/>
          <w:b/>
          <w:sz w:val="24"/>
          <w:szCs w:val="24"/>
        </w:rPr>
        <w:t>ПРЕДМЕТ ЗАКУПКИ:</w:t>
      </w:r>
    </w:p>
    <w:p w:rsidR="005C5DDF" w:rsidRPr="005C5DDF" w:rsidRDefault="005C5DDF" w:rsidP="005C5DD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и предмет закупки: Закрытый электронный запрос цен </w:t>
      </w:r>
      <w:r w:rsidRPr="005C5DD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закупка 57</w:t>
      </w:r>
      <w:r w:rsidRPr="005C5DD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«</w:t>
      </w:r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на территории СП ЮЭС филиала «ПЭС»</w:t>
      </w:r>
    </w:p>
    <w:p w:rsidR="005C5DDF" w:rsidRPr="005C5DDF" w:rsidRDefault="005C5DDF" w:rsidP="005C5DDF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36 -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территории СП ЮЭС филиала «ПЭС»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Хасанский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 с. Андреевка;</w:t>
      </w:r>
    </w:p>
    <w:p w:rsidR="005C5DDF" w:rsidRPr="005C5DDF" w:rsidRDefault="005C5DDF" w:rsidP="005C5DDF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38 -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территории СП ЮЭС филиала «ПЭС» г. Находка п. Авангард, п.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Волчанец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Партизанский район с. </w:t>
      </w:r>
      <w:proofErr w:type="gram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Владимиро-Александровское</w:t>
      </w:r>
      <w:proofErr w:type="gram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;</w:t>
      </w:r>
    </w:p>
    <w:p w:rsidR="005C5DDF" w:rsidRPr="005C5DDF" w:rsidRDefault="005C5DDF" w:rsidP="005C5DD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лот 39 -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на территории СП ЮЭС филиала «ПЭС»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Надеждинский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район п. Мирный, урочище Мирное, урочище Соловей ключ, п. Соловей ключ, п. Ключевой, г. Артем.</w:t>
      </w:r>
    </w:p>
    <w:p w:rsidR="005C5DDF" w:rsidRPr="005C5DDF" w:rsidRDefault="005C5DDF" w:rsidP="005C5DD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предложений до 10:00 часов (время Благовещенское) 23.07.2014 г. Дата и время процедуры вскрытия конвертов: 24.07.2014 г. в 10:00 (время Благовещенское)</w:t>
      </w:r>
    </w:p>
    <w:p w:rsidR="005C5DDF" w:rsidRPr="005C5DDF" w:rsidRDefault="005C5DDF" w:rsidP="005C5DDF">
      <w:pPr>
        <w:tabs>
          <w:tab w:val="num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sz w:val="24"/>
          <w:szCs w:val="24"/>
          <w:lang w:eastAsia="ru-RU"/>
        </w:rPr>
        <w:t>№ и дата протокола вскрытия конвертов: 443/УКС-В от 24.07.2014 г.</w:t>
      </w:r>
    </w:p>
    <w:p w:rsidR="005C5DDF" w:rsidRPr="005C5DDF" w:rsidRDefault="005C5DDF" w:rsidP="005C5DDF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Планируемая стоимость закупки в соответствии с ГКПЗ: </w:t>
      </w:r>
    </w:p>
    <w:p w:rsidR="005C5DDF" w:rsidRPr="005C5DDF" w:rsidRDefault="005C5DDF" w:rsidP="005C5DDF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лот № 36 – 2 627 320,00 руб. без НДС;</w:t>
      </w:r>
    </w:p>
    <w:p w:rsidR="005C5DDF" w:rsidRPr="005C5DDF" w:rsidRDefault="005C5DDF" w:rsidP="005C5DDF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лот № 38 – 1 255 140,00 руб. без НДС;</w:t>
      </w:r>
    </w:p>
    <w:p w:rsidR="005C5DDF" w:rsidRPr="005C5DDF" w:rsidRDefault="005C5DDF" w:rsidP="005C5DDF">
      <w:pPr>
        <w:tabs>
          <w:tab w:val="num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5C5DD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лот № 39 – 6 280 860,00 руб. без НДС</w:t>
      </w:r>
    </w:p>
    <w:p w:rsidR="004F60BA" w:rsidRPr="00807B4A" w:rsidRDefault="004F60BA" w:rsidP="00807B4A">
      <w:pPr>
        <w:pStyle w:val="ae"/>
        <w:spacing w:before="0" w:line="240" w:lineRule="auto"/>
        <w:ind w:firstLine="567"/>
        <w:rPr>
          <w:sz w:val="24"/>
        </w:rPr>
      </w:pPr>
    </w:p>
    <w:p w:rsidR="00E45419" w:rsidRPr="00807B4A" w:rsidRDefault="00E45419" w:rsidP="005C5DDF">
      <w:pPr>
        <w:pStyle w:val="ae"/>
        <w:spacing w:before="0" w:line="240" w:lineRule="auto"/>
        <w:ind w:firstLine="567"/>
        <w:rPr>
          <w:sz w:val="24"/>
        </w:rPr>
      </w:pPr>
      <w:r w:rsidRPr="00807B4A">
        <w:rPr>
          <w:b/>
          <w:sz w:val="24"/>
        </w:rPr>
        <w:t>ПРИСУТСТВОВАЛИ:</w:t>
      </w:r>
      <w:r w:rsidR="005C5DDF">
        <w:rPr>
          <w:b/>
          <w:sz w:val="24"/>
        </w:rPr>
        <w:t xml:space="preserve"> </w:t>
      </w:r>
      <w:r w:rsidRPr="00807B4A">
        <w:rPr>
          <w:sz w:val="24"/>
        </w:rPr>
        <w:t>Два члена постоянно действующей Закупочной комиссии ОАО «ДРСК» 2 уровня</w:t>
      </w:r>
    </w:p>
    <w:p w:rsidR="004F60BA" w:rsidRPr="005C5DDF" w:rsidRDefault="004F60BA" w:rsidP="004F60BA">
      <w:pPr>
        <w:tabs>
          <w:tab w:val="num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4F60BA" w:rsidRPr="00807B4A" w:rsidRDefault="004F60BA" w:rsidP="004F60BA">
      <w:pPr>
        <w:tabs>
          <w:tab w:val="num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5C5DDF" w:rsidRPr="005C5DDF" w:rsidRDefault="005C5DDF" w:rsidP="005C5DDF">
      <w:pPr>
        <w:tabs>
          <w:tab w:val="num" w:pos="567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36 -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территории СП ЮЭС филиала «ПЭС»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Хасанский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 </w:t>
      </w:r>
      <w:proofErr w:type="gram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proofErr w:type="gram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Андреевка</w:t>
      </w:r>
      <w:r w:rsidRPr="005C5D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адрес Организатора закупки поступило 3 (три) заявки, конверты с которыми были размещены в электронном виде на Торговой площадке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10:00 (время благовещенское) 12.09.2014 г. 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Место проведения процедуры вскрытия конвертов с предложениями участников: Торговая площадка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5369" w:type="pct"/>
        <w:tblInd w:w="-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8"/>
        <w:gridCol w:w="4649"/>
        <w:gridCol w:w="5626"/>
      </w:tblGrid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№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Наименование претендента на участие в 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ЗЗЦ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 и его адрес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цена заявки на участие в ЗЗЦ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ОАО «ВСЭСС»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 xml:space="preserve">г. Хабаровск, ул. 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>Тихоокеанская</w:t>
              </w:r>
              <w:proofErr w:type="gramEnd"/>
              <w:r w:rsidRPr="005C5DDF">
                <w:rPr>
                  <w:rFonts w:ascii="Times New Roman" w:eastAsia="Times New Roman" w:hAnsi="Times New Roman" w:cs="Times New Roman"/>
                </w:rPr>
                <w:t>, 165</w:t>
              </w:r>
            </w:hyperlink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2 095 000,00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(2 472 100,00  руб. с учетом НДС). 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ТехЦентр</w:t>
            </w:r>
            <w:proofErr w:type="spellEnd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>г. Владивосток, ул. Снеговая, д. 18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 xml:space="preserve"> Б</w:t>
              </w:r>
              <w:proofErr w:type="gramEnd"/>
            </w:hyperlink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2 100 000,00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(2 478 000,00  руб. с учетом НДС)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не подтвердил ставку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«ЭДС»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>г. Уссурийск, ул. Тимирязева, 29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2 595 000,00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(3 062 100,00 руб. с учетом НДС)</w:t>
            </w:r>
          </w:p>
        </w:tc>
      </w:tr>
    </w:tbl>
    <w:p w:rsidR="005C5DDF" w:rsidRPr="005C5DDF" w:rsidRDefault="005C5DDF" w:rsidP="005C5DDF">
      <w:pPr>
        <w:tabs>
          <w:tab w:val="num" w:pos="567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лот 38 -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территории СП ЮЭС филиала «ПЭС» г. Находка п. Авангард, п.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Волчанец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Партизанский район с. </w:t>
      </w:r>
      <w:proofErr w:type="gram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Владимиро-Александровское</w:t>
      </w:r>
      <w:proofErr w:type="gramEnd"/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адрес Организатора закупки поступило 3 (три) заявки, конверты с которыми были размещены в электронном виде на Торговой площадке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Дата и время начала процедуры вскрытия конвертов с заявками на участие в закупке: 10:00 (время благовещенское) 12.09.2014 г.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Место проведения процедуры вскрытия конвертов с предложениями участников: Торговая площадка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5369" w:type="pct"/>
        <w:tblInd w:w="-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6"/>
        <w:gridCol w:w="4649"/>
        <w:gridCol w:w="5628"/>
      </w:tblGrid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№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Наименование претендента на участие в 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ЗЗЦ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 и его адрес</w:t>
            </w:r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Предмет и общая цена заявки на участие в ЗЗП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ТехЦентр</w:t>
            </w:r>
            <w:proofErr w:type="spellEnd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>г. Владивосток, ул. Снеговая, д. 18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 xml:space="preserve"> Б</w:t>
              </w:r>
              <w:proofErr w:type="gramEnd"/>
            </w:hyperlink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1 255 000,00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(2 478 000,00  руб. с учетом НДС)</w:t>
            </w: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не подтвердил ставку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ОАО «ВСЭСС»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 xml:space="preserve">г. Хабаровск, ул. 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>Тихоокеанская</w:t>
              </w:r>
              <w:proofErr w:type="gramEnd"/>
              <w:r w:rsidRPr="005C5DDF">
                <w:rPr>
                  <w:rFonts w:ascii="Times New Roman" w:eastAsia="Times New Roman" w:hAnsi="Times New Roman" w:cs="Times New Roman"/>
                </w:rPr>
                <w:t>, 165</w:t>
              </w:r>
            </w:hyperlink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1 255 140,00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(1 481 065,20 руб. с учетом НДС). 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Дальэнергострой</w:t>
            </w:r>
            <w:proofErr w:type="spellEnd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>г. Находка</w:t>
              </w:r>
            </w:hyperlink>
            <w:r w:rsidRPr="005C5DDF">
              <w:rPr>
                <w:rFonts w:ascii="Times New Roman" w:eastAsia="Times New Roman" w:hAnsi="Times New Roman" w:cs="Times New Roman"/>
              </w:rPr>
              <w:t>, Находкинский пр-т, 7а</w:t>
            </w:r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1 247 981,00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(НДС не облагается). </w:t>
            </w:r>
          </w:p>
        </w:tc>
      </w:tr>
    </w:tbl>
    <w:p w:rsidR="005C5DDF" w:rsidRPr="005C5DDF" w:rsidRDefault="005C5DDF" w:rsidP="005C5DDF">
      <w:pPr>
        <w:tabs>
          <w:tab w:val="num" w:pos="567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39 - Выполнение мероприятий по технологическому присоединению заявителей к сетям 0.4-10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территории СП ЮЭС филиала «ПЭС» </w:t>
      </w:r>
      <w:proofErr w:type="spellStart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Надеждинский</w:t>
      </w:r>
      <w:proofErr w:type="spellEnd"/>
      <w:r w:rsidRPr="005C5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 п. Мирный, урочище Мирное, урочище Соловей ключ, п. Соловей ключ, п. Ключевой, г. Артем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адрес Организатора закупки поступило 3 (три) заявки, конверты с которыми были</w:t>
      </w:r>
      <w:r>
        <w:rPr>
          <w:sz w:val="24"/>
          <w:szCs w:val="24"/>
        </w:rPr>
        <w:t xml:space="preserve"> </w:t>
      </w:r>
      <w:r w:rsidRPr="005C5DDF">
        <w:rPr>
          <w:rFonts w:ascii="Times New Roman" w:eastAsia="Calibri" w:hAnsi="Times New Roman" w:cs="Times New Roman"/>
          <w:sz w:val="24"/>
          <w:szCs w:val="24"/>
        </w:rPr>
        <w:t>размещены в электронном виде на Торговой площадке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Pr="005C5D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10:00 (время благовещенское) 12.09.2014 </w:t>
      </w:r>
      <w:r w:rsidRPr="005C5DDF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Место проведения процедуры вскрытия конвертов с предложениями участников: Торговая площадка Системы www.b2b-energo.ru.</w:t>
      </w:r>
    </w:p>
    <w:p w:rsidR="005C5DDF" w:rsidRPr="005C5DDF" w:rsidRDefault="005C5DDF" w:rsidP="005C5DDF">
      <w:pPr>
        <w:numPr>
          <w:ilvl w:val="3"/>
          <w:numId w:val="3"/>
        </w:numPr>
        <w:tabs>
          <w:tab w:val="clear" w:pos="2880"/>
          <w:tab w:val="num" w:pos="0"/>
          <w:tab w:val="num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5369" w:type="pct"/>
        <w:tblInd w:w="-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6"/>
        <w:gridCol w:w="4649"/>
        <w:gridCol w:w="5628"/>
      </w:tblGrid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№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Наименование претендента на участие в 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ЗЗЦ</w:t>
            </w: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 xml:space="preserve"> и его адрес</w:t>
            </w:r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  <w:sz w:val="16"/>
                <w:szCs w:val="18"/>
              </w:rPr>
              <w:t>Предмет и общая цена заявки на участие в ЗЗП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ТехЦентр</w:t>
            </w:r>
            <w:proofErr w:type="spellEnd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>г. Владивосток, ул. Снеговая, д. 18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 xml:space="preserve"> Б</w:t>
              </w:r>
              <w:proofErr w:type="gramEnd"/>
            </w:hyperlink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5 250 000,00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(6 195 000,00  руб. с учетом НДС)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не подтвердил ставку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ОАО «ВСЭСС»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 xml:space="preserve">г. Хабаровск, ул. </w:t>
              </w:r>
              <w:proofErr w:type="gramStart"/>
              <w:r w:rsidRPr="005C5DDF">
                <w:rPr>
                  <w:rFonts w:ascii="Times New Roman" w:eastAsia="Times New Roman" w:hAnsi="Times New Roman" w:cs="Times New Roman"/>
                </w:rPr>
                <w:t>Тихоокеанская</w:t>
              </w:r>
              <w:proofErr w:type="gramEnd"/>
              <w:r w:rsidRPr="005C5DDF">
                <w:rPr>
                  <w:rFonts w:ascii="Times New Roman" w:eastAsia="Times New Roman" w:hAnsi="Times New Roman" w:cs="Times New Roman"/>
                </w:rPr>
                <w:t>, 165</w:t>
              </w:r>
            </w:hyperlink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5 300 000,00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(6 254 000,00 руб. с учетом НДС)</w:t>
            </w:r>
            <w:proofErr w:type="gramStart"/>
            <w:r w:rsidRPr="005C5DD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5DD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proofErr w:type="gramStart"/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н</w:t>
            </w:r>
            <w:proofErr w:type="gramEnd"/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е подтвердил ставку</w:t>
            </w:r>
          </w:p>
        </w:tc>
      </w:tr>
      <w:tr w:rsidR="005C5DDF" w:rsidRPr="005C5DDF" w:rsidTr="005C5D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C5DDF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Дальэнергострой</w:t>
            </w:r>
            <w:proofErr w:type="spellEnd"/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5C5DDF">
                <w:rPr>
                  <w:rFonts w:ascii="Times New Roman" w:eastAsia="Times New Roman" w:hAnsi="Times New Roman" w:cs="Times New Roman"/>
                </w:rPr>
                <w:t>г. Находка</w:t>
              </w:r>
            </w:hyperlink>
            <w:r w:rsidRPr="005C5DDF">
              <w:rPr>
                <w:rFonts w:ascii="Times New Roman" w:eastAsia="Times New Roman" w:hAnsi="Times New Roman" w:cs="Times New Roman"/>
              </w:rPr>
              <w:t>, Находкинский пр-т, 7а</w:t>
            </w:r>
          </w:p>
        </w:tc>
        <w:tc>
          <w:tcPr>
            <w:tcW w:w="2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DDF" w:rsidRPr="005C5DDF" w:rsidRDefault="005C5DDF" w:rsidP="005C5DD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C5DDF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5C5DDF">
              <w:rPr>
                <w:rFonts w:ascii="Times New Roman" w:eastAsia="Times New Roman" w:hAnsi="Times New Roman" w:cs="Times New Roman"/>
                <w:b/>
                <w:i/>
              </w:rPr>
              <w:t xml:space="preserve">6 280 855,00 </w:t>
            </w:r>
            <w:r w:rsidRPr="005C5DDF">
              <w:rPr>
                <w:rFonts w:ascii="Times New Roman" w:eastAsia="Times New Roman" w:hAnsi="Times New Roman" w:cs="Times New Roman"/>
              </w:rPr>
              <w:t xml:space="preserve"> руб.  без учета НДС (НДС не облагается)</w:t>
            </w:r>
            <w:proofErr w:type="gramStart"/>
            <w:r w:rsidRPr="005C5DD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5DD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proofErr w:type="gramStart"/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н</w:t>
            </w:r>
            <w:proofErr w:type="gramEnd"/>
            <w:r w:rsidRPr="005C5DD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>е подтвердил ставку</w:t>
            </w:r>
          </w:p>
        </w:tc>
      </w:tr>
    </w:tbl>
    <w:p w:rsidR="00DA7FA7" w:rsidRPr="002B203F" w:rsidRDefault="00116B9F" w:rsidP="004F60BA">
      <w:pPr>
        <w:snapToGrid w:val="0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B203F">
        <w:rPr>
          <w:rFonts w:ascii="Times New Roman" w:hAnsi="Times New Roman" w:cs="Times New Roman"/>
          <w:sz w:val="24"/>
          <w:szCs w:val="24"/>
        </w:rPr>
        <w:t>РЕШИЛИ:</w:t>
      </w:r>
    </w:p>
    <w:p w:rsidR="005D3697" w:rsidRPr="002B203F" w:rsidRDefault="005D3697" w:rsidP="002B203F">
      <w:pPr>
        <w:snapToGri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Закупочной комиссии по вскрытию поступивших на </w:t>
      </w:r>
      <w:r w:rsidR="00807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 </w:t>
      </w:r>
      <w:r w:rsidR="00807B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</w:t>
      </w: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B36" w:rsidRPr="002B203F" w:rsidRDefault="00A85B36" w:rsidP="007B10EC">
      <w:pPr>
        <w:pStyle w:val="ab"/>
        <w:jc w:val="both"/>
        <w:rPr>
          <w:sz w:val="10"/>
          <w:szCs w:val="10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5C5DDF">
        <w:rPr>
          <w:b/>
          <w:i/>
          <w:sz w:val="24"/>
        </w:rPr>
        <w:t xml:space="preserve">О.А. </w:t>
      </w:r>
      <w:proofErr w:type="spellStart"/>
      <w:r w:rsidR="005C5DDF">
        <w:rPr>
          <w:b/>
          <w:i/>
          <w:sz w:val="24"/>
        </w:rPr>
        <w:t>Моторина</w:t>
      </w:r>
      <w:proofErr w:type="spellEnd"/>
    </w:p>
    <w:p w:rsidR="005C5DDF" w:rsidRPr="005C5DDF" w:rsidRDefault="005C5DDF" w:rsidP="00A85B36">
      <w:pPr>
        <w:pStyle w:val="ab"/>
        <w:jc w:val="both"/>
        <w:rPr>
          <w:b/>
          <w:i/>
          <w:sz w:val="16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  <w:t>Е.Ю. Коврижкина</w:t>
      </w:r>
    </w:p>
    <w:sectPr w:rsidR="000969C9" w:rsidRPr="00055B77" w:rsidSect="005C5DDF">
      <w:headerReference w:type="default" r:id="rId10"/>
      <w:footerReference w:type="default" r:id="rId11"/>
      <w:pgSz w:w="11906" w:h="16838"/>
      <w:pgMar w:top="567" w:right="850" w:bottom="568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3F" w:rsidRDefault="00F4503F" w:rsidP="000F4708">
      <w:pPr>
        <w:spacing w:after="0" w:line="240" w:lineRule="auto"/>
      </w:pPr>
      <w:r>
        <w:separator/>
      </w:r>
    </w:p>
  </w:endnote>
  <w:endnote w:type="continuationSeparator" w:id="0">
    <w:p w:rsidR="00F4503F" w:rsidRDefault="00F4503F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DDF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3F" w:rsidRDefault="00F4503F" w:rsidP="000F4708">
      <w:pPr>
        <w:spacing w:after="0" w:line="240" w:lineRule="auto"/>
      </w:pPr>
      <w:r>
        <w:separator/>
      </w:r>
    </w:p>
  </w:footnote>
  <w:footnote w:type="continuationSeparator" w:id="0">
    <w:p w:rsidR="00F4503F" w:rsidRDefault="00F4503F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5C5DDF">
      <w:rPr>
        <w:i/>
        <w:sz w:val="18"/>
        <w:szCs w:val="18"/>
      </w:rPr>
      <w:t>593</w:t>
    </w:r>
    <w:r w:rsidRPr="009769B3">
      <w:rPr>
        <w:i/>
        <w:sz w:val="18"/>
        <w:szCs w:val="18"/>
      </w:rPr>
      <w:t>/</w:t>
    </w:r>
    <w:r w:rsidR="00C80378">
      <w:rPr>
        <w:i/>
        <w:sz w:val="18"/>
        <w:szCs w:val="18"/>
      </w:rPr>
      <w:t>УКС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от.</w:t>
    </w:r>
    <w:r w:rsidR="005C5DDF">
      <w:rPr>
        <w:i/>
        <w:sz w:val="18"/>
        <w:szCs w:val="18"/>
      </w:rPr>
      <w:t>12</w:t>
    </w:r>
    <w:r w:rsidR="00EF60E5">
      <w:rPr>
        <w:i/>
        <w:sz w:val="18"/>
        <w:szCs w:val="18"/>
      </w:rPr>
      <w:t>.</w:t>
    </w:r>
    <w:r w:rsidR="007C56C8">
      <w:rPr>
        <w:i/>
        <w:sz w:val="18"/>
        <w:szCs w:val="18"/>
      </w:rPr>
      <w:t>0</w:t>
    </w:r>
    <w:r w:rsidR="005C5DDF">
      <w:rPr>
        <w:i/>
        <w:sz w:val="18"/>
        <w:szCs w:val="18"/>
      </w:rPr>
      <w:t>9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7C56C8">
      <w:rPr>
        <w:i/>
        <w:sz w:val="18"/>
        <w:szCs w:val="18"/>
      </w:rPr>
      <w:t>4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2426B"/>
    <w:rsid w:val="00025D5C"/>
    <w:rsid w:val="000302B2"/>
    <w:rsid w:val="00036A5E"/>
    <w:rsid w:val="00040BFE"/>
    <w:rsid w:val="00043130"/>
    <w:rsid w:val="00053ACD"/>
    <w:rsid w:val="00055B77"/>
    <w:rsid w:val="0008004B"/>
    <w:rsid w:val="00084FAB"/>
    <w:rsid w:val="000969C9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43A90"/>
    <w:rsid w:val="00156ED5"/>
    <w:rsid w:val="001C50A3"/>
    <w:rsid w:val="001E33F9"/>
    <w:rsid w:val="002120C8"/>
    <w:rsid w:val="002120F0"/>
    <w:rsid w:val="002275BB"/>
    <w:rsid w:val="00227DAC"/>
    <w:rsid w:val="00257253"/>
    <w:rsid w:val="0026591E"/>
    <w:rsid w:val="002B203F"/>
    <w:rsid w:val="002E4AAD"/>
    <w:rsid w:val="0030410E"/>
    <w:rsid w:val="00306C67"/>
    <w:rsid w:val="00313EE0"/>
    <w:rsid w:val="003223F3"/>
    <w:rsid w:val="00340D88"/>
    <w:rsid w:val="00367A84"/>
    <w:rsid w:val="00384CAA"/>
    <w:rsid w:val="003930F2"/>
    <w:rsid w:val="003D62C8"/>
    <w:rsid w:val="003F2505"/>
    <w:rsid w:val="00433072"/>
    <w:rsid w:val="004340CE"/>
    <w:rsid w:val="00447489"/>
    <w:rsid w:val="00456E12"/>
    <w:rsid w:val="00480849"/>
    <w:rsid w:val="00492AFA"/>
    <w:rsid w:val="004A4816"/>
    <w:rsid w:val="004A606C"/>
    <w:rsid w:val="004D1A37"/>
    <w:rsid w:val="004D60F3"/>
    <w:rsid w:val="004E5328"/>
    <w:rsid w:val="004F60BA"/>
    <w:rsid w:val="00514153"/>
    <w:rsid w:val="00515CBE"/>
    <w:rsid w:val="00526FD4"/>
    <w:rsid w:val="005451DD"/>
    <w:rsid w:val="00547EE6"/>
    <w:rsid w:val="00551234"/>
    <w:rsid w:val="005529F7"/>
    <w:rsid w:val="0055309B"/>
    <w:rsid w:val="005834F1"/>
    <w:rsid w:val="005856B7"/>
    <w:rsid w:val="00590768"/>
    <w:rsid w:val="005B5865"/>
    <w:rsid w:val="005C5DDF"/>
    <w:rsid w:val="005D3697"/>
    <w:rsid w:val="005E1345"/>
    <w:rsid w:val="005E6542"/>
    <w:rsid w:val="005F61A1"/>
    <w:rsid w:val="006227C6"/>
    <w:rsid w:val="006629E9"/>
    <w:rsid w:val="00675985"/>
    <w:rsid w:val="0067734E"/>
    <w:rsid w:val="00680B61"/>
    <w:rsid w:val="006A0EAF"/>
    <w:rsid w:val="006B3625"/>
    <w:rsid w:val="006C3B10"/>
    <w:rsid w:val="006E6452"/>
    <w:rsid w:val="006F3881"/>
    <w:rsid w:val="00705A18"/>
    <w:rsid w:val="0071472B"/>
    <w:rsid w:val="00732C5E"/>
    <w:rsid w:val="007414BD"/>
    <w:rsid w:val="007548C1"/>
    <w:rsid w:val="007856C0"/>
    <w:rsid w:val="007B10EC"/>
    <w:rsid w:val="007B404E"/>
    <w:rsid w:val="007C56C8"/>
    <w:rsid w:val="007F255C"/>
    <w:rsid w:val="00807B4A"/>
    <w:rsid w:val="00807ED5"/>
    <w:rsid w:val="00827EB5"/>
    <w:rsid w:val="00861C62"/>
    <w:rsid w:val="008759B3"/>
    <w:rsid w:val="008A7BD5"/>
    <w:rsid w:val="008D0CCD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56027"/>
    <w:rsid w:val="00965222"/>
    <w:rsid w:val="009769B3"/>
    <w:rsid w:val="00983C55"/>
    <w:rsid w:val="00984DB5"/>
    <w:rsid w:val="009852C6"/>
    <w:rsid w:val="009972F3"/>
    <w:rsid w:val="009A383F"/>
    <w:rsid w:val="009A6ACF"/>
    <w:rsid w:val="009A6B98"/>
    <w:rsid w:val="009C1A6B"/>
    <w:rsid w:val="009F34D1"/>
    <w:rsid w:val="009F3CCF"/>
    <w:rsid w:val="00A01DC4"/>
    <w:rsid w:val="00A02A46"/>
    <w:rsid w:val="00A05A52"/>
    <w:rsid w:val="00A142B2"/>
    <w:rsid w:val="00A20713"/>
    <w:rsid w:val="00A57A7B"/>
    <w:rsid w:val="00A61450"/>
    <w:rsid w:val="00A76D45"/>
    <w:rsid w:val="00A85B36"/>
    <w:rsid w:val="00A93AAA"/>
    <w:rsid w:val="00AA0FC2"/>
    <w:rsid w:val="00AD0933"/>
    <w:rsid w:val="00AD6D2F"/>
    <w:rsid w:val="00AF54C4"/>
    <w:rsid w:val="00AF59CC"/>
    <w:rsid w:val="00B001DD"/>
    <w:rsid w:val="00B36D25"/>
    <w:rsid w:val="00B57DE3"/>
    <w:rsid w:val="00B65911"/>
    <w:rsid w:val="00B83E8F"/>
    <w:rsid w:val="00B855FE"/>
    <w:rsid w:val="00B9745F"/>
    <w:rsid w:val="00BF124E"/>
    <w:rsid w:val="00BF35EB"/>
    <w:rsid w:val="00C26636"/>
    <w:rsid w:val="00C438F5"/>
    <w:rsid w:val="00C75C4C"/>
    <w:rsid w:val="00C77AD0"/>
    <w:rsid w:val="00C80378"/>
    <w:rsid w:val="00C9000A"/>
    <w:rsid w:val="00CE1E97"/>
    <w:rsid w:val="00D05F7D"/>
    <w:rsid w:val="00D26329"/>
    <w:rsid w:val="00D43162"/>
    <w:rsid w:val="00D57A49"/>
    <w:rsid w:val="00D7622E"/>
    <w:rsid w:val="00D82055"/>
    <w:rsid w:val="00DA7FA7"/>
    <w:rsid w:val="00DF7E5C"/>
    <w:rsid w:val="00E00A4C"/>
    <w:rsid w:val="00E04D57"/>
    <w:rsid w:val="00E151E3"/>
    <w:rsid w:val="00E37636"/>
    <w:rsid w:val="00E45419"/>
    <w:rsid w:val="00E8314B"/>
    <w:rsid w:val="00E955B4"/>
    <w:rsid w:val="00EA3992"/>
    <w:rsid w:val="00EB0EC9"/>
    <w:rsid w:val="00EB7E33"/>
    <w:rsid w:val="00EC703D"/>
    <w:rsid w:val="00ED0444"/>
    <w:rsid w:val="00ED3372"/>
    <w:rsid w:val="00EE03E3"/>
    <w:rsid w:val="00EF0018"/>
    <w:rsid w:val="00EF4C8A"/>
    <w:rsid w:val="00EF60E5"/>
    <w:rsid w:val="00F0386F"/>
    <w:rsid w:val="00F13D9B"/>
    <w:rsid w:val="00F17E85"/>
    <w:rsid w:val="00F24E57"/>
    <w:rsid w:val="00F4503F"/>
    <w:rsid w:val="00F6533B"/>
    <w:rsid w:val="00F96F29"/>
    <w:rsid w:val="00FA65A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B424-E2F2-4CDD-87AF-39B89A00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24</cp:revision>
  <cp:lastPrinted>2014-09-12T00:38:00Z</cp:lastPrinted>
  <dcterms:created xsi:type="dcterms:W3CDTF">2013-04-22T03:56:00Z</dcterms:created>
  <dcterms:modified xsi:type="dcterms:W3CDTF">2014-09-12T00:38:00Z</dcterms:modified>
</cp:coreProperties>
</file>