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599" w:rsidRDefault="00D27599" w:rsidP="00D27599">
      <w:pPr>
        <w:jc w:val="center"/>
        <w:rPr>
          <w:b/>
          <w:sz w:val="28"/>
          <w:szCs w:val="28"/>
        </w:rPr>
      </w:pPr>
      <w:bookmarkStart w:id="0" w:name="_Toc263933018"/>
      <w:r>
        <w:rPr>
          <w:b/>
          <w:sz w:val="28"/>
          <w:szCs w:val="28"/>
        </w:rPr>
        <w:t>Заявка на проведение закупки</w:t>
      </w:r>
      <w:bookmarkEnd w:id="0"/>
      <w:r>
        <w:rPr>
          <w:b/>
          <w:sz w:val="28"/>
          <w:szCs w:val="28"/>
        </w:rPr>
        <w:t xml:space="preserve"> </w:t>
      </w:r>
    </w:p>
    <w:p w:rsidR="00D27599" w:rsidRDefault="00D27599" w:rsidP="00D27599">
      <w:pPr>
        <w:jc w:val="center"/>
        <w:rPr>
          <w:b/>
          <w:sz w:val="28"/>
          <w:szCs w:val="28"/>
        </w:rPr>
      </w:pPr>
    </w:p>
    <w:p w:rsidR="00D27599" w:rsidRDefault="00D27599" w:rsidP="00D27599">
      <w:pPr>
        <w:jc w:val="center"/>
      </w:pPr>
    </w:p>
    <w:p w:rsidR="00D27599" w:rsidRDefault="00D27599" w:rsidP="00D27599">
      <w:pPr>
        <w:jc w:val="both"/>
      </w:pPr>
      <w:r>
        <w:t xml:space="preserve">№ закупки  113.1                       </w:t>
      </w:r>
    </w:p>
    <w:p w:rsidR="00D27599" w:rsidRDefault="00D27599" w:rsidP="00D27599">
      <w:pPr>
        <w:jc w:val="both"/>
      </w:pPr>
      <w:r>
        <w:t>ГКПЗ 2013 раздел № 4.1. эксплуатационные расходы                                       г. Владивосток</w:t>
      </w:r>
    </w:p>
    <w:p w:rsidR="00D27599" w:rsidRDefault="00D27599" w:rsidP="00D27599">
      <w:pPr>
        <w:jc w:val="both"/>
      </w:pPr>
    </w:p>
    <w:p w:rsidR="00D27599" w:rsidRDefault="00D27599" w:rsidP="00D27599">
      <w:pPr>
        <w:jc w:val="center"/>
        <w:rPr>
          <w:u w:val="single"/>
        </w:rPr>
      </w:pPr>
      <w:r>
        <w:rPr>
          <w:u w:val="single"/>
        </w:rPr>
        <w:t>Услуги по предоставлению специальной оценки условий труда.</w:t>
      </w:r>
    </w:p>
    <w:p w:rsidR="00D27599" w:rsidRDefault="00D27599" w:rsidP="00D27599">
      <w:pPr>
        <w:pStyle w:val="ad"/>
        <w:tabs>
          <w:tab w:val="left" w:pos="708"/>
        </w:tabs>
        <w:ind w:left="0" w:firstLine="0"/>
        <w:jc w:val="center"/>
        <w:rPr>
          <w:b/>
          <w:color w:val="0000FF"/>
          <w:sz w:val="24"/>
          <w:szCs w:val="24"/>
        </w:rPr>
      </w:pPr>
    </w:p>
    <w:p w:rsidR="00D27599" w:rsidRDefault="00D27599" w:rsidP="00D27599">
      <w:pPr>
        <w:pStyle w:val="ad"/>
        <w:tabs>
          <w:tab w:val="left" w:pos="708"/>
        </w:tabs>
        <w:ind w:left="0" w:firstLine="0"/>
        <w:rPr>
          <w:b/>
          <w:sz w:val="24"/>
          <w:szCs w:val="24"/>
        </w:rPr>
      </w:pPr>
      <w:bookmarkStart w:id="1" w:name="_Toc263933019"/>
      <w:r>
        <w:rPr>
          <w:b/>
          <w:sz w:val="24"/>
          <w:szCs w:val="24"/>
        </w:rPr>
        <w:t>1. Общие условия проведения закупки</w:t>
      </w:r>
      <w:bookmarkEnd w:id="1"/>
    </w:p>
    <w:p w:rsidR="00D27599" w:rsidRDefault="00D27599" w:rsidP="00D27599">
      <w:pPr>
        <w:pStyle w:val="ad"/>
        <w:tabs>
          <w:tab w:val="left" w:pos="708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1.1. Временной интервал объявления о начале процедуры   3 кв. 2014г.</w:t>
      </w:r>
    </w:p>
    <w:p w:rsidR="00D27599" w:rsidRDefault="00D27599" w:rsidP="00D27599">
      <w:pPr>
        <w:pStyle w:val="ad"/>
        <w:tabs>
          <w:tab w:val="left" w:pos="708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1.2. Обеспечение обязательств по исполнению договора не требуется.      </w:t>
      </w:r>
    </w:p>
    <w:p w:rsidR="00D27599" w:rsidRDefault="00D27599" w:rsidP="00D27599">
      <w:pPr>
        <w:pStyle w:val="ad"/>
        <w:tabs>
          <w:tab w:val="left" w:pos="708"/>
        </w:tabs>
        <w:spacing w:line="240" w:lineRule="auto"/>
        <w:ind w:left="0" w:firstLine="0"/>
        <w:rPr>
          <w:sz w:val="20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</w:p>
    <w:p w:rsidR="00D27599" w:rsidRDefault="00D27599" w:rsidP="00D27599">
      <w:pPr>
        <w:pStyle w:val="ad"/>
        <w:tabs>
          <w:tab w:val="left" w:pos="708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1.3. Лицо ответственное за заключение договора   </w:t>
      </w:r>
      <w:r>
        <w:rPr>
          <w:sz w:val="24"/>
          <w:szCs w:val="24"/>
          <w:u w:val="single"/>
        </w:rPr>
        <w:t xml:space="preserve">ЗГИ по ОТ – начальник </w:t>
      </w:r>
      <w:proofErr w:type="gramStart"/>
      <w:r>
        <w:rPr>
          <w:sz w:val="24"/>
          <w:szCs w:val="24"/>
          <w:u w:val="single"/>
          <w:lang w:val="en-US"/>
        </w:rPr>
        <w:t>c</w:t>
      </w:r>
      <w:proofErr w:type="spellStart"/>
      <w:proofErr w:type="gramEnd"/>
      <w:r>
        <w:rPr>
          <w:sz w:val="24"/>
          <w:szCs w:val="24"/>
          <w:u w:val="single"/>
        </w:rPr>
        <w:t>лужбы</w:t>
      </w:r>
      <w:proofErr w:type="spellEnd"/>
      <w:r>
        <w:rPr>
          <w:sz w:val="24"/>
          <w:szCs w:val="24"/>
          <w:u w:val="single"/>
        </w:rPr>
        <w:t xml:space="preserve"> Кравченко И.П.</w:t>
      </w:r>
      <w:r>
        <w:rPr>
          <w:sz w:val="24"/>
          <w:szCs w:val="24"/>
        </w:rPr>
        <w:t xml:space="preserve">     </w:t>
      </w:r>
    </w:p>
    <w:p w:rsidR="00D27599" w:rsidRDefault="00D27599" w:rsidP="00D27599">
      <w:pPr>
        <w:pStyle w:val="ad"/>
        <w:tabs>
          <w:tab w:val="left" w:pos="708"/>
        </w:tabs>
        <w:ind w:left="0" w:firstLine="0"/>
        <w:rPr>
          <w:sz w:val="24"/>
          <w:szCs w:val="24"/>
          <w:u w:val="single"/>
        </w:rPr>
      </w:pPr>
    </w:p>
    <w:p w:rsidR="00D27599" w:rsidRDefault="00D27599" w:rsidP="00D27599">
      <w:pPr>
        <w:pStyle w:val="ad"/>
        <w:tabs>
          <w:tab w:val="left" w:pos="708"/>
        </w:tabs>
        <w:ind w:left="0" w:firstLine="0"/>
        <w:rPr>
          <w:sz w:val="24"/>
          <w:szCs w:val="24"/>
        </w:rPr>
      </w:pPr>
      <w:bookmarkStart w:id="2" w:name="_Toc263933020"/>
      <w:r>
        <w:rPr>
          <w:b/>
          <w:sz w:val="24"/>
          <w:szCs w:val="24"/>
        </w:rPr>
        <w:t>2. Техническое задание</w:t>
      </w:r>
      <w:bookmarkEnd w:id="2"/>
    </w:p>
    <w:p w:rsidR="00D27599" w:rsidRDefault="00D27599" w:rsidP="00D27599">
      <w:pPr>
        <w:pStyle w:val="ad"/>
        <w:tabs>
          <w:tab w:val="left" w:pos="708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Содержит всю необходимую информацию о предмете закупки. Описание закупки, требований предъявляемых к качеству, количеству, комплектации, подрядчику и т.д. (Приложение № 1).</w:t>
      </w:r>
    </w:p>
    <w:p w:rsidR="00D27599" w:rsidRDefault="00D27599" w:rsidP="00D27599">
      <w:pPr>
        <w:pStyle w:val="ad"/>
        <w:tabs>
          <w:tab w:val="left" w:pos="708"/>
        </w:tabs>
        <w:ind w:left="0" w:firstLine="0"/>
        <w:jc w:val="center"/>
        <w:rPr>
          <w:b/>
          <w:sz w:val="24"/>
          <w:szCs w:val="24"/>
        </w:rPr>
      </w:pPr>
    </w:p>
    <w:p w:rsidR="00D27599" w:rsidRDefault="00D27599" w:rsidP="00D27599">
      <w:pPr>
        <w:pStyle w:val="ad"/>
        <w:tabs>
          <w:tab w:val="left" w:pos="708"/>
        </w:tabs>
        <w:ind w:left="0" w:firstLine="0"/>
        <w:rPr>
          <w:b/>
          <w:sz w:val="24"/>
          <w:szCs w:val="24"/>
        </w:rPr>
      </w:pPr>
      <w:bookmarkStart w:id="3" w:name="_Toc263933021"/>
      <w:r>
        <w:rPr>
          <w:b/>
          <w:sz w:val="24"/>
          <w:szCs w:val="24"/>
        </w:rPr>
        <w:t>3. Проект договора</w:t>
      </w:r>
      <w:bookmarkEnd w:id="3"/>
      <w:r>
        <w:rPr>
          <w:b/>
          <w:sz w:val="24"/>
          <w:szCs w:val="24"/>
        </w:rPr>
        <w:t xml:space="preserve"> </w:t>
      </w:r>
    </w:p>
    <w:p w:rsidR="00D27599" w:rsidRDefault="00D27599" w:rsidP="00D27599">
      <w:pPr>
        <w:pStyle w:val="ad"/>
        <w:tabs>
          <w:tab w:val="left" w:pos="708"/>
        </w:tabs>
        <w:ind w:left="0" w:firstLine="0"/>
        <w:rPr>
          <w:b/>
          <w:sz w:val="24"/>
          <w:szCs w:val="24"/>
        </w:rPr>
      </w:pPr>
      <w:r>
        <w:rPr>
          <w:sz w:val="24"/>
          <w:szCs w:val="24"/>
        </w:rPr>
        <w:t>Приложение № 2.</w:t>
      </w:r>
    </w:p>
    <w:p w:rsidR="00D27599" w:rsidRDefault="00D27599" w:rsidP="00D27599">
      <w:pPr>
        <w:pStyle w:val="ad"/>
        <w:tabs>
          <w:tab w:val="left" w:pos="708"/>
        </w:tabs>
        <w:ind w:left="0" w:firstLine="0"/>
        <w:jc w:val="center"/>
        <w:rPr>
          <w:sz w:val="24"/>
          <w:szCs w:val="24"/>
        </w:rPr>
      </w:pPr>
    </w:p>
    <w:p w:rsidR="00D27599" w:rsidRDefault="00D27599" w:rsidP="00D27599">
      <w:pPr>
        <w:pStyle w:val="ad"/>
        <w:tabs>
          <w:tab w:val="left" w:pos="708"/>
        </w:tabs>
        <w:ind w:left="0" w:firstLine="0"/>
        <w:rPr>
          <w:b/>
          <w:sz w:val="24"/>
          <w:szCs w:val="24"/>
        </w:rPr>
      </w:pPr>
      <w:bookmarkStart w:id="4" w:name="_Toc263933022"/>
      <w:r>
        <w:rPr>
          <w:b/>
          <w:sz w:val="24"/>
          <w:szCs w:val="24"/>
        </w:rPr>
        <w:t>4. Перечень потенциальных подрядчиков</w:t>
      </w:r>
      <w:bookmarkEnd w:id="4"/>
      <w:r>
        <w:rPr>
          <w:b/>
          <w:sz w:val="24"/>
          <w:szCs w:val="24"/>
        </w:rPr>
        <w:t xml:space="preserve"> </w:t>
      </w:r>
    </w:p>
    <w:p w:rsidR="00D27599" w:rsidRDefault="00D27599" w:rsidP="00D27599">
      <w:pPr>
        <w:pStyle w:val="ad"/>
        <w:tabs>
          <w:tab w:val="left" w:pos="708"/>
        </w:tabs>
        <w:ind w:left="0" w:firstLine="0"/>
        <w:jc w:val="left"/>
        <w:rPr>
          <w:noProof/>
          <w:sz w:val="26"/>
          <w:szCs w:val="26"/>
        </w:rPr>
      </w:pPr>
      <w:r>
        <w:rPr>
          <w:sz w:val="24"/>
          <w:szCs w:val="24"/>
        </w:rPr>
        <w:t xml:space="preserve">4.1. </w:t>
      </w:r>
      <w:r>
        <w:rPr>
          <w:noProof/>
          <w:sz w:val="26"/>
          <w:szCs w:val="26"/>
        </w:rPr>
        <w:t>ООО «ДВРЦОТ г. Владивосток.</w:t>
      </w:r>
    </w:p>
    <w:p w:rsidR="00D27599" w:rsidRDefault="00D27599" w:rsidP="00D27599">
      <w:pPr>
        <w:pStyle w:val="ad"/>
        <w:tabs>
          <w:tab w:val="left" w:pos="708"/>
        </w:tabs>
        <w:ind w:left="0" w:firstLine="0"/>
        <w:jc w:val="left"/>
        <w:rPr>
          <w:sz w:val="24"/>
          <w:szCs w:val="24"/>
        </w:rPr>
      </w:pPr>
      <w:r>
        <w:rPr>
          <w:noProof/>
          <w:sz w:val="26"/>
          <w:szCs w:val="26"/>
        </w:rPr>
        <w:t>4.2. АНО «ПЦОТ» г. Находка.</w:t>
      </w:r>
    </w:p>
    <w:p w:rsidR="00D27599" w:rsidRDefault="00D27599" w:rsidP="00D27599">
      <w:pPr>
        <w:pStyle w:val="ad"/>
        <w:tabs>
          <w:tab w:val="left" w:pos="708"/>
        </w:tabs>
        <w:ind w:left="0" w:firstLine="0"/>
        <w:jc w:val="center"/>
        <w:rPr>
          <w:b/>
          <w:sz w:val="24"/>
          <w:szCs w:val="24"/>
        </w:rPr>
      </w:pPr>
    </w:p>
    <w:p w:rsidR="00D27599" w:rsidRDefault="00D27599" w:rsidP="00D27599">
      <w:pPr>
        <w:pStyle w:val="ae"/>
        <w:tabs>
          <w:tab w:val="left" w:pos="708"/>
        </w:tabs>
        <w:spacing w:line="240" w:lineRule="auto"/>
        <w:ind w:firstLine="0"/>
        <w:rPr>
          <w:sz w:val="16"/>
          <w:szCs w:val="16"/>
          <w:highlight w:val="yellow"/>
        </w:rPr>
      </w:pPr>
      <w:r>
        <w:rPr>
          <w:sz w:val="24"/>
          <w:szCs w:val="24"/>
          <w:u w:val="single"/>
        </w:rPr>
        <w:t xml:space="preserve"> </w:t>
      </w:r>
    </w:p>
    <w:p w:rsidR="00D27599" w:rsidRDefault="00D27599" w:rsidP="00D27599">
      <w:r>
        <w:rPr>
          <w:b/>
        </w:rPr>
        <w:t>З</w:t>
      </w:r>
      <w:r>
        <w:t xml:space="preserve">ГИ </w:t>
      </w:r>
      <w:proofErr w:type="gramStart"/>
      <w:r>
        <w:t>по</w:t>
      </w:r>
      <w:proofErr w:type="gramEnd"/>
      <w:r>
        <w:t xml:space="preserve"> </w:t>
      </w:r>
      <w:proofErr w:type="gramStart"/>
      <w:r>
        <w:t>ОТ</w:t>
      </w:r>
      <w:proofErr w:type="gramEnd"/>
      <w:r>
        <w:t xml:space="preserve"> – начальник службы                                                                                   И.П. Кравченко</w:t>
      </w:r>
    </w:p>
    <w:p w:rsidR="00D27599" w:rsidRDefault="00D27599" w:rsidP="00D27599"/>
    <w:p w:rsidR="00D27599" w:rsidRDefault="00CD455B" w:rsidP="00D27599">
      <w:pPr>
        <w:rPr>
          <w:u w:val="single"/>
        </w:rPr>
      </w:pPr>
      <w:r w:rsidRPr="007068AB">
        <w:rPr>
          <w:u w:val="single"/>
        </w:rPr>
        <w:t>15</w:t>
      </w:r>
      <w:r w:rsidR="00D27599">
        <w:rPr>
          <w:u w:val="single"/>
        </w:rPr>
        <w:t>.0</w:t>
      </w:r>
      <w:r w:rsidR="00D27599" w:rsidRPr="00D27599">
        <w:rPr>
          <w:u w:val="single"/>
        </w:rPr>
        <w:t>8</w:t>
      </w:r>
      <w:r w:rsidR="00D27599">
        <w:rPr>
          <w:u w:val="single"/>
        </w:rPr>
        <w:t xml:space="preserve">.2014 г. </w:t>
      </w:r>
    </w:p>
    <w:p w:rsidR="00D27599" w:rsidRDefault="00D27599" w:rsidP="00D27599">
      <w:pPr>
        <w:pStyle w:val="ab"/>
        <w:rPr>
          <w:rFonts w:ascii="Times New Roman" w:hAnsi="Times New Roman"/>
          <w:b/>
          <w:sz w:val="24"/>
          <w:szCs w:val="24"/>
        </w:rPr>
      </w:pPr>
    </w:p>
    <w:p w:rsidR="00D27599" w:rsidRDefault="00D27599" w:rsidP="00D27599">
      <w:pPr>
        <w:pStyle w:val="ab"/>
        <w:rPr>
          <w:rFonts w:ascii="Times New Roman" w:hAnsi="Times New Roman"/>
          <w:b/>
          <w:sz w:val="24"/>
          <w:szCs w:val="24"/>
        </w:rPr>
      </w:pPr>
    </w:p>
    <w:p w:rsidR="00D27599" w:rsidRDefault="00D27599" w:rsidP="00D27599">
      <w:pPr>
        <w:pStyle w:val="ab"/>
        <w:rPr>
          <w:rFonts w:ascii="Times New Roman" w:hAnsi="Times New Roman"/>
          <w:b/>
          <w:sz w:val="24"/>
          <w:szCs w:val="24"/>
        </w:rPr>
      </w:pPr>
    </w:p>
    <w:p w:rsidR="00D27599" w:rsidRDefault="00D27599" w:rsidP="00D27599">
      <w:pPr>
        <w:pStyle w:val="ab"/>
        <w:rPr>
          <w:rFonts w:ascii="Times New Roman" w:hAnsi="Times New Roman"/>
          <w:b/>
          <w:sz w:val="24"/>
          <w:szCs w:val="24"/>
        </w:rPr>
      </w:pPr>
    </w:p>
    <w:p w:rsidR="00D27599" w:rsidRDefault="00D27599" w:rsidP="00D27599">
      <w:pPr>
        <w:pStyle w:val="ab"/>
        <w:rPr>
          <w:rFonts w:ascii="Times New Roman" w:hAnsi="Times New Roman"/>
          <w:b/>
          <w:sz w:val="24"/>
          <w:szCs w:val="24"/>
        </w:rPr>
      </w:pPr>
    </w:p>
    <w:p w:rsidR="00151B66" w:rsidRPr="00E048EC" w:rsidRDefault="00151B66">
      <w:pPr>
        <w:rPr>
          <w:bCs/>
        </w:rPr>
      </w:pPr>
    </w:p>
    <w:p w:rsidR="00D27599" w:rsidRPr="00E048EC" w:rsidRDefault="00D27599">
      <w:pPr>
        <w:rPr>
          <w:bCs/>
        </w:rPr>
      </w:pPr>
    </w:p>
    <w:p w:rsidR="00D27599" w:rsidRPr="00E048EC" w:rsidRDefault="00D27599">
      <w:pPr>
        <w:rPr>
          <w:bCs/>
        </w:rPr>
      </w:pPr>
    </w:p>
    <w:p w:rsidR="00D27599" w:rsidRPr="00E048EC" w:rsidRDefault="00D27599">
      <w:pPr>
        <w:rPr>
          <w:bCs/>
        </w:rPr>
      </w:pPr>
    </w:p>
    <w:p w:rsidR="00D27599" w:rsidRPr="00E048EC" w:rsidRDefault="00D27599">
      <w:pPr>
        <w:rPr>
          <w:bCs/>
        </w:rPr>
      </w:pPr>
    </w:p>
    <w:p w:rsidR="00D27599" w:rsidRPr="00E048EC" w:rsidRDefault="00D27599">
      <w:pPr>
        <w:rPr>
          <w:bCs/>
        </w:rPr>
      </w:pPr>
    </w:p>
    <w:p w:rsidR="00D27599" w:rsidRPr="00E048EC" w:rsidRDefault="00D27599">
      <w:pPr>
        <w:rPr>
          <w:bCs/>
        </w:rPr>
      </w:pPr>
    </w:p>
    <w:p w:rsidR="00D27599" w:rsidRPr="00E048EC" w:rsidRDefault="00D27599">
      <w:pPr>
        <w:rPr>
          <w:bCs/>
        </w:rPr>
      </w:pPr>
    </w:p>
    <w:p w:rsidR="00D27599" w:rsidRPr="00E048EC" w:rsidRDefault="00D27599">
      <w:pPr>
        <w:rPr>
          <w:bCs/>
        </w:rPr>
      </w:pPr>
    </w:p>
    <w:p w:rsidR="00D27599" w:rsidRPr="00E048EC" w:rsidRDefault="00D27599">
      <w:pPr>
        <w:rPr>
          <w:bCs/>
        </w:rPr>
      </w:pPr>
    </w:p>
    <w:p w:rsidR="00D27599" w:rsidRPr="00E048EC" w:rsidRDefault="00D27599">
      <w:pPr>
        <w:rPr>
          <w:bCs/>
        </w:rPr>
      </w:pPr>
    </w:p>
    <w:p w:rsidR="00D27599" w:rsidRPr="00E048EC" w:rsidRDefault="00D27599">
      <w:pPr>
        <w:rPr>
          <w:bCs/>
        </w:rPr>
      </w:pPr>
    </w:p>
    <w:p w:rsidR="00151B66" w:rsidRDefault="00151B66">
      <w:pPr>
        <w:rPr>
          <w:bCs/>
        </w:rPr>
      </w:pPr>
    </w:p>
    <w:p w:rsidR="007068AB" w:rsidRPr="007068AB" w:rsidRDefault="007068AB" w:rsidP="007068AB">
      <w:pPr>
        <w:tabs>
          <w:tab w:val="left" w:pos="4035"/>
        </w:tabs>
        <w:jc w:val="right"/>
        <w:rPr>
          <w:sz w:val="20"/>
          <w:lang w:val="en-US"/>
        </w:rPr>
      </w:pPr>
      <w:r>
        <w:rPr>
          <w:sz w:val="20"/>
        </w:rPr>
        <w:lastRenderedPageBreak/>
        <w:t xml:space="preserve">Приложение 1 </w:t>
      </w:r>
    </w:p>
    <w:p w:rsidR="007068AB" w:rsidRDefault="007068AB" w:rsidP="007068AB">
      <w:pPr>
        <w:tabs>
          <w:tab w:val="left" w:pos="4035"/>
        </w:tabs>
        <w:jc w:val="right"/>
        <w:rPr>
          <w:sz w:val="20"/>
        </w:rPr>
      </w:pPr>
    </w:p>
    <w:p w:rsidR="007068AB" w:rsidRDefault="007068AB" w:rsidP="007068AB">
      <w:pPr>
        <w:pStyle w:val="3"/>
        <w:numPr>
          <w:ilvl w:val="0"/>
          <w:numId w:val="0"/>
        </w:numPr>
        <w:ind w:left="288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Открытое акционерное общество</w:t>
      </w:r>
    </w:p>
    <w:p w:rsidR="007068AB" w:rsidRDefault="007068AB" w:rsidP="007068AB">
      <w:pPr>
        <w:jc w:val="center"/>
        <w:rPr>
          <w:b/>
          <w:sz w:val="30"/>
        </w:rPr>
      </w:pPr>
      <w:r>
        <w:rPr>
          <w:b/>
          <w:sz w:val="30"/>
        </w:rPr>
        <w:t>«Дальневосточная распределительная сетевая компания»</w:t>
      </w:r>
    </w:p>
    <w:p w:rsidR="007068AB" w:rsidRDefault="007068AB" w:rsidP="007068AB">
      <w:pPr>
        <w:jc w:val="center"/>
        <w:rPr>
          <w:b/>
          <w:sz w:val="30"/>
        </w:rPr>
      </w:pPr>
      <w:r>
        <w:rPr>
          <w:b/>
          <w:sz w:val="30"/>
        </w:rPr>
        <w:t>Филиал «Приморские электрические сети»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07"/>
        <w:gridCol w:w="5275"/>
      </w:tblGrid>
      <w:tr w:rsidR="007068AB" w:rsidRPr="005032B6" w:rsidTr="00596DFD">
        <w:tc>
          <w:tcPr>
            <w:tcW w:w="2531" w:type="pct"/>
          </w:tcPr>
          <w:p w:rsidR="007068AB" w:rsidRPr="005032B6" w:rsidRDefault="007068AB" w:rsidP="00596DFD">
            <w:pPr>
              <w:rPr>
                <w:b/>
              </w:rPr>
            </w:pPr>
          </w:p>
        </w:tc>
        <w:tc>
          <w:tcPr>
            <w:tcW w:w="2469" w:type="pct"/>
          </w:tcPr>
          <w:p w:rsidR="007068AB" w:rsidRPr="005032B6" w:rsidRDefault="007068AB" w:rsidP="00596DFD">
            <w:pPr>
              <w:tabs>
                <w:tab w:val="left" w:pos="735"/>
                <w:tab w:val="right" w:pos="3667"/>
              </w:tabs>
              <w:ind w:right="972"/>
              <w:jc w:val="right"/>
              <w:rPr>
                <w:b/>
                <w:sz w:val="22"/>
                <w:szCs w:val="22"/>
              </w:rPr>
            </w:pPr>
            <w:r w:rsidRPr="005032B6">
              <w:rPr>
                <w:b/>
                <w:sz w:val="22"/>
                <w:szCs w:val="22"/>
              </w:rPr>
              <w:t>УТВЕРЖДАЮ</w:t>
            </w:r>
          </w:p>
          <w:p w:rsidR="007068AB" w:rsidRPr="005032B6" w:rsidRDefault="007068AB" w:rsidP="00596DFD">
            <w:pPr>
              <w:jc w:val="right"/>
              <w:rPr>
                <w:b/>
                <w:i/>
              </w:rPr>
            </w:pPr>
            <w:r w:rsidRPr="005032B6">
              <w:rPr>
                <w:b/>
                <w:i/>
              </w:rPr>
              <w:t>Первый заместитель директора по производству - главный инженер</w:t>
            </w:r>
          </w:p>
          <w:p w:rsidR="007068AB" w:rsidRPr="005032B6" w:rsidRDefault="007068AB" w:rsidP="00596DFD">
            <w:pPr>
              <w:jc w:val="right"/>
              <w:rPr>
                <w:b/>
                <w:i/>
              </w:rPr>
            </w:pPr>
          </w:p>
          <w:p w:rsidR="007068AB" w:rsidRPr="005032B6" w:rsidRDefault="007068AB" w:rsidP="00596DFD">
            <w:pPr>
              <w:jc w:val="right"/>
              <w:rPr>
                <w:b/>
                <w:i/>
                <w:sz w:val="28"/>
                <w:szCs w:val="28"/>
              </w:rPr>
            </w:pPr>
            <w:r w:rsidRPr="005032B6">
              <w:rPr>
                <w:b/>
                <w:sz w:val="22"/>
                <w:szCs w:val="22"/>
              </w:rPr>
              <w:t xml:space="preserve">_________ </w:t>
            </w:r>
            <w:r w:rsidRPr="005032B6">
              <w:rPr>
                <w:b/>
                <w:i/>
              </w:rPr>
              <w:t xml:space="preserve">С.Н. </w:t>
            </w:r>
            <w:proofErr w:type="spellStart"/>
            <w:r w:rsidRPr="005032B6">
              <w:rPr>
                <w:b/>
                <w:i/>
              </w:rPr>
              <w:t>Корчемагин</w:t>
            </w:r>
            <w:proofErr w:type="spellEnd"/>
          </w:p>
          <w:p w:rsidR="007068AB" w:rsidRPr="005032B6" w:rsidRDefault="007068AB" w:rsidP="00596DFD">
            <w:pPr>
              <w:jc w:val="right"/>
              <w:rPr>
                <w:b/>
              </w:rPr>
            </w:pPr>
            <w:r w:rsidRPr="005032B6">
              <w:rPr>
                <w:b/>
                <w:sz w:val="22"/>
                <w:szCs w:val="22"/>
              </w:rPr>
              <w:t>«___»____201_г</w:t>
            </w:r>
            <w:r>
              <w:rPr>
                <w:b/>
                <w:sz w:val="22"/>
                <w:szCs w:val="22"/>
              </w:rPr>
              <w:t>.</w:t>
            </w:r>
          </w:p>
          <w:p w:rsidR="007068AB" w:rsidRPr="005032B6" w:rsidRDefault="007068AB" w:rsidP="00596DFD">
            <w:pPr>
              <w:jc w:val="right"/>
              <w:rPr>
                <w:b/>
              </w:rPr>
            </w:pPr>
          </w:p>
        </w:tc>
      </w:tr>
    </w:tbl>
    <w:p w:rsidR="007068AB" w:rsidRDefault="007068AB" w:rsidP="007068AB">
      <w:pPr>
        <w:ind w:right="1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Техническое задание</w:t>
      </w:r>
    </w:p>
    <w:p w:rsidR="007068AB" w:rsidRDefault="007068AB" w:rsidP="007068AB">
      <w:pPr>
        <w:ind w:right="1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проведение специальной оценки условий труда в филиале ОАО «ДРСК» «Приморские электрические сети»</w:t>
      </w:r>
    </w:p>
    <w:p w:rsidR="007068AB" w:rsidRDefault="007068AB" w:rsidP="007068AB">
      <w:pPr>
        <w:ind w:right="180"/>
        <w:jc w:val="center"/>
        <w:rPr>
          <w:b/>
          <w:bCs/>
          <w:sz w:val="26"/>
          <w:szCs w:val="26"/>
        </w:rPr>
      </w:pPr>
    </w:p>
    <w:p w:rsidR="007068AB" w:rsidRDefault="007068AB" w:rsidP="007068AB">
      <w:pPr>
        <w:ind w:right="180" w:firstLine="720"/>
        <w:jc w:val="both"/>
      </w:pPr>
      <w:r>
        <w:t>Наименование выполняемых работ: проведение специальной оценки условий труда.</w:t>
      </w:r>
    </w:p>
    <w:p w:rsidR="007068AB" w:rsidRDefault="007068AB" w:rsidP="007068AB">
      <w:pPr>
        <w:numPr>
          <w:ilvl w:val="0"/>
          <w:numId w:val="14"/>
        </w:numPr>
        <w:ind w:right="180" w:firstLine="720"/>
        <w:jc w:val="both"/>
      </w:pPr>
      <w:r>
        <w:t>Количество рабочих мест подлежащих специальной оценке  – 855;</w:t>
      </w:r>
    </w:p>
    <w:p w:rsidR="007068AB" w:rsidRDefault="007068AB" w:rsidP="007068AB">
      <w:pPr>
        <w:numPr>
          <w:ilvl w:val="0"/>
          <w:numId w:val="14"/>
        </w:numPr>
        <w:ind w:right="180" w:firstLine="720"/>
        <w:jc w:val="both"/>
      </w:pPr>
      <w:r>
        <w:t>Место выполнения работ –</w:t>
      </w:r>
    </w:p>
    <w:p w:rsidR="007068AB" w:rsidRPr="00963EB3" w:rsidRDefault="007068AB" w:rsidP="007068AB">
      <w:pPr>
        <w:ind w:right="180"/>
        <w:jc w:val="both"/>
      </w:pPr>
      <w:r w:rsidRPr="00963EB3">
        <w:t>Структурное Подразделение «Центральные Электрические сети 692500 г. Уссурийск ул. Володарского 86 (далее СП ПЦЭС).</w:t>
      </w:r>
    </w:p>
    <w:p w:rsidR="007068AB" w:rsidRPr="00963EB3" w:rsidRDefault="007068AB" w:rsidP="007068AB">
      <w:pPr>
        <w:tabs>
          <w:tab w:val="left" w:pos="8820"/>
        </w:tabs>
        <w:ind w:firstLine="851"/>
        <w:jc w:val="both"/>
      </w:pPr>
      <w:r w:rsidRPr="00963EB3">
        <w:t>СП «Центральные Электрические сети» г. Уссурийск расположены на территории 7 административных районов:</w:t>
      </w:r>
    </w:p>
    <w:p w:rsidR="007068AB" w:rsidRPr="00963EB3" w:rsidRDefault="007068AB" w:rsidP="007068AB">
      <w:pPr>
        <w:tabs>
          <w:tab w:val="left" w:pos="8820"/>
        </w:tabs>
        <w:ind w:firstLine="851"/>
        <w:jc w:val="both"/>
      </w:pPr>
      <w:r w:rsidRPr="00963EB3">
        <w:t>Уссурийский район  ЭС (2 мастерских участка; 3 подстанции; отдаленность от Уссурийска более 50 км).</w:t>
      </w:r>
    </w:p>
    <w:p w:rsidR="007068AB" w:rsidRPr="00963EB3" w:rsidRDefault="007068AB" w:rsidP="007068AB">
      <w:pPr>
        <w:tabs>
          <w:tab w:val="left" w:pos="8820"/>
        </w:tabs>
        <w:ind w:firstLine="851"/>
        <w:jc w:val="both"/>
      </w:pPr>
      <w:proofErr w:type="spellStart"/>
      <w:r w:rsidRPr="00963EB3">
        <w:t>Ханкайский</w:t>
      </w:r>
      <w:proofErr w:type="spellEnd"/>
      <w:r w:rsidRPr="00963EB3">
        <w:t xml:space="preserve"> район ЭС (2 мастерских участка; 3 подстанции; самое отдаленное от Уссурийска рабочее место более 170 км).</w:t>
      </w:r>
    </w:p>
    <w:p w:rsidR="007068AB" w:rsidRPr="00963EB3" w:rsidRDefault="007068AB" w:rsidP="007068AB">
      <w:pPr>
        <w:tabs>
          <w:tab w:val="left" w:pos="8820"/>
        </w:tabs>
        <w:ind w:firstLine="851"/>
        <w:jc w:val="both"/>
      </w:pPr>
      <w:proofErr w:type="spellStart"/>
      <w:r w:rsidRPr="00963EB3">
        <w:t>Хорольский</w:t>
      </w:r>
      <w:proofErr w:type="spellEnd"/>
      <w:r w:rsidRPr="00963EB3">
        <w:t xml:space="preserve"> район ЭС (1 мастерский участок; 2 подстанции; самое отдаленное от Уссурийска рабочее место более 80 км).</w:t>
      </w:r>
    </w:p>
    <w:p w:rsidR="007068AB" w:rsidRPr="00963EB3" w:rsidRDefault="007068AB" w:rsidP="007068AB">
      <w:pPr>
        <w:tabs>
          <w:tab w:val="left" w:pos="8820"/>
        </w:tabs>
        <w:ind w:firstLine="851"/>
        <w:jc w:val="both"/>
      </w:pPr>
      <w:r w:rsidRPr="00963EB3">
        <w:t>Октябрьский район ЭС (2 мастерских участка; 7 подстанции; самое отдаленное от Уссурийска рабочее место более 120 км).</w:t>
      </w:r>
    </w:p>
    <w:p w:rsidR="007068AB" w:rsidRPr="00963EB3" w:rsidRDefault="007068AB" w:rsidP="007068AB">
      <w:pPr>
        <w:tabs>
          <w:tab w:val="left" w:pos="8820"/>
        </w:tabs>
        <w:ind w:firstLine="851"/>
        <w:jc w:val="both"/>
      </w:pPr>
      <w:r w:rsidRPr="00963EB3">
        <w:t>Михайловский район ЭС (2 мастерских участка; 1 подстанция; самое отдаленное от Уссурийска рабочее место более 60 км).</w:t>
      </w:r>
    </w:p>
    <w:p w:rsidR="007068AB" w:rsidRPr="00963EB3" w:rsidRDefault="007068AB" w:rsidP="007068AB">
      <w:pPr>
        <w:tabs>
          <w:tab w:val="left" w:pos="8820"/>
        </w:tabs>
        <w:ind w:firstLine="851"/>
        <w:jc w:val="both"/>
      </w:pPr>
      <w:r w:rsidRPr="00963EB3">
        <w:t>Черниговский район ЭС (3 подстанция; самое отдаленное от Уссурийска рабочее место более 130 км).</w:t>
      </w:r>
    </w:p>
    <w:p w:rsidR="007068AB" w:rsidRPr="00963EB3" w:rsidRDefault="007068AB" w:rsidP="007068AB">
      <w:pPr>
        <w:tabs>
          <w:tab w:val="left" w:pos="8820"/>
        </w:tabs>
        <w:ind w:firstLine="851"/>
        <w:jc w:val="both"/>
      </w:pPr>
      <w:r w:rsidRPr="00963EB3">
        <w:t>Южный район ЭС (самое отдаленное от Уссурийска рабочее место более 10 км).</w:t>
      </w:r>
    </w:p>
    <w:p w:rsidR="007068AB" w:rsidRDefault="007068AB" w:rsidP="007068AB">
      <w:pPr>
        <w:ind w:right="180"/>
        <w:jc w:val="both"/>
      </w:pPr>
      <w:r w:rsidRPr="00963EB3">
        <w:t xml:space="preserve">Аппарат управления филиала ОАО «ДРСК» ПЭС 690080 г. Владивосток  ул. </w:t>
      </w:r>
      <w:proofErr w:type="gramStart"/>
      <w:r w:rsidRPr="00963EB3">
        <w:t>Командорская</w:t>
      </w:r>
      <w:proofErr w:type="gramEnd"/>
      <w:r w:rsidRPr="00963EB3">
        <w:t xml:space="preserve"> 13, Пушкинская 85, Стрелковая 19. (далее АУ филиала ОАО «ДРСК» ПЭС).</w:t>
      </w:r>
      <w:r>
        <w:t xml:space="preserve"> </w:t>
      </w:r>
    </w:p>
    <w:p w:rsidR="007068AB" w:rsidRPr="0087601E" w:rsidRDefault="007068AB" w:rsidP="007068AB">
      <w:pPr>
        <w:ind w:firstLine="709"/>
        <w:jc w:val="both"/>
      </w:pPr>
      <w:r w:rsidRPr="00AC2D4E">
        <w:t>СП ПЮЭС</w:t>
      </w:r>
    </w:p>
    <w:p w:rsidR="007068AB" w:rsidRPr="0087601E" w:rsidRDefault="007068AB" w:rsidP="007068AB">
      <w:pPr>
        <w:ind w:firstLine="709"/>
        <w:jc w:val="both"/>
      </w:pPr>
      <w:r>
        <w:t xml:space="preserve">Согласно ст.17.6. ФЗ РФ от 28.12.2013г №426-ФЗ «О специальной оценке условий труда». </w:t>
      </w:r>
    </w:p>
    <w:p w:rsidR="007068AB" w:rsidRPr="00AC2D4E" w:rsidRDefault="007068AB" w:rsidP="007068AB">
      <w:pPr>
        <w:ind w:firstLine="709"/>
        <w:jc w:val="both"/>
      </w:pPr>
      <w:r>
        <w:t xml:space="preserve">1 рабочее место </w:t>
      </w:r>
      <w:r w:rsidRPr="00AC2D4E">
        <w:t>электрослесаря по ремонту распределительных устройств 4 разряда группы подстан</w:t>
      </w:r>
      <w:r>
        <w:t>ций №1 Артемовского РЭС СП ПЮЭС</w:t>
      </w:r>
      <w:r w:rsidRPr="00AC2D4E">
        <w:t xml:space="preserve">. Несчастный случай произошел на </w:t>
      </w:r>
      <w:smartTag w:uri="urn:schemas-microsoft-com:office:smarttags" w:element="PersonName">
        <w:r w:rsidRPr="00AC2D4E">
          <w:t>ОРУ</w:t>
        </w:r>
      </w:smartTag>
      <w:r w:rsidRPr="00AC2D4E">
        <w:t xml:space="preserve">-110 </w:t>
      </w:r>
      <w:proofErr w:type="spellStart"/>
      <w:r w:rsidRPr="00AC2D4E">
        <w:t>кВ</w:t>
      </w:r>
      <w:proofErr w:type="spellEnd"/>
      <w:r w:rsidRPr="00AC2D4E">
        <w:t xml:space="preserve">, ПС «Береговая - 1», на шинном разъединителе 110 </w:t>
      </w:r>
      <w:proofErr w:type="spellStart"/>
      <w:r w:rsidRPr="00AC2D4E">
        <w:t>кВ</w:t>
      </w:r>
      <w:proofErr w:type="spellEnd"/>
      <w:r w:rsidRPr="00AC2D4E">
        <w:t xml:space="preserve"> </w:t>
      </w:r>
      <w:proofErr w:type="gramStart"/>
      <w:r w:rsidRPr="00AC2D4E">
        <w:t>ВЛ</w:t>
      </w:r>
      <w:proofErr w:type="gramEnd"/>
      <w:r w:rsidRPr="00AC2D4E">
        <w:t xml:space="preserve"> «Промысловка - Береговая -1».</w:t>
      </w:r>
    </w:p>
    <w:p w:rsidR="007068AB" w:rsidRDefault="007068AB" w:rsidP="007068AB">
      <w:pPr>
        <w:pStyle w:val="af5"/>
        <w:ind w:left="709"/>
        <w:jc w:val="both"/>
      </w:pPr>
      <w:r>
        <w:t>Сроки выполнения работ – с момента подписания договора по 30.11.2014;</w:t>
      </w:r>
    </w:p>
    <w:p w:rsidR="007068AB" w:rsidRDefault="007068AB" w:rsidP="007068AB">
      <w:pPr>
        <w:ind w:right="180"/>
        <w:jc w:val="both"/>
      </w:pPr>
    </w:p>
    <w:p w:rsidR="007068AB" w:rsidRDefault="007068AB" w:rsidP="007068AB">
      <w:pPr>
        <w:pStyle w:val="af5"/>
        <w:numPr>
          <w:ilvl w:val="0"/>
          <w:numId w:val="14"/>
        </w:numPr>
        <w:ind w:right="180" w:firstLine="709"/>
        <w:jc w:val="both"/>
      </w:pPr>
      <w:proofErr w:type="gramStart"/>
      <w:r>
        <w:t>Цели выполнения работ – оценка условий труда на рабочих местах работников СП ПЦЭС, АУ филиала ОАО «ДРСК» ПЭС и одного рабочего места в СП ПЮЭС в целях выявления вредных и (или) опасных производственных факторов и осуществления мероприятий по приведению условий труда в соответствие с государственными нормативными требованиями охраны труда на момент окончания работ.</w:t>
      </w:r>
      <w:proofErr w:type="gramEnd"/>
    </w:p>
    <w:p w:rsidR="007068AB" w:rsidRDefault="007068AB" w:rsidP="007068AB">
      <w:pPr>
        <w:pStyle w:val="af5"/>
        <w:numPr>
          <w:ilvl w:val="0"/>
          <w:numId w:val="14"/>
        </w:numPr>
        <w:ind w:right="180" w:firstLine="709"/>
        <w:jc w:val="both"/>
      </w:pPr>
      <w:r>
        <w:t>Требования к Исполнителю работ:</w:t>
      </w:r>
    </w:p>
    <w:p w:rsidR="007068AB" w:rsidRDefault="007068AB" w:rsidP="007068AB">
      <w:pPr>
        <w:pStyle w:val="af5"/>
        <w:numPr>
          <w:ilvl w:val="1"/>
          <w:numId w:val="22"/>
        </w:numPr>
        <w:tabs>
          <w:tab w:val="left" w:pos="1440"/>
        </w:tabs>
        <w:ind w:left="0" w:firstLine="709"/>
        <w:jc w:val="both"/>
      </w:pPr>
      <w:r w:rsidRPr="00963EB3">
        <w:t>Наличие у претенден</w:t>
      </w:r>
      <w:r>
        <w:t>та документального подтверждения</w:t>
      </w:r>
      <w:r w:rsidRPr="00963EB3">
        <w:t xml:space="preserve"> аккредитации на право оказывать услуги в области охраны труда в части проведения аттестации рабочих мест (специальной оценки условий труда): уведомления (копии уведомления) о включении аттестующей организации в реестр организаций, оказывающей услуги в области охраны труда;</w:t>
      </w:r>
    </w:p>
    <w:p w:rsidR="007068AB" w:rsidRDefault="007068AB" w:rsidP="007068AB">
      <w:pPr>
        <w:pStyle w:val="af5"/>
        <w:numPr>
          <w:ilvl w:val="1"/>
          <w:numId w:val="22"/>
        </w:numPr>
        <w:tabs>
          <w:tab w:val="left" w:pos="1440"/>
        </w:tabs>
        <w:ind w:left="0" w:firstLine="709"/>
        <w:jc w:val="both"/>
      </w:pPr>
      <w:r w:rsidRPr="00963EB3">
        <w:lastRenderedPageBreak/>
        <w:t xml:space="preserve">Наличие у претендента необходимого оборудования и инструментов. Аппаратура и приборы, используемые для измерения параметров внешней среды, должны пройти государственную метрологическую поверку в установленные сроки, и поименованы в перечне </w:t>
      </w:r>
      <w:proofErr w:type="spellStart"/>
      <w:r w:rsidRPr="00963EB3">
        <w:t>Госреестра</w:t>
      </w:r>
      <w:proofErr w:type="spellEnd"/>
      <w:r w:rsidRPr="00963EB3">
        <w:t xml:space="preserve"> рекомендуемых приборов для контроля. Средства оценки функционального состояния организма должны быть откалиброваны, методики, применяемые при замере уровней вредных производственных факторов, должны быть аттестованы в установленном порядке;</w:t>
      </w:r>
    </w:p>
    <w:p w:rsidR="007068AB" w:rsidRDefault="007068AB" w:rsidP="007068AB">
      <w:pPr>
        <w:pStyle w:val="af5"/>
        <w:numPr>
          <w:ilvl w:val="1"/>
          <w:numId w:val="22"/>
        </w:numPr>
        <w:tabs>
          <w:tab w:val="left" w:pos="1440"/>
        </w:tabs>
        <w:ind w:left="0" w:firstLine="709"/>
        <w:jc w:val="both"/>
      </w:pPr>
      <w:r w:rsidRPr="00963EB3">
        <w:t>Указание в уставных документах претендента на осуществление им в качестве основного либо одного из видов деятельности - специальной оценки условий труда (Копия Устава);</w:t>
      </w:r>
    </w:p>
    <w:p w:rsidR="007068AB" w:rsidRDefault="007068AB" w:rsidP="007068AB">
      <w:pPr>
        <w:pStyle w:val="af5"/>
        <w:numPr>
          <w:ilvl w:val="1"/>
          <w:numId w:val="22"/>
        </w:numPr>
        <w:tabs>
          <w:tab w:val="left" w:pos="1440"/>
        </w:tabs>
        <w:ind w:left="0" w:firstLine="709"/>
        <w:jc w:val="both"/>
      </w:pPr>
      <w:r w:rsidRPr="00963EB3">
        <w:t xml:space="preserve">Иметь претенденту, в качестве структурного подразделения, испытательную лабораторию (центра), аккредитованную национальным органом Российской Федерации по аккредитации в порядке, установленном законодательством Российской Федерации, область аккредитации которой включает проведение исследований (испытаний) и измерений, </w:t>
      </w:r>
      <w:r>
        <w:t xml:space="preserve"> специальной оценки условий труда (ст.12 ч.3 ФЗ РФ от 28.12.2013г №426-ФЗ).</w:t>
      </w:r>
    </w:p>
    <w:p w:rsidR="007068AB" w:rsidRPr="0031495B" w:rsidRDefault="007068AB" w:rsidP="007068AB">
      <w:pPr>
        <w:pStyle w:val="af5"/>
        <w:tabs>
          <w:tab w:val="left" w:pos="0"/>
        </w:tabs>
        <w:ind w:left="0" w:firstLine="1418"/>
        <w:jc w:val="both"/>
      </w:pPr>
      <w:r>
        <w:t>Организации, оказывающие услуги по аттестации рабочих мест по условиям труда, и имеющие в своем составе испытательные лаборатории (центры), срок действия аттестатов аккредитации которых истекает в 2014 году, вправе проводить специальную оценку условий труда без учета требований, установленных пунктом 2 части 1 статьи 19 ФЗ РФ от 28.12.2013г №426-ФЗ</w:t>
      </w:r>
      <w:proofErr w:type="gramStart"/>
      <w:r>
        <w:t xml:space="preserve"> ,</w:t>
      </w:r>
      <w:proofErr w:type="gramEnd"/>
      <w:r>
        <w:t xml:space="preserve"> до 31 декабря 2014 года включительно.</w:t>
      </w:r>
    </w:p>
    <w:p w:rsidR="007068AB" w:rsidRDefault="007068AB" w:rsidP="007068AB">
      <w:pPr>
        <w:pStyle w:val="af5"/>
        <w:numPr>
          <w:ilvl w:val="1"/>
          <w:numId w:val="22"/>
        </w:numPr>
        <w:tabs>
          <w:tab w:val="left" w:pos="1440"/>
        </w:tabs>
        <w:ind w:left="0" w:firstLine="709"/>
        <w:jc w:val="both"/>
      </w:pPr>
      <w:r>
        <w:t xml:space="preserve">  </w:t>
      </w:r>
      <w:proofErr w:type="gramStart"/>
      <w:r w:rsidRPr="004772BE">
        <w:t>Наличие у специалистов претендента, дополнительного профессионального образования (в объеме не менее 72 часов), включающего изучение вопросов оценки условий труда (Удостоверение о повышении квалификации)</w:t>
      </w:r>
      <w:r>
        <w:t xml:space="preserve"> (ст.20 ч.2.</w:t>
      </w:r>
      <w:proofErr w:type="gramEnd"/>
      <w:r>
        <w:t xml:space="preserve"> </w:t>
      </w:r>
      <w:proofErr w:type="gramStart"/>
      <w:r>
        <w:t>ФЗ РФ от 28.12.2013г №426-ФЗ)</w:t>
      </w:r>
      <w:r w:rsidRPr="004772BE">
        <w:t>;</w:t>
      </w:r>
      <w:proofErr w:type="gramEnd"/>
    </w:p>
    <w:p w:rsidR="007068AB" w:rsidRDefault="007068AB" w:rsidP="007068AB">
      <w:pPr>
        <w:pStyle w:val="af5"/>
        <w:numPr>
          <w:ilvl w:val="1"/>
          <w:numId w:val="22"/>
        </w:numPr>
        <w:tabs>
          <w:tab w:val="left" w:pos="1440"/>
        </w:tabs>
        <w:ind w:left="0" w:firstLine="709"/>
        <w:jc w:val="both"/>
      </w:pPr>
      <w:r>
        <w:t xml:space="preserve">Претендент  должен </w:t>
      </w:r>
      <w:r w:rsidRPr="00963EB3">
        <w:t xml:space="preserve"> иметь опыт выполнения работ по проведению аттестации рабочих мест по условиям труда</w:t>
      </w:r>
      <w:r>
        <w:t xml:space="preserve"> или </w:t>
      </w:r>
      <w:proofErr w:type="spellStart"/>
      <w:r>
        <w:t>спецоценки</w:t>
      </w:r>
      <w:proofErr w:type="spellEnd"/>
      <w:r>
        <w:t xml:space="preserve"> условий </w:t>
      </w:r>
      <w:proofErr w:type="gramStart"/>
      <w:r>
        <w:t>труда</w:t>
      </w:r>
      <w:proofErr w:type="gramEnd"/>
      <w:r>
        <w:t xml:space="preserve"> а организациях эксплуатирующих</w:t>
      </w:r>
      <w:r w:rsidRPr="00963EB3">
        <w:t xml:space="preserve"> </w:t>
      </w:r>
      <w:r w:rsidRPr="0035118D">
        <w:rPr>
          <w:b/>
          <w:i/>
        </w:rPr>
        <w:t>электрические сети с классом напряжений</w:t>
      </w:r>
      <w:r w:rsidRPr="00D30402">
        <w:rPr>
          <w:b/>
          <w:i/>
        </w:rPr>
        <w:t xml:space="preserve"> </w:t>
      </w:r>
      <w:r>
        <w:rPr>
          <w:b/>
          <w:i/>
        </w:rPr>
        <w:t>0</w:t>
      </w:r>
      <w:r w:rsidRPr="00D30402">
        <w:rPr>
          <w:b/>
          <w:i/>
        </w:rPr>
        <w:t>,4-</w:t>
      </w:r>
      <w:r w:rsidRPr="0035118D">
        <w:rPr>
          <w:b/>
          <w:i/>
        </w:rPr>
        <w:t xml:space="preserve"> 6/10-35-110кВ, а также на автотранспорте</w:t>
      </w:r>
      <w:r w:rsidRPr="00963EB3">
        <w:t>.</w:t>
      </w:r>
      <w:r>
        <w:t xml:space="preserve"> </w:t>
      </w:r>
    </w:p>
    <w:p w:rsidR="007068AB" w:rsidRDefault="007068AB" w:rsidP="007068AB">
      <w:pPr>
        <w:pStyle w:val="af5"/>
        <w:tabs>
          <w:tab w:val="left" w:pos="0"/>
        </w:tabs>
        <w:ind w:left="360"/>
        <w:jc w:val="both"/>
      </w:pPr>
    </w:p>
    <w:p w:rsidR="007068AB" w:rsidRDefault="007068AB" w:rsidP="007068AB">
      <w:pPr>
        <w:pStyle w:val="af5"/>
        <w:tabs>
          <w:tab w:val="left" w:pos="0"/>
        </w:tabs>
        <w:ind w:left="360"/>
        <w:jc w:val="both"/>
      </w:pPr>
      <w:r w:rsidRPr="00963EB3">
        <w:t xml:space="preserve">Все требования должны быть подтверждены документально. </w:t>
      </w:r>
    </w:p>
    <w:p w:rsidR="007068AB" w:rsidRDefault="007068AB" w:rsidP="007068AB">
      <w:pPr>
        <w:pStyle w:val="af5"/>
        <w:tabs>
          <w:tab w:val="left" w:pos="0"/>
        </w:tabs>
        <w:ind w:left="360"/>
        <w:jc w:val="both"/>
      </w:pPr>
    </w:p>
    <w:p w:rsidR="007068AB" w:rsidRDefault="007068AB" w:rsidP="007068AB">
      <w:pPr>
        <w:pStyle w:val="af5"/>
        <w:tabs>
          <w:tab w:val="left" w:pos="0"/>
        </w:tabs>
        <w:ind w:left="360"/>
        <w:jc w:val="both"/>
      </w:pPr>
      <w:r>
        <w:t>Дополнительные (необязательные) гарантии качества:</w:t>
      </w:r>
    </w:p>
    <w:p w:rsidR="007068AB" w:rsidRDefault="007068AB" w:rsidP="007068AB">
      <w:pPr>
        <w:pStyle w:val="af5"/>
        <w:numPr>
          <w:ilvl w:val="1"/>
          <w:numId w:val="22"/>
        </w:numPr>
        <w:tabs>
          <w:tab w:val="left" w:pos="1440"/>
        </w:tabs>
        <w:ind w:left="0" w:firstLine="709"/>
        <w:jc w:val="both"/>
      </w:pPr>
      <w:r>
        <w:t>Возможность о</w:t>
      </w:r>
      <w:r w:rsidRPr="004772BE">
        <w:t>беспечить исполнения своих обязательств путем заключения договора добровольного страхования такой ответственности (Сертификат (Полис) страхования гражданской ответственности за качество, товаров, работ услуг)</w:t>
      </w:r>
      <w:r>
        <w:t xml:space="preserve"> (ст.23 ФЗ РФ от 28.12.2013г №426-ФЗ)</w:t>
      </w:r>
      <w:r w:rsidRPr="004772BE">
        <w:t>.</w:t>
      </w:r>
    </w:p>
    <w:p w:rsidR="007068AB" w:rsidRDefault="007068AB" w:rsidP="007068AB">
      <w:pPr>
        <w:pStyle w:val="af5"/>
        <w:numPr>
          <w:ilvl w:val="1"/>
          <w:numId w:val="22"/>
        </w:numPr>
        <w:tabs>
          <w:tab w:val="left" w:pos="1440"/>
        </w:tabs>
        <w:ind w:left="0" w:firstLine="709"/>
        <w:jc w:val="both"/>
      </w:pPr>
      <w:r w:rsidRPr="004772BE">
        <w:t xml:space="preserve">Наличие у претендента Сертификата соответствия Системы Менеджмента Качества на соответствие требованиям ГОСТ </w:t>
      </w:r>
      <w:r w:rsidRPr="0035118D">
        <w:rPr>
          <w:lang w:val="en-US"/>
        </w:rPr>
        <w:t>IS</w:t>
      </w:r>
      <w:proofErr w:type="gramStart"/>
      <w:r w:rsidRPr="004772BE">
        <w:t>О</w:t>
      </w:r>
      <w:proofErr w:type="gramEnd"/>
      <w:r w:rsidRPr="004772BE">
        <w:t xml:space="preserve"> 9001-2011 г. (Сертификат соответствия)</w:t>
      </w:r>
      <w:r>
        <w:t xml:space="preserve"> (ст. 24 ФЗ РФ от 28.12.2013г №426-ФЗ).</w:t>
      </w:r>
    </w:p>
    <w:p w:rsidR="007068AB" w:rsidRDefault="007068AB" w:rsidP="007068AB">
      <w:pPr>
        <w:pStyle w:val="af5"/>
        <w:tabs>
          <w:tab w:val="left" w:pos="0"/>
        </w:tabs>
        <w:ind w:left="0"/>
      </w:pPr>
    </w:p>
    <w:p w:rsidR="007068AB" w:rsidRDefault="007068AB" w:rsidP="007068AB">
      <w:pPr>
        <w:ind w:right="180" w:firstLine="720"/>
        <w:jc w:val="both"/>
      </w:pPr>
      <w:r w:rsidRPr="00963EB3">
        <w:t xml:space="preserve"> </w:t>
      </w:r>
      <w:r>
        <w:t>5.</w:t>
      </w:r>
      <w:r>
        <w:tab/>
        <w:t xml:space="preserve"> Требования к проведению работ:</w:t>
      </w:r>
    </w:p>
    <w:p w:rsidR="007068AB" w:rsidRDefault="007068AB" w:rsidP="007068AB">
      <w:pPr>
        <w:ind w:right="180" w:firstLine="720"/>
        <w:jc w:val="both"/>
      </w:pPr>
      <w:r>
        <w:t xml:space="preserve">5.1. Проведение специальной оценки условий труда и оформление документации в соответствии с требованиями ФЗ РФ от 28.12.2013г №426-ФЗ «О специальной оценке условий труда» (далее - Порядок) и Приказа Минтруда России №33Н от 24.01.2014г </w:t>
      </w:r>
      <w:r>
        <w:rPr>
          <w:kern w:val="36"/>
        </w:rPr>
        <w:t xml:space="preserve">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</w:t>
      </w:r>
      <w:proofErr w:type="gramStart"/>
      <w:r>
        <w:rPr>
          <w:kern w:val="36"/>
        </w:rPr>
        <w:t>по</w:t>
      </w:r>
      <w:proofErr w:type="gramEnd"/>
      <w:r>
        <w:rPr>
          <w:kern w:val="36"/>
        </w:rPr>
        <w:t xml:space="preserve"> </w:t>
      </w:r>
      <w:proofErr w:type="gramStart"/>
      <w:r>
        <w:rPr>
          <w:kern w:val="36"/>
        </w:rPr>
        <w:t>ее</w:t>
      </w:r>
      <w:proofErr w:type="gramEnd"/>
      <w:r>
        <w:rPr>
          <w:kern w:val="36"/>
        </w:rPr>
        <w:t xml:space="preserve"> заполнению» (далее Методика), а так же</w:t>
      </w:r>
      <w:r>
        <w:rPr>
          <w:color w:val="F79646"/>
        </w:rPr>
        <w:t xml:space="preserve"> </w:t>
      </w:r>
      <w:r>
        <w:t>действующих нормативных правовых актов, содержащих государственные нормативные требования охраны труда.</w:t>
      </w:r>
    </w:p>
    <w:p w:rsidR="007068AB" w:rsidRDefault="007068AB" w:rsidP="007068AB">
      <w:pPr>
        <w:ind w:right="180" w:firstLine="720"/>
        <w:jc w:val="both"/>
      </w:pPr>
      <w:r>
        <w:t>6.</w:t>
      </w:r>
      <w:r>
        <w:tab/>
        <w:t xml:space="preserve"> Виды работ, выполняемые Исполнителем.</w:t>
      </w:r>
    </w:p>
    <w:p w:rsidR="007068AB" w:rsidRDefault="007068AB" w:rsidP="007068AB">
      <w:pPr>
        <w:ind w:right="180" w:firstLine="720"/>
        <w:jc w:val="both"/>
        <w:rPr>
          <w:highlight w:val="cyan"/>
        </w:rPr>
      </w:pPr>
      <w:proofErr w:type="gramStart"/>
      <w:r>
        <w:t xml:space="preserve">Составление и согласование с заказчиком перечня рабочих мест, подлежащих специальной оценке условий труда, по образцу согласно Приложению № 3 к Методике, с проведением идентификации, выделением аналогичных рабочих мест и указанием по каждому рабочему месту факторов производственной среды и трудового процесса, </w:t>
      </w:r>
      <w:proofErr w:type="spellStart"/>
      <w:r>
        <w:t>травмоопасности</w:t>
      </w:r>
      <w:proofErr w:type="spellEnd"/>
      <w:r>
        <w:t xml:space="preserve"> и обеспеченности работника специальной одеждой, специальной обувью и другими средствами индивидуальной защиты, которые необходимо измерять и оценивать исходя из характеристик</w:t>
      </w:r>
      <w:proofErr w:type="gramEnd"/>
      <w:r>
        <w:t xml:space="preserve"> технологического процесса, состава производственного оборудования, применяемых сырья и материалов, результатов ранее проводившихся измерений показателей вредных и (или) опасных производственных факторов, требований нормативных правовых актов, а так же мест проводимых измерений</w:t>
      </w:r>
      <w:r>
        <w:rPr>
          <w:highlight w:val="cyan"/>
        </w:rPr>
        <w:t>.</w:t>
      </w:r>
    </w:p>
    <w:p w:rsidR="007068AB" w:rsidRDefault="007068AB" w:rsidP="007068AB">
      <w:pPr>
        <w:ind w:right="180" w:firstLine="708"/>
        <w:jc w:val="both"/>
      </w:pPr>
      <w:r>
        <w:lastRenderedPageBreak/>
        <w:t>6.1. Определение сроков и детализация графика проведения работ по специальной оценке условий труда и идентификации потенциально вредных и (или) опасных производственных факторов на рабочих местах на объектах совместно с Заказчиком.</w:t>
      </w:r>
    </w:p>
    <w:p w:rsidR="007068AB" w:rsidRDefault="007068AB" w:rsidP="007068AB">
      <w:pPr>
        <w:ind w:right="180" w:firstLine="708"/>
        <w:jc w:val="both"/>
      </w:pPr>
      <w:r>
        <w:t>6.2. Разработка рекомендаций по приведению наименований профессий и должностей работников в соответствие с квалификационными справочниками, утверждаемыми в порядке, устанавливаемом Правительством Российской Федерации, если для этих профессий и должностей предусмотрено предоставление льгот и компенсаций либо наличие ограничений.</w:t>
      </w:r>
    </w:p>
    <w:p w:rsidR="007068AB" w:rsidRDefault="007068AB" w:rsidP="007068AB">
      <w:pPr>
        <w:ind w:right="180" w:firstLine="708"/>
        <w:jc w:val="both"/>
      </w:pPr>
      <w:r>
        <w:t>6.3. Проведение измерений и оценок соответствия условий труда государственным нормативным требованиям охраны труда и оформление протоколов измерений и оценок факторов производственной среды трудового процесса, протоколов оценки обеспеченности работников средствами индивидуальной защиты на рабочем месте. Комплексная оценка соответствия условий труда на рабочем месте.</w:t>
      </w:r>
    </w:p>
    <w:p w:rsidR="007068AB" w:rsidRDefault="007068AB" w:rsidP="007068AB">
      <w:pPr>
        <w:ind w:right="180" w:firstLine="708"/>
        <w:jc w:val="both"/>
      </w:pPr>
      <w:r>
        <w:t xml:space="preserve">6.4. </w:t>
      </w:r>
      <w:proofErr w:type="gramStart"/>
      <w:r>
        <w:t>Разработка рекомендаций о необходимости предоставления компенсаций за тяжелую работу, работу с вредными и (или) опасными условиями труда и иными особыми условиям труда по результатам оценки условий труда (повышенная оплата труда, дополнительный отпуск, продолжительность рабочей недели, молоко или лечебно-профилактическое питание) на основании действующих нормативных правовых актов (со ссылкой на соответствующие разделы, главы, статьи и (или) пункты).</w:t>
      </w:r>
      <w:proofErr w:type="gramEnd"/>
    </w:p>
    <w:p w:rsidR="007068AB" w:rsidRDefault="007068AB" w:rsidP="007068AB">
      <w:pPr>
        <w:ind w:right="180" w:firstLine="708"/>
        <w:jc w:val="both"/>
      </w:pPr>
      <w:r>
        <w:t xml:space="preserve">6.5. </w:t>
      </w:r>
      <w:proofErr w:type="gramStart"/>
      <w:r>
        <w:t>Разработка рекомендаций по установлению права на досрочное назначение трудовой пенсии на основании Федерального закона от 17 декабря 2001 г. № 173-ФЗ «О трудовых пенсиях в Российской Федерации», нормативных правовых актов Правительства Российской Федерации  (со ссылкой на соответствующие разделы, главы, статьи и (или) пункты) и Постановления Кабинета Министров СССР от 26 января 1991 г. № 10 «Об утверждении списков производств, работ, профессий, должностей</w:t>
      </w:r>
      <w:proofErr w:type="gramEnd"/>
      <w:r>
        <w:t xml:space="preserve"> и показателей, дающих право на льготное пенсионное обеспечение» (с указанием номера списка, вида производства, вида работ, кода профессии (должности) в списке).</w:t>
      </w:r>
    </w:p>
    <w:p w:rsidR="007068AB" w:rsidRDefault="007068AB" w:rsidP="007068AB">
      <w:pPr>
        <w:ind w:right="180" w:firstLine="708"/>
        <w:jc w:val="both"/>
      </w:pPr>
      <w:r>
        <w:t>6.6. Разработка рекомендаций о необходимости проведения медицинских осмотров на основании действующих нормативных правовых актов (со ссылкой на разделы, главы, статьи или пункты - в случае необходимости проведения указанных осмотров).</w:t>
      </w:r>
    </w:p>
    <w:p w:rsidR="007068AB" w:rsidRDefault="007068AB" w:rsidP="007068AB">
      <w:pPr>
        <w:ind w:right="180" w:firstLine="708"/>
        <w:jc w:val="both"/>
      </w:pPr>
      <w:r>
        <w:t>6.7. Разработка рекомендаций по подбору работников на основании требований нормативных правовых актов, запрещающих труд женщин и лиц моложе 18 лет во вредных и (или) опасных условиях труда</w:t>
      </w:r>
    </w:p>
    <w:p w:rsidR="007068AB" w:rsidRDefault="007068AB" w:rsidP="007068AB">
      <w:pPr>
        <w:ind w:right="180" w:firstLine="708"/>
        <w:jc w:val="both"/>
      </w:pPr>
      <w:r>
        <w:t>6.8.  Разработка рекомендаций по режиму труда и отдыха.</w:t>
      </w:r>
    </w:p>
    <w:p w:rsidR="007068AB" w:rsidRDefault="007068AB" w:rsidP="007068AB">
      <w:pPr>
        <w:ind w:right="180" w:firstLine="708"/>
        <w:jc w:val="both"/>
      </w:pPr>
      <w:r>
        <w:t>6.9.  Разработка рекомендаций по приведению условий труда в соответствие с государственными нормативными требованиями охраны труда, рекомендаций по улучшению и оздоровлению условий труда на рабочих местах, на которых выявлены несоответствия государственным нормативным требованиям охраны труда.</w:t>
      </w:r>
    </w:p>
    <w:p w:rsidR="007068AB" w:rsidRDefault="007068AB" w:rsidP="007068AB">
      <w:pPr>
        <w:ind w:right="180" w:firstLine="720"/>
        <w:jc w:val="both"/>
      </w:pPr>
      <w:r>
        <w:t>6.10. Участие в заседаниях комиссии по специальной оценке условий труда по согласованию:</w:t>
      </w:r>
    </w:p>
    <w:p w:rsidR="007068AB" w:rsidRDefault="007068AB" w:rsidP="007068AB">
      <w:pPr>
        <w:numPr>
          <w:ilvl w:val="0"/>
          <w:numId w:val="19"/>
        </w:numPr>
        <w:ind w:left="0" w:right="180" w:firstLine="720"/>
        <w:jc w:val="both"/>
      </w:pPr>
      <w:r>
        <w:t>Перечня рабочих мест, подлежащих специальной оценке условий труда, и рекомендаций по приведению наименований профессий и должностей работников в соответствие квалификационным справочникам, утверждаемым в порядке, устанавливаемом Правительством Российской Федерации;</w:t>
      </w:r>
    </w:p>
    <w:p w:rsidR="007068AB" w:rsidRDefault="007068AB" w:rsidP="007068AB">
      <w:pPr>
        <w:numPr>
          <w:ilvl w:val="0"/>
          <w:numId w:val="19"/>
        </w:numPr>
        <w:ind w:left="0" w:right="180" w:firstLine="720"/>
        <w:jc w:val="both"/>
      </w:pPr>
      <w:r>
        <w:t>Результатов комплексной оценки условий труда;</w:t>
      </w:r>
    </w:p>
    <w:p w:rsidR="007068AB" w:rsidRDefault="007068AB" w:rsidP="007068AB">
      <w:pPr>
        <w:numPr>
          <w:ilvl w:val="0"/>
          <w:numId w:val="19"/>
        </w:numPr>
        <w:ind w:left="0" w:right="180" w:firstLine="720"/>
        <w:jc w:val="both"/>
      </w:pPr>
      <w:r>
        <w:t>Компенсаций, права на досрочное назначение трудовой пенсии, необходимости проведения медицинских осмотров, режимов труда и отдыха, требований по подбору работников, мероприятий по улучшению условий труда по результатам аттестации рабочих мест по условиям труда.</w:t>
      </w:r>
    </w:p>
    <w:p w:rsidR="007068AB" w:rsidRDefault="007068AB" w:rsidP="007068AB">
      <w:pPr>
        <w:ind w:right="180" w:firstLine="720"/>
        <w:jc w:val="both"/>
      </w:pPr>
      <w:r>
        <w:t>6.11. Предоставление и обоснование выводов, сделанных по результатам специальной оценке условий труда.</w:t>
      </w:r>
    </w:p>
    <w:p w:rsidR="007068AB" w:rsidRDefault="007068AB" w:rsidP="007068AB">
      <w:pPr>
        <w:ind w:right="180" w:firstLine="708"/>
        <w:jc w:val="both"/>
      </w:pPr>
      <w:r>
        <w:t>6.12. Оформление карт специальной оценки рабочих мест по условиям труда.</w:t>
      </w:r>
    </w:p>
    <w:p w:rsidR="007068AB" w:rsidRDefault="007068AB" w:rsidP="007068AB">
      <w:pPr>
        <w:ind w:right="180" w:firstLine="708"/>
        <w:jc w:val="both"/>
      </w:pPr>
      <w:r>
        <w:t>6.13. Исполнитель должен оформить и предоставить заказчику, в т. ч. на электронных носителях, отчет о результатах специальной оценки, включая:</w:t>
      </w:r>
    </w:p>
    <w:p w:rsidR="007068AB" w:rsidRDefault="007068AB" w:rsidP="007068AB">
      <w:pPr>
        <w:numPr>
          <w:ilvl w:val="0"/>
          <w:numId w:val="17"/>
        </w:numPr>
        <w:ind w:left="0" w:right="180" w:firstLine="720"/>
        <w:jc w:val="both"/>
      </w:pPr>
      <w:r>
        <w:t>перечень рабочих мест, подлежащих специальной оценке условий труда, оформленный по образцу, предусмотренному приложением № 3 к Методике;</w:t>
      </w:r>
    </w:p>
    <w:p w:rsidR="007068AB" w:rsidRDefault="007068AB" w:rsidP="007068AB">
      <w:pPr>
        <w:numPr>
          <w:ilvl w:val="0"/>
          <w:numId w:val="17"/>
        </w:numPr>
        <w:ind w:left="0" w:right="180" w:firstLine="720"/>
        <w:jc w:val="both"/>
      </w:pPr>
      <w:r>
        <w:lastRenderedPageBreak/>
        <w:t>карты специальной оценки условий труда, оформленные по образцу, предусмотренному приложением № 3 к Методике;</w:t>
      </w:r>
    </w:p>
    <w:p w:rsidR="007068AB" w:rsidRDefault="007068AB" w:rsidP="007068AB">
      <w:pPr>
        <w:numPr>
          <w:ilvl w:val="0"/>
          <w:numId w:val="17"/>
        </w:numPr>
        <w:ind w:left="0" w:right="180" w:firstLine="720"/>
        <w:jc w:val="both"/>
      </w:pPr>
      <w:r>
        <w:t>протоколы проведения исследований (испытаний) и измерений идентифицированных вредных и (или) опасных производственных факторов;</w:t>
      </w:r>
    </w:p>
    <w:p w:rsidR="007068AB" w:rsidRDefault="007068AB" w:rsidP="007068AB">
      <w:pPr>
        <w:numPr>
          <w:ilvl w:val="0"/>
          <w:numId w:val="17"/>
        </w:numPr>
        <w:ind w:left="0" w:right="180" w:firstLine="720"/>
        <w:jc w:val="both"/>
      </w:pPr>
      <w:r>
        <w:t>протоколы оценки обеспеченности работников средствами индивидуальной защиты на рабочем месте, оформленные по образцу, предусмотренному приложением № 3 к Методике;</w:t>
      </w:r>
    </w:p>
    <w:p w:rsidR="007068AB" w:rsidRDefault="007068AB" w:rsidP="007068AB">
      <w:pPr>
        <w:numPr>
          <w:ilvl w:val="0"/>
          <w:numId w:val="17"/>
        </w:numPr>
        <w:ind w:left="0" w:right="180" w:firstLine="720"/>
        <w:jc w:val="both"/>
      </w:pPr>
      <w:r>
        <w:t xml:space="preserve"> сводную ведомость результатов специальной оценки рабочих мест по условиям труда, оформленную по образцу, предусмотренному приложением № 3 к Методике;</w:t>
      </w:r>
    </w:p>
    <w:p w:rsidR="007068AB" w:rsidRDefault="007068AB" w:rsidP="007068AB">
      <w:pPr>
        <w:numPr>
          <w:ilvl w:val="0"/>
          <w:numId w:val="17"/>
        </w:numPr>
        <w:ind w:left="0" w:right="180" w:firstLine="720"/>
        <w:jc w:val="both"/>
      </w:pPr>
      <w:r>
        <w:t xml:space="preserve"> сводную таблицу классов условий труда, установленных по результатам специальной оценки рабочих мест по условиям труда, и компенсаций, которые необходимо в этой связи устанавливать работникам, оформленную по образцу, предусмотренному приложением № 3 к Методике;</w:t>
      </w:r>
    </w:p>
    <w:p w:rsidR="007068AB" w:rsidRDefault="007068AB" w:rsidP="007068AB">
      <w:pPr>
        <w:numPr>
          <w:ilvl w:val="0"/>
          <w:numId w:val="17"/>
        </w:numPr>
        <w:ind w:left="0" w:right="180" w:firstLine="720"/>
        <w:jc w:val="both"/>
      </w:pPr>
      <w:r>
        <w:t>проект плана мероприятий по улучшению и оздоровлению условий труда, оформленный по образцу, предусмотренному приложением № 3 к Методике;</w:t>
      </w:r>
    </w:p>
    <w:p w:rsidR="007068AB" w:rsidRDefault="007068AB" w:rsidP="007068AB">
      <w:pPr>
        <w:numPr>
          <w:ilvl w:val="0"/>
          <w:numId w:val="17"/>
        </w:numPr>
        <w:ind w:left="0" w:right="180" w:firstLine="720"/>
        <w:jc w:val="both"/>
      </w:pPr>
      <w:r>
        <w:t>заключения эксперта организации, проводящей специальную оценку условий труда;</w:t>
      </w:r>
    </w:p>
    <w:p w:rsidR="007068AB" w:rsidRDefault="007068AB" w:rsidP="007068AB">
      <w:pPr>
        <w:numPr>
          <w:ilvl w:val="0"/>
          <w:numId w:val="17"/>
        </w:numPr>
        <w:ind w:left="0" w:right="180" w:firstLine="720"/>
        <w:jc w:val="both"/>
      </w:pPr>
      <w:r>
        <w:t>сведения об оценочной организации, образец которых предусмотрен приложением № 3 к Методике;</w:t>
      </w:r>
    </w:p>
    <w:p w:rsidR="007068AB" w:rsidRDefault="007068AB" w:rsidP="007068AB">
      <w:pPr>
        <w:numPr>
          <w:ilvl w:val="0"/>
          <w:numId w:val="17"/>
        </w:numPr>
        <w:ind w:left="0" w:right="180" w:firstLine="720"/>
        <w:jc w:val="both"/>
      </w:pPr>
      <w:r>
        <w:t xml:space="preserve">   копии документов на право проведения измерений и оценок оценочной организацией (аттестат аккредитации с приложением, устанавливающим область аккредитации испытательной лаборатории,   копии уведомления о включении в реестр аккредитованных организаций, оказывающих услуги по оценке).</w:t>
      </w:r>
    </w:p>
    <w:p w:rsidR="007068AB" w:rsidRDefault="007068AB" w:rsidP="007068AB">
      <w:pPr>
        <w:ind w:right="180" w:firstLine="720"/>
        <w:jc w:val="both"/>
      </w:pPr>
      <w:r>
        <w:t>Все перечисленные в п. 6.13 документы должны быть подписаны представителями оценочной организации, входящими в состав  комиссии по оценке до 31.10.14г.</w:t>
      </w:r>
    </w:p>
    <w:p w:rsidR="007068AB" w:rsidRDefault="007068AB" w:rsidP="007068AB">
      <w:pPr>
        <w:ind w:right="180" w:firstLine="720"/>
        <w:jc w:val="both"/>
      </w:pPr>
      <w:r>
        <w:t>6.14. Исполнитель готовит материалы к заседаниям комиссии по оценке и оформляет протоколы заседаний о согласовании:</w:t>
      </w:r>
    </w:p>
    <w:p w:rsidR="007068AB" w:rsidRDefault="007068AB" w:rsidP="007068AB">
      <w:pPr>
        <w:numPr>
          <w:ilvl w:val="0"/>
          <w:numId w:val="16"/>
        </w:numPr>
        <w:ind w:left="0" w:right="180" w:firstLine="720"/>
        <w:jc w:val="both"/>
      </w:pPr>
      <w:r>
        <w:t>Перечня рабочих мест, подлежащих оценке по условиям труда;</w:t>
      </w:r>
    </w:p>
    <w:p w:rsidR="007068AB" w:rsidRDefault="007068AB" w:rsidP="007068AB">
      <w:pPr>
        <w:numPr>
          <w:ilvl w:val="0"/>
          <w:numId w:val="16"/>
        </w:numPr>
        <w:ind w:left="0" w:right="180" w:firstLine="720"/>
        <w:jc w:val="both"/>
      </w:pPr>
      <w:r>
        <w:t>Рекомендаций по приведению наименований профессий и должностей работников в соответствие с квалификационными справочниками (при необходимости);</w:t>
      </w:r>
    </w:p>
    <w:p w:rsidR="007068AB" w:rsidRDefault="007068AB" w:rsidP="007068AB">
      <w:pPr>
        <w:numPr>
          <w:ilvl w:val="0"/>
          <w:numId w:val="16"/>
        </w:numPr>
        <w:ind w:left="0" w:right="180" w:firstLine="720"/>
        <w:jc w:val="both"/>
      </w:pPr>
      <w:r>
        <w:t>Результатов комплексной оценки условий труда на рабочих местах;</w:t>
      </w:r>
    </w:p>
    <w:p w:rsidR="007068AB" w:rsidRDefault="007068AB" w:rsidP="007068AB">
      <w:pPr>
        <w:numPr>
          <w:ilvl w:val="0"/>
          <w:numId w:val="16"/>
        </w:numPr>
        <w:ind w:left="0" w:right="180" w:firstLine="720"/>
        <w:jc w:val="both"/>
      </w:pPr>
      <w:r>
        <w:t>Гарантий и компенсаций работникам, занятым на тяжелых работах, работах с вредными и (или) опасными условиями труда;</w:t>
      </w:r>
    </w:p>
    <w:p w:rsidR="007068AB" w:rsidRDefault="007068AB" w:rsidP="007068AB">
      <w:pPr>
        <w:numPr>
          <w:ilvl w:val="0"/>
          <w:numId w:val="16"/>
        </w:numPr>
        <w:ind w:left="0" w:right="180" w:firstLine="720"/>
        <w:jc w:val="both"/>
      </w:pPr>
      <w:r>
        <w:t>Рекомендаций по медицинским осмотрам, по режимам труда и отдыха, подбору работников;</w:t>
      </w:r>
    </w:p>
    <w:p w:rsidR="007068AB" w:rsidRDefault="007068AB" w:rsidP="007068AB">
      <w:pPr>
        <w:numPr>
          <w:ilvl w:val="0"/>
          <w:numId w:val="16"/>
        </w:numPr>
        <w:ind w:left="0" w:right="180" w:firstLine="720"/>
        <w:jc w:val="both"/>
      </w:pPr>
      <w:r>
        <w:t>Рекомендаций по улучшению условий по результатам оценки рабочих мест по условиям труда.</w:t>
      </w:r>
    </w:p>
    <w:p w:rsidR="007068AB" w:rsidRDefault="007068AB" w:rsidP="007068AB">
      <w:pPr>
        <w:numPr>
          <w:ilvl w:val="0"/>
          <w:numId w:val="16"/>
        </w:numPr>
        <w:ind w:left="0" w:right="180" w:firstLine="720"/>
        <w:jc w:val="both"/>
      </w:pPr>
      <w:r>
        <w:t>По запросу обоснование результатов проведения специальной оценки условий труда.</w:t>
      </w:r>
    </w:p>
    <w:p w:rsidR="007068AB" w:rsidRDefault="007068AB" w:rsidP="007068AB">
      <w:pPr>
        <w:ind w:right="180" w:firstLine="720"/>
        <w:jc w:val="both"/>
      </w:pPr>
      <w:r>
        <w:t>7. Дополнительные требования.</w:t>
      </w:r>
    </w:p>
    <w:p w:rsidR="007068AB" w:rsidRDefault="007068AB" w:rsidP="007068AB">
      <w:pPr>
        <w:ind w:right="180" w:firstLine="720"/>
        <w:jc w:val="both"/>
      </w:pPr>
      <w:r>
        <w:t>7.1.</w:t>
      </w:r>
      <w:r>
        <w:tab/>
        <w:t>Предоставление результатов оценки в виде автоматизированной базы данных со следующими возможностями:</w:t>
      </w:r>
    </w:p>
    <w:p w:rsidR="007068AB" w:rsidRDefault="007068AB" w:rsidP="007068AB">
      <w:pPr>
        <w:numPr>
          <w:ilvl w:val="0"/>
          <w:numId w:val="18"/>
        </w:numPr>
        <w:ind w:left="0" w:right="180" w:firstLine="720"/>
        <w:jc w:val="both"/>
      </w:pPr>
      <w:r>
        <w:t>формирование выборки рабочих мест по заданным классам условий труда и факторам производственной среды и трудового процесса;</w:t>
      </w:r>
    </w:p>
    <w:p w:rsidR="007068AB" w:rsidRDefault="007068AB" w:rsidP="007068AB">
      <w:pPr>
        <w:numPr>
          <w:ilvl w:val="0"/>
          <w:numId w:val="18"/>
        </w:numPr>
        <w:ind w:left="0" w:right="180" w:firstLine="720"/>
        <w:jc w:val="both"/>
      </w:pPr>
      <w:r>
        <w:t>формирование выборки рабочих мест по заданным классам условий труда по конкретным факторам производственной среды и трудового процесса по половому признаку;</w:t>
      </w:r>
    </w:p>
    <w:p w:rsidR="007068AB" w:rsidRDefault="007068AB" w:rsidP="007068AB">
      <w:pPr>
        <w:numPr>
          <w:ilvl w:val="0"/>
          <w:numId w:val="18"/>
        </w:numPr>
        <w:ind w:left="0" w:right="180" w:firstLine="720"/>
        <w:jc w:val="both"/>
      </w:pPr>
      <w:r>
        <w:t>формирование выборки помещений (рабочих зон), в которых обнаружены превышения по конкретным заданным факторам производственной среды;</w:t>
      </w:r>
    </w:p>
    <w:p w:rsidR="007068AB" w:rsidRDefault="007068AB" w:rsidP="007068AB">
      <w:pPr>
        <w:numPr>
          <w:ilvl w:val="0"/>
          <w:numId w:val="18"/>
        </w:numPr>
        <w:ind w:left="0" w:right="180" w:firstLine="720"/>
        <w:jc w:val="both"/>
      </w:pPr>
      <w:r>
        <w:t>формирование выборки рабочих мест, по которым предусмотрено прохождение периодических медосмотров с указанием вредных факторов и пунктов из соответствующих документов;</w:t>
      </w:r>
    </w:p>
    <w:p w:rsidR="007068AB" w:rsidRDefault="007068AB" w:rsidP="007068AB">
      <w:pPr>
        <w:numPr>
          <w:ilvl w:val="0"/>
          <w:numId w:val="18"/>
        </w:numPr>
        <w:ind w:left="0" w:right="180" w:firstLine="720"/>
        <w:jc w:val="both"/>
      </w:pPr>
      <w:r>
        <w:t>формирование выборки рабочих мест, по которым предусмотрены конкретные виды компенсаций с указанием соответствующих оснований;</w:t>
      </w:r>
    </w:p>
    <w:p w:rsidR="007068AB" w:rsidRDefault="007068AB" w:rsidP="007068AB">
      <w:pPr>
        <w:numPr>
          <w:ilvl w:val="0"/>
          <w:numId w:val="18"/>
        </w:numPr>
        <w:ind w:left="0" w:right="180" w:firstLine="720"/>
        <w:jc w:val="both"/>
      </w:pPr>
      <w:r>
        <w:t>формирование выборки рабочих мест, на которых запрещена работа женщин и (или) лиц моложе 18 лет;</w:t>
      </w:r>
    </w:p>
    <w:p w:rsidR="007068AB" w:rsidRDefault="007068AB" w:rsidP="007068AB">
      <w:pPr>
        <w:numPr>
          <w:ilvl w:val="0"/>
          <w:numId w:val="18"/>
        </w:numPr>
        <w:ind w:left="0" w:right="180" w:firstLine="720"/>
        <w:jc w:val="both"/>
      </w:pPr>
      <w:r>
        <w:t>формирование перечня рабочих мест с указанием полагающихся средств индивидуальной защиты;</w:t>
      </w:r>
    </w:p>
    <w:p w:rsidR="007068AB" w:rsidRDefault="007068AB" w:rsidP="007068AB">
      <w:pPr>
        <w:numPr>
          <w:ilvl w:val="0"/>
          <w:numId w:val="18"/>
        </w:numPr>
        <w:ind w:left="0" w:right="180" w:firstLine="720"/>
        <w:jc w:val="both"/>
      </w:pPr>
      <w:r>
        <w:lastRenderedPageBreak/>
        <w:t>формирование статистической формы 1-Т (условия труда);</w:t>
      </w:r>
    </w:p>
    <w:p w:rsidR="007068AB" w:rsidRDefault="007068AB" w:rsidP="007068AB">
      <w:pPr>
        <w:numPr>
          <w:ilvl w:val="0"/>
          <w:numId w:val="18"/>
        </w:numPr>
        <w:ind w:left="0" w:right="180" w:firstLine="720"/>
        <w:jc w:val="both"/>
      </w:pPr>
      <w:r>
        <w:t>автоматическое внесение изменений во все отчетные документы по результатам проведенных мероприятий по улучшению условий труда;</w:t>
      </w:r>
    </w:p>
    <w:p w:rsidR="007068AB" w:rsidRPr="007060FE" w:rsidRDefault="007068AB" w:rsidP="007068AB">
      <w:pPr>
        <w:numPr>
          <w:ilvl w:val="0"/>
          <w:numId w:val="18"/>
        </w:numPr>
        <w:ind w:left="0" w:right="180" w:firstLine="720"/>
        <w:jc w:val="both"/>
      </w:pPr>
      <w:r>
        <w:t>автоматическое внесение изменений во все отчетные документы при изменении в организационно-штатной структуре и реквизитах организации, персональных данных (комиссия по оценке, руководитель).</w:t>
      </w:r>
    </w:p>
    <w:p w:rsidR="007068AB" w:rsidRPr="0035118D" w:rsidRDefault="007068AB" w:rsidP="007068AB">
      <w:pPr>
        <w:ind w:firstLine="900"/>
        <w:jc w:val="center"/>
        <w:rPr>
          <w:u w:val="single"/>
        </w:rPr>
      </w:pPr>
      <w:r w:rsidRPr="0035118D">
        <w:rPr>
          <w:u w:val="single"/>
        </w:rPr>
        <w:t>СП ПЦЭС</w:t>
      </w:r>
    </w:p>
    <w:p w:rsidR="007068AB" w:rsidRPr="0035118D" w:rsidRDefault="007068AB" w:rsidP="007068AB">
      <w:pPr>
        <w:ind w:firstLine="900"/>
        <w:jc w:val="both"/>
        <w:rPr>
          <w:u w:val="single"/>
        </w:rPr>
      </w:pPr>
      <w:r w:rsidRPr="0035118D">
        <w:rPr>
          <w:u w:val="single"/>
        </w:rPr>
        <w:t>Работники, которым необходимо провести специальную оценку в 2014 году</w:t>
      </w:r>
    </w:p>
    <w:p w:rsidR="007068AB" w:rsidRPr="0035118D" w:rsidRDefault="007068AB" w:rsidP="007068AB">
      <w:pPr>
        <w:rPr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062"/>
        <w:gridCol w:w="1417"/>
        <w:gridCol w:w="1560"/>
      </w:tblGrid>
      <w:tr w:rsidR="007068AB" w:rsidRPr="0035118D" w:rsidTr="00596DFD">
        <w:tc>
          <w:tcPr>
            <w:tcW w:w="6062" w:type="dxa"/>
          </w:tcPr>
          <w:p w:rsidR="007068AB" w:rsidRPr="0035118D" w:rsidRDefault="007068AB" w:rsidP="00596DFD">
            <w:pPr>
              <w:jc w:val="center"/>
              <w:rPr>
                <w:bCs/>
              </w:rPr>
            </w:pPr>
            <w:r w:rsidRPr="0035118D">
              <w:rPr>
                <w:bCs/>
              </w:rPr>
              <w:t>Наименование</w:t>
            </w:r>
          </w:p>
        </w:tc>
        <w:tc>
          <w:tcPr>
            <w:tcW w:w="1417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Количество (чел.)</w:t>
            </w:r>
          </w:p>
        </w:tc>
        <w:tc>
          <w:tcPr>
            <w:tcW w:w="1560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Примечание</w:t>
            </w:r>
          </w:p>
        </w:tc>
      </w:tr>
      <w:tr w:rsidR="007068AB" w:rsidRPr="0035118D" w:rsidTr="00596DFD">
        <w:tc>
          <w:tcPr>
            <w:tcW w:w="6062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Руководители</w:t>
            </w:r>
          </w:p>
        </w:tc>
        <w:tc>
          <w:tcPr>
            <w:tcW w:w="1417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77</w:t>
            </w:r>
          </w:p>
        </w:tc>
        <w:tc>
          <w:tcPr>
            <w:tcW w:w="1560" w:type="dxa"/>
          </w:tcPr>
          <w:p w:rsidR="007068AB" w:rsidRPr="0035118D" w:rsidRDefault="007068AB" w:rsidP="00596DFD">
            <w:pPr>
              <w:rPr>
                <w:bCs/>
              </w:rPr>
            </w:pPr>
          </w:p>
        </w:tc>
      </w:tr>
      <w:tr w:rsidR="007068AB" w:rsidRPr="0035118D" w:rsidTr="00596DFD">
        <w:tc>
          <w:tcPr>
            <w:tcW w:w="6062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 xml:space="preserve">Специалисты (офисные работники, </w:t>
            </w:r>
            <w:proofErr w:type="spellStart"/>
            <w:r w:rsidRPr="0035118D">
              <w:rPr>
                <w:bCs/>
              </w:rPr>
              <w:t>релейщики</w:t>
            </w:r>
            <w:proofErr w:type="spellEnd"/>
            <w:r w:rsidRPr="0035118D">
              <w:rPr>
                <w:bCs/>
              </w:rPr>
              <w:t xml:space="preserve"> и т.д.)</w:t>
            </w:r>
          </w:p>
        </w:tc>
        <w:tc>
          <w:tcPr>
            <w:tcW w:w="1417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126</w:t>
            </w:r>
          </w:p>
        </w:tc>
        <w:tc>
          <w:tcPr>
            <w:tcW w:w="1560" w:type="dxa"/>
          </w:tcPr>
          <w:p w:rsidR="007068AB" w:rsidRPr="0035118D" w:rsidRDefault="007068AB" w:rsidP="00596DFD">
            <w:pPr>
              <w:rPr>
                <w:bCs/>
              </w:rPr>
            </w:pPr>
          </w:p>
        </w:tc>
      </w:tr>
      <w:tr w:rsidR="007068AB" w:rsidRPr="0035118D" w:rsidTr="00596DFD">
        <w:tc>
          <w:tcPr>
            <w:tcW w:w="6062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 xml:space="preserve">Эл. монтеры </w:t>
            </w:r>
            <w:proofErr w:type="gramStart"/>
            <w:r w:rsidRPr="0035118D">
              <w:rPr>
                <w:bCs/>
              </w:rPr>
              <w:t>ВЛ</w:t>
            </w:r>
            <w:proofErr w:type="gramEnd"/>
          </w:p>
        </w:tc>
        <w:tc>
          <w:tcPr>
            <w:tcW w:w="1417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68</w:t>
            </w:r>
          </w:p>
        </w:tc>
        <w:tc>
          <w:tcPr>
            <w:tcW w:w="1560" w:type="dxa"/>
          </w:tcPr>
          <w:p w:rsidR="007068AB" w:rsidRPr="0035118D" w:rsidRDefault="007068AB" w:rsidP="00596DFD">
            <w:pPr>
              <w:rPr>
                <w:bCs/>
              </w:rPr>
            </w:pPr>
          </w:p>
        </w:tc>
      </w:tr>
      <w:tr w:rsidR="007068AB" w:rsidRPr="0035118D" w:rsidTr="00596DFD">
        <w:tc>
          <w:tcPr>
            <w:tcW w:w="6062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Слесарь РУ</w:t>
            </w:r>
          </w:p>
        </w:tc>
        <w:tc>
          <w:tcPr>
            <w:tcW w:w="1417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26</w:t>
            </w:r>
          </w:p>
        </w:tc>
        <w:tc>
          <w:tcPr>
            <w:tcW w:w="1560" w:type="dxa"/>
          </w:tcPr>
          <w:p w:rsidR="007068AB" w:rsidRPr="0035118D" w:rsidRDefault="007068AB" w:rsidP="00596DFD">
            <w:pPr>
              <w:rPr>
                <w:bCs/>
              </w:rPr>
            </w:pPr>
          </w:p>
        </w:tc>
      </w:tr>
      <w:tr w:rsidR="007068AB" w:rsidRPr="0035118D" w:rsidTr="00596DFD">
        <w:tc>
          <w:tcPr>
            <w:tcW w:w="6062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Эл</w:t>
            </w:r>
            <w:proofErr w:type="gramStart"/>
            <w:r w:rsidRPr="0035118D">
              <w:rPr>
                <w:bCs/>
              </w:rPr>
              <w:t>.</w:t>
            </w:r>
            <w:proofErr w:type="gramEnd"/>
            <w:r w:rsidRPr="0035118D">
              <w:rPr>
                <w:bCs/>
              </w:rPr>
              <w:t xml:space="preserve"> </w:t>
            </w:r>
            <w:proofErr w:type="gramStart"/>
            <w:r w:rsidRPr="0035118D">
              <w:rPr>
                <w:bCs/>
              </w:rPr>
              <w:t>м</w:t>
            </w:r>
            <w:proofErr w:type="gramEnd"/>
            <w:r w:rsidRPr="0035118D">
              <w:rPr>
                <w:bCs/>
              </w:rPr>
              <w:t>онтеры ОВБ</w:t>
            </w:r>
          </w:p>
        </w:tc>
        <w:tc>
          <w:tcPr>
            <w:tcW w:w="1417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65</w:t>
            </w:r>
          </w:p>
        </w:tc>
        <w:tc>
          <w:tcPr>
            <w:tcW w:w="1560" w:type="dxa"/>
          </w:tcPr>
          <w:p w:rsidR="007068AB" w:rsidRPr="0035118D" w:rsidRDefault="007068AB" w:rsidP="00596DFD">
            <w:pPr>
              <w:rPr>
                <w:bCs/>
              </w:rPr>
            </w:pPr>
          </w:p>
        </w:tc>
      </w:tr>
      <w:tr w:rsidR="007068AB" w:rsidRPr="0035118D" w:rsidTr="00596DFD">
        <w:tc>
          <w:tcPr>
            <w:tcW w:w="6062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ДЭМ</w:t>
            </w:r>
          </w:p>
        </w:tc>
        <w:tc>
          <w:tcPr>
            <w:tcW w:w="1417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26</w:t>
            </w:r>
          </w:p>
        </w:tc>
        <w:tc>
          <w:tcPr>
            <w:tcW w:w="1560" w:type="dxa"/>
          </w:tcPr>
          <w:p w:rsidR="007068AB" w:rsidRPr="0035118D" w:rsidRDefault="007068AB" w:rsidP="00596DFD">
            <w:pPr>
              <w:rPr>
                <w:bCs/>
              </w:rPr>
            </w:pPr>
          </w:p>
        </w:tc>
      </w:tr>
      <w:tr w:rsidR="007068AB" w:rsidRPr="0035118D" w:rsidTr="00596DFD">
        <w:tc>
          <w:tcPr>
            <w:tcW w:w="6062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Контролеры</w:t>
            </w:r>
          </w:p>
        </w:tc>
        <w:tc>
          <w:tcPr>
            <w:tcW w:w="1417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14</w:t>
            </w:r>
          </w:p>
        </w:tc>
        <w:tc>
          <w:tcPr>
            <w:tcW w:w="1560" w:type="dxa"/>
          </w:tcPr>
          <w:p w:rsidR="007068AB" w:rsidRPr="0035118D" w:rsidRDefault="007068AB" w:rsidP="00596DFD">
            <w:pPr>
              <w:rPr>
                <w:bCs/>
              </w:rPr>
            </w:pPr>
          </w:p>
        </w:tc>
      </w:tr>
      <w:tr w:rsidR="007068AB" w:rsidRPr="0035118D" w:rsidTr="00596DFD">
        <w:tc>
          <w:tcPr>
            <w:tcW w:w="6062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Водители</w:t>
            </w:r>
          </w:p>
        </w:tc>
        <w:tc>
          <w:tcPr>
            <w:tcW w:w="1417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73</w:t>
            </w:r>
          </w:p>
        </w:tc>
        <w:tc>
          <w:tcPr>
            <w:tcW w:w="1560" w:type="dxa"/>
          </w:tcPr>
          <w:p w:rsidR="007068AB" w:rsidRPr="0035118D" w:rsidRDefault="007068AB" w:rsidP="00596DFD">
            <w:pPr>
              <w:rPr>
                <w:bCs/>
              </w:rPr>
            </w:pPr>
          </w:p>
        </w:tc>
      </w:tr>
      <w:tr w:rsidR="007068AB" w:rsidRPr="0035118D" w:rsidTr="00596DFD">
        <w:tc>
          <w:tcPr>
            <w:tcW w:w="6062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Рабочие (сварщики, плотники, аккумуляторщики и т.д.)</w:t>
            </w:r>
          </w:p>
        </w:tc>
        <w:tc>
          <w:tcPr>
            <w:tcW w:w="1417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68</w:t>
            </w:r>
          </w:p>
        </w:tc>
        <w:tc>
          <w:tcPr>
            <w:tcW w:w="1560" w:type="dxa"/>
          </w:tcPr>
          <w:p w:rsidR="007068AB" w:rsidRPr="0035118D" w:rsidRDefault="007068AB" w:rsidP="00596DFD">
            <w:pPr>
              <w:rPr>
                <w:bCs/>
              </w:rPr>
            </w:pPr>
          </w:p>
        </w:tc>
      </w:tr>
      <w:tr w:rsidR="007068AB" w:rsidRPr="0035118D" w:rsidTr="00596DFD">
        <w:tc>
          <w:tcPr>
            <w:tcW w:w="6062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Уборщики</w:t>
            </w:r>
          </w:p>
        </w:tc>
        <w:tc>
          <w:tcPr>
            <w:tcW w:w="1417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16</w:t>
            </w:r>
          </w:p>
        </w:tc>
        <w:tc>
          <w:tcPr>
            <w:tcW w:w="1560" w:type="dxa"/>
          </w:tcPr>
          <w:p w:rsidR="007068AB" w:rsidRPr="0035118D" w:rsidRDefault="007068AB" w:rsidP="00596DFD">
            <w:pPr>
              <w:rPr>
                <w:bCs/>
              </w:rPr>
            </w:pPr>
          </w:p>
        </w:tc>
      </w:tr>
      <w:tr w:rsidR="007068AB" w:rsidRPr="0035118D" w:rsidTr="00596DFD">
        <w:tc>
          <w:tcPr>
            <w:tcW w:w="6062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Итого</w:t>
            </w:r>
          </w:p>
        </w:tc>
        <w:tc>
          <w:tcPr>
            <w:tcW w:w="1417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559</w:t>
            </w:r>
          </w:p>
        </w:tc>
        <w:tc>
          <w:tcPr>
            <w:tcW w:w="1560" w:type="dxa"/>
          </w:tcPr>
          <w:p w:rsidR="007068AB" w:rsidRPr="0035118D" w:rsidRDefault="007068AB" w:rsidP="00596DFD">
            <w:pPr>
              <w:rPr>
                <w:bCs/>
              </w:rPr>
            </w:pPr>
          </w:p>
        </w:tc>
      </w:tr>
    </w:tbl>
    <w:p w:rsidR="007068AB" w:rsidRPr="0035118D" w:rsidRDefault="007068AB" w:rsidP="007068AB">
      <w:pPr>
        <w:rPr>
          <w:bCs/>
        </w:rPr>
      </w:pPr>
    </w:p>
    <w:p w:rsidR="007068AB" w:rsidRPr="0035118D" w:rsidRDefault="007068AB" w:rsidP="007068AB">
      <w:pPr>
        <w:ind w:firstLine="900"/>
        <w:jc w:val="center"/>
        <w:rPr>
          <w:u w:val="single"/>
        </w:rPr>
      </w:pPr>
      <w:r w:rsidRPr="0035118D">
        <w:rPr>
          <w:u w:val="single"/>
        </w:rPr>
        <w:t>АУ филиала ОАО «ДРСК» ПЭС</w:t>
      </w:r>
    </w:p>
    <w:p w:rsidR="007068AB" w:rsidRPr="0035118D" w:rsidRDefault="007068AB" w:rsidP="007068AB">
      <w:pPr>
        <w:ind w:firstLine="900"/>
        <w:jc w:val="both"/>
        <w:rPr>
          <w:u w:val="single"/>
        </w:rPr>
      </w:pPr>
      <w:r w:rsidRPr="0035118D">
        <w:rPr>
          <w:u w:val="single"/>
        </w:rPr>
        <w:t>Работники, которым необходимо провести специальную оценку в 2014 году</w:t>
      </w:r>
    </w:p>
    <w:p w:rsidR="007068AB" w:rsidRPr="0035118D" w:rsidRDefault="007068AB" w:rsidP="007068AB">
      <w:pPr>
        <w:rPr>
          <w:bCs/>
        </w:rPr>
      </w:pPr>
    </w:p>
    <w:tbl>
      <w:tblPr>
        <w:tblStyle w:val="a8"/>
        <w:tblW w:w="9140" w:type="dxa"/>
        <w:tblLook w:val="04A0" w:firstRow="1" w:lastRow="0" w:firstColumn="1" w:lastColumn="0" w:noHBand="0" w:noVBand="1"/>
      </w:tblPr>
      <w:tblGrid>
        <w:gridCol w:w="6063"/>
        <w:gridCol w:w="1558"/>
        <w:gridCol w:w="1519"/>
      </w:tblGrid>
      <w:tr w:rsidR="007068AB" w:rsidRPr="0035118D" w:rsidTr="00596DFD">
        <w:tc>
          <w:tcPr>
            <w:tcW w:w="6063" w:type="dxa"/>
          </w:tcPr>
          <w:p w:rsidR="007068AB" w:rsidRPr="0035118D" w:rsidRDefault="007068AB" w:rsidP="00596DFD">
            <w:pPr>
              <w:jc w:val="center"/>
              <w:rPr>
                <w:bCs/>
              </w:rPr>
            </w:pPr>
            <w:r w:rsidRPr="0035118D">
              <w:rPr>
                <w:bCs/>
              </w:rPr>
              <w:t>Наименование</w:t>
            </w:r>
          </w:p>
        </w:tc>
        <w:tc>
          <w:tcPr>
            <w:tcW w:w="1558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Количество (чел.)</w:t>
            </w:r>
          </w:p>
        </w:tc>
        <w:tc>
          <w:tcPr>
            <w:tcW w:w="1519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Примечание</w:t>
            </w:r>
          </w:p>
        </w:tc>
      </w:tr>
      <w:tr w:rsidR="007068AB" w:rsidRPr="0035118D" w:rsidTr="00596DFD">
        <w:tc>
          <w:tcPr>
            <w:tcW w:w="6063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Руководители</w:t>
            </w:r>
          </w:p>
        </w:tc>
        <w:tc>
          <w:tcPr>
            <w:tcW w:w="1558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71</w:t>
            </w:r>
          </w:p>
        </w:tc>
        <w:tc>
          <w:tcPr>
            <w:tcW w:w="1519" w:type="dxa"/>
          </w:tcPr>
          <w:p w:rsidR="007068AB" w:rsidRPr="0035118D" w:rsidRDefault="007068AB" w:rsidP="00596DFD">
            <w:pPr>
              <w:rPr>
                <w:bCs/>
              </w:rPr>
            </w:pPr>
          </w:p>
        </w:tc>
      </w:tr>
      <w:tr w:rsidR="007068AB" w:rsidRPr="0035118D" w:rsidTr="00596DFD">
        <w:tc>
          <w:tcPr>
            <w:tcW w:w="6063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Специалисты (офисные работники)</w:t>
            </w:r>
          </w:p>
        </w:tc>
        <w:tc>
          <w:tcPr>
            <w:tcW w:w="1558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203</w:t>
            </w:r>
          </w:p>
        </w:tc>
        <w:tc>
          <w:tcPr>
            <w:tcW w:w="1519" w:type="dxa"/>
          </w:tcPr>
          <w:p w:rsidR="007068AB" w:rsidRPr="0035118D" w:rsidRDefault="007068AB" w:rsidP="00596DFD">
            <w:pPr>
              <w:rPr>
                <w:bCs/>
              </w:rPr>
            </w:pPr>
          </w:p>
        </w:tc>
      </w:tr>
      <w:tr w:rsidR="007068AB" w:rsidRPr="0035118D" w:rsidTr="00596DFD">
        <w:tc>
          <w:tcPr>
            <w:tcW w:w="6063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Рабочие (такелажники, крановщики и т.д.)</w:t>
            </w:r>
          </w:p>
        </w:tc>
        <w:tc>
          <w:tcPr>
            <w:tcW w:w="1558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22</w:t>
            </w:r>
          </w:p>
        </w:tc>
        <w:tc>
          <w:tcPr>
            <w:tcW w:w="1519" w:type="dxa"/>
          </w:tcPr>
          <w:p w:rsidR="007068AB" w:rsidRPr="0035118D" w:rsidRDefault="007068AB" w:rsidP="00596DFD">
            <w:pPr>
              <w:rPr>
                <w:bCs/>
              </w:rPr>
            </w:pPr>
          </w:p>
        </w:tc>
      </w:tr>
      <w:tr w:rsidR="007068AB" w:rsidRPr="0035118D" w:rsidTr="00596DFD">
        <w:tc>
          <w:tcPr>
            <w:tcW w:w="6063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Итого</w:t>
            </w:r>
          </w:p>
        </w:tc>
        <w:tc>
          <w:tcPr>
            <w:tcW w:w="1558" w:type="dxa"/>
          </w:tcPr>
          <w:p w:rsidR="007068AB" w:rsidRPr="0035118D" w:rsidRDefault="007068AB" w:rsidP="00596DFD">
            <w:pPr>
              <w:rPr>
                <w:bCs/>
              </w:rPr>
            </w:pPr>
            <w:r w:rsidRPr="0035118D">
              <w:rPr>
                <w:bCs/>
              </w:rPr>
              <w:t>296</w:t>
            </w:r>
          </w:p>
        </w:tc>
        <w:tc>
          <w:tcPr>
            <w:tcW w:w="1519" w:type="dxa"/>
          </w:tcPr>
          <w:p w:rsidR="007068AB" w:rsidRPr="0035118D" w:rsidRDefault="007068AB" w:rsidP="00596DFD">
            <w:pPr>
              <w:rPr>
                <w:bCs/>
              </w:rPr>
            </w:pPr>
          </w:p>
        </w:tc>
      </w:tr>
    </w:tbl>
    <w:p w:rsidR="007068AB" w:rsidRPr="0035118D" w:rsidRDefault="007068AB" w:rsidP="007068AB">
      <w:pPr>
        <w:rPr>
          <w:bCs/>
        </w:rPr>
      </w:pPr>
    </w:p>
    <w:p w:rsidR="007068AB" w:rsidRPr="0035118D" w:rsidRDefault="007068AB" w:rsidP="007068AB">
      <w:pPr>
        <w:jc w:val="center"/>
        <w:rPr>
          <w:bCs/>
        </w:rPr>
      </w:pPr>
      <w:r w:rsidRPr="0035118D">
        <w:rPr>
          <w:bCs/>
        </w:rPr>
        <w:t>СП ПЮЭС</w:t>
      </w:r>
    </w:p>
    <w:p w:rsidR="007068AB" w:rsidRPr="0035118D" w:rsidRDefault="007068AB" w:rsidP="007068AB">
      <w:pPr>
        <w:rPr>
          <w:bCs/>
        </w:rPr>
      </w:pPr>
      <w:r w:rsidRPr="0035118D">
        <w:rPr>
          <w:bCs/>
        </w:rPr>
        <w:t>1 рабочее место.</w:t>
      </w:r>
    </w:p>
    <w:p w:rsidR="007068AB" w:rsidRDefault="007068AB" w:rsidP="007068AB">
      <w:pPr>
        <w:rPr>
          <w:bCs/>
        </w:rPr>
      </w:pPr>
      <w:r w:rsidRPr="0035118D">
        <w:rPr>
          <w:bCs/>
        </w:rPr>
        <w:t>Всего: 559+296+1=856</w:t>
      </w:r>
    </w:p>
    <w:p w:rsidR="007068AB" w:rsidRPr="005444B9" w:rsidRDefault="007068AB" w:rsidP="007068AB">
      <w:pPr>
        <w:rPr>
          <w:b/>
          <w:i/>
          <w:lang w:val="en-US"/>
        </w:rPr>
      </w:pPr>
      <w:r>
        <w:rPr>
          <w:b/>
          <w:i/>
          <w:lang w:val="en-US"/>
        </w:rPr>
        <w:t xml:space="preserve"> </w:t>
      </w:r>
    </w:p>
    <w:p w:rsidR="007068AB" w:rsidRPr="00D2745F" w:rsidRDefault="007068AB" w:rsidP="007068AB">
      <w:pPr>
        <w:rPr>
          <w:b/>
          <w:bCs/>
        </w:rPr>
      </w:pPr>
      <w:r>
        <w:rPr>
          <w:b/>
          <w:i/>
        </w:rPr>
        <w:t xml:space="preserve">Зам. </w:t>
      </w:r>
      <w:r w:rsidRPr="005032B6">
        <w:rPr>
          <w:b/>
          <w:i/>
        </w:rPr>
        <w:t>начальник</w:t>
      </w:r>
      <w:r>
        <w:rPr>
          <w:b/>
          <w:i/>
        </w:rPr>
        <w:t>а</w:t>
      </w:r>
      <w:r w:rsidRPr="005032B6">
        <w:rPr>
          <w:b/>
          <w:i/>
        </w:rPr>
        <w:t xml:space="preserve"> </w:t>
      </w:r>
      <w:proofErr w:type="spellStart"/>
      <w:r w:rsidRPr="005032B6">
        <w:rPr>
          <w:b/>
          <w:i/>
        </w:rPr>
        <w:t>СОТиН</w:t>
      </w:r>
      <w:proofErr w:type="spellEnd"/>
      <w:r w:rsidRPr="005032B6">
        <w:rPr>
          <w:b/>
          <w:i/>
        </w:rPr>
        <w:t xml:space="preserve">                  </w:t>
      </w:r>
      <w:r w:rsidRPr="005032B6">
        <w:rPr>
          <w:b/>
          <w:bCs/>
          <w:iCs/>
        </w:rPr>
        <w:t xml:space="preserve">             </w:t>
      </w:r>
      <w:r>
        <w:rPr>
          <w:b/>
          <w:bCs/>
          <w:iCs/>
        </w:rPr>
        <w:t xml:space="preserve">                                    </w:t>
      </w:r>
      <w:r>
        <w:rPr>
          <w:b/>
          <w:bCs/>
        </w:rPr>
        <w:t xml:space="preserve">    </w:t>
      </w:r>
      <w:r w:rsidRPr="004A1F4E">
        <w:rPr>
          <w:b/>
          <w:bCs/>
        </w:rPr>
        <w:t xml:space="preserve">   </w:t>
      </w:r>
      <w:r>
        <w:rPr>
          <w:b/>
          <w:bCs/>
        </w:rPr>
        <w:t xml:space="preserve">                 </w:t>
      </w:r>
      <w:r>
        <w:rPr>
          <w:b/>
          <w:bCs/>
          <w:u w:val="single"/>
        </w:rPr>
        <w:t xml:space="preserve">_А.Л. </w:t>
      </w:r>
      <w:proofErr w:type="spellStart"/>
      <w:r>
        <w:rPr>
          <w:b/>
          <w:bCs/>
          <w:u w:val="single"/>
        </w:rPr>
        <w:t>Хямяляйнен</w:t>
      </w:r>
      <w:proofErr w:type="spellEnd"/>
      <w:r w:rsidRPr="005032B6">
        <w:rPr>
          <w:b/>
          <w:bCs/>
        </w:rPr>
        <w:t xml:space="preserve"> </w:t>
      </w:r>
    </w:p>
    <w:p w:rsidR="007068AB" w:rsidRPr="00D23930" w:rsidRDefault="007068AB" w:rsidP="007068AB"/>
    <w:p w:rsidR="007068AB" w:rsidRDefault="007068AB" w:rsidP="007068AB">
      <w:pPr>
        <w:ind w:right="180"/>
        <w:jc w:val="right"/>
        <w:rPr>
          <w:b/>
          <w:sz w:val="30"/>
          <w:szCs w:val="30"/>
        </w:rPr>
      </w:pPr>
    </w:p>
    <w:p w:rsidR="007068AB" w:rsidRDefault="007068AB" w:rsidP="007068AB">
      <w:pPr>
        <w:rPr>
          <w:bCs/>
        </w:rPr>
      </w:pPr>
    </w:p>
    <w:p w:rsidR="007068AB" w:rsidRDefault="007068AB" w:rsidP="007068AB">
      <w:pPr>
        <w:jc w:val="right"/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 xml:space="preserve"> </w:t>
      </w:r>
    </w:p>
    <w:p w:rsidR="007068AB" w:rsidRDefault="007068AB" w:rsidP="007068AB">
      <w:pPr>
        <w:jc w:val="right"/>
        <w:rPr>
          <w:b/>
          <w:sz w:val="26"/>
          <w:szCs w:val="26"/>
          <w:lang w:val="en-US"/>
        </w:rPr>
      </w:pPr>
    </w:p>
    <w:p w:rsidR="007068AB" w:rsidRDefault="007068AB" w:rsidP="007068AB">
      <w:pPr>
        <w:jc w:val="right"/>
        <w:rPr>
          <w:b/>
          <w:sz w:val="26"/>
          <w:szCs w:val="26"/>
          <w:lang w:val="en-US"/>
        </w:rPr>
      </w:pPr>
    </w:p>
    <w:p w:rsidR="007068AB" w:rsidRDefault="007068AB" w:rsidP="007068AB">
      <w:pPr>
        <w:jc w:val="right"/>
        <w:rPr>
          <w:b/>
          <w:sz w:val="26"/>
          <w:szCs w:val="26"/>
          <w:lang w:val="en-US"/>
        </w:rPr>
      </w:pPr>
    </w:p>
    <w:p w:rsidR="007068AB" w:rsidRDefault="007068AB" w:rsidP="007068AB">
      <w:pPr>
        <w:jc w:val="right"/>
        <w:rPr>
          <w:b/>
          <w:sz w:val="26"/>
          <w:szCs w:val="26"/>
          <w:lang w:val="en-US"/>
        </w:rPr>
      </w:pPr>
    </w:p>
    <w:p w:rsidR="007068AB" w:rsidRDefault="007068AB" w:rsidP="007068AB">
      <w:pPr>
        <w:jc w:val="right"/>
        <w:rPr>
          <w:b/>
          <w:sz w:val="26"/>
          <w:szCs w:val="26"/>
          <w:lang w:val="en-US"/>
        </w:rPr>
      </w:pPr>
    </w:p>
    <w:p w:rsidR="007068AB" w:rsidRDefault="007068AB" w:rsidP="007068AB">
      <w:pPr>
        <w:jc w:val="right"/>
        <w:rPr>
          <w:b/>
          <w:sz w:val="26"/>
          <w:szCs w:val="26"/>
          <w:lang w:val="en-US"/>
        </w:rPr>
      </w:pPr>
    </w:p>
    <w:p w:rsidR="007068AB" w:rsidRDefault="007068AB" w:rsidP="007068AB">
      <w:pPr>
        <w:jc w:val="right"/>
        <w:rPr>
          <w:b/>
          <w:sz w:val="26"/>
          <w:szCs w:val="26"/>
          <w:lang w:val="en-US"/>
        </w:rPr>
      </w:pPr>
    </w:p>
    <w:p w:rsidR="007068AB" w:rsidRDefault="007068AB" w:rsidP="007068AB">
      <w:pPr>
        <w:jc w:val="right"/>
        <w:rPr>
          <w:b/>
          <w:sz w:val="26"/>
          <w:szCs w:val="26"/>
          <w:lang w:val="en-US"/>
        </w:rPr>
      </w:pPr>
    </w:p>
    <w:p w:rsidR="007068AB" w:rsidRDefault="007068AB" w:rsidP="007068AB">
      <w:pPr>
        <w:jc w:val="right"/>
        <w:rPr>
          <w:b/>
          <w:sz w:val="26"/>
          <w:szCs w:val="26"/>
          <w:lang w:val="en-US"/>
        </w:rPr>
      </w:pPr>
    </w:p>
    <w:p w:rsidR="007068AB" w:rsidRPr="007068AB" w:rsidRDefault="007068AB" w:rsidP="007068AB">
      <w:pPr>
        <w:jc w:val="right"/>
        <w:rPr>
          <w:bCs/>
          <w:lang w:val="en-US"/>
        </w:rPr>
      </w:pPr>
    </w:p>
    <w:p w:rsidR="007068AB" w:rsidRDefault="007068AB" w:rsidP="007068AB">
      <w:pPr>
        <w:rPr>
          <w:bCs/>
        </w:rPr>
      </w:pPr>
    </w:p>
    <w:p w:rsidR="00151B66" w:rsidRDefault="00D27599" w:rsidP="00D27599">
      <w:pPr>
        <w:jc w:val="right"/>
        <w:rPr>
          <w:bCs/>
        </w:rPr>
      </w:pPr>
      <w:r>
        <w:rPr>
          <w:bCs/>
        </w:rPr>
        <w:lastRenderedPageBreak/>
        <w:t>Приложение 2</w:t>
      </w:r>
    </w:p>
    <w:p w:rsidR="00151B66" w:rsidRDefault="00963EB3">
      <w:pPr>
        <w:jc w:val="center"/>
        <w:rPr>
          <w:b/>
        </w:rPr>
      </w:pPr>
      <w:r>
        <w:rPr>
          <w:b/>
        </w:rPr>
        <w:t xml:space="preserve">ДОГОВОР № </w:t>
      </w:r>
    </w:p>
    <w:p w:rsidR="00151B66" w:rsidRDefault="00963EB3">
      <w:pPr>
        <w:jc w:val="center"/>
        <w:rPr>
          <w:b/>
        </w:rPr>
      </w:pPr>
      <w:r>
        <w:rPr>
          <w:b/>
        </w:rPr>
        <w:t xml:space="preserve">возмездного оказания услуг </w:t>
      </w:r>
      <w:proofErr w:type="gramStart"/>
      <w:r>
        <w:rPr>
          <w:b/>
        </w:rPr>
        <w:t>по</w:t>
      </w:r>
      <w:proofErr w:type="gramEnd"/>
    </w:p>
    <w:p w:rsidR="00151B66" w:rsidRDefault="00963EB3">
      <w:pPr>
        <w:jc w:val="center"/>
        <w:rPr>
          <w:b/>
        </w:rPr>
      </w:pPr>
      <w:r>
        <w:rPr>
          <w:b/>
        </w:rPr>
        <w:t>специальной оценке рабочих мест по условиям труда</w:t>
      </w:r>
    </w:p>
    <w:p w:rsidR="00151B66" w:rsidRDefault="00151B66"/>
    <w:p w:rsidR="00151B66" w:rsidRDefault="00963EB3">
      <w:r>
        <w:t xml:space="preserve">г. Владивосток                                                                                                                 «  » август 2014 г. </w:t>
      </w:r>
    </w:p>
    <w:p w:rsidR="00151B66" w:rsidRDefault="00151B66"/>
    <w:p w:rsidR="00151B66" w:rsidRDefault="00963EB3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__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,  именуемое в дальнейшем «Исполнитель», с одной стороны, и </w:t>
      </w:r>
      <w:r>
        <w:rPr>
          <w:b/>
          <w:sz w:val="26"/>
          <w:szCs w:val="26"/>
        </w:rPr>
        <w:t>Открытое акционерное общество «Дальневосточная распределительная сетевая компания»</w:t>
      </w:r>
      <w:r>
        <w:rPr>
          <w:sz w:val="26"/>
          <w:szCs w:val="26"/>
        </w:rPr>
        <w:t xml:space="preserve">, именуемое в дальнейшем «Заказчик», в лице </w:t>
      </w:r>
      <w:r>
        <w:rPr>
          <w:b/>
          <w:sz w:val="26"/>
          <w:szCs w:val="26"/>
        </w:rPr>
        <w:t>директора филиала ОАО «ДРСК» - «Приморские электрические сети»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Чутенко</w:t>
      </w:r>
      <w:proofErr w:type="spellEnd"/>
      <w:r>
        <w:rPr>
          <w:sz w:val="26"/>
          <w:szCs w:val="26"/>
        </w:rPr>
        <w:t xml:space="preserve"> Сергея Ивановича, действующего на основании доверенности № 13 от 09.01.2014 г., с другой стороны (далее по тексту – «Стороны»), заключили настоящий Договор о нижеследующем:</w:t>
      </w:r>
      <w:proofErr w:type="gramEnd"/>
    </w:p>
    <w:p w:rsidR="00151B66" w:rsidRDefault="00151B66">
      <w:pPr>
        <w:jc w:val="both"/>
        <w:rPr>
          <w:sz w:val="26"/>
          <w:szCs w:val="26"/>
        </w:rPr>
      </w:pPr>
    </w:p>
    <w:p w:rsidR="00151B66" w:rsidRDefault="00963EB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Предмет договора.</w:t>
      </w:r>
    </w:p>
    <w:p w:rsidR="00151B66" w:rsidRDefault="00963EB3">
      <w:pPr>
        <w:ind w:right="-53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1.1. </w:t>
      </w:r>
      <w:proofErr w:type="gramStart"/>
      <w:r w:rsidRPr="00963EB3">
        <w:rPr>
          <w:sz w:val="26"/>
          <w:szCs w:val="26"/>
        </w:rPr>
        <w:t xml:space="preserve">Заказчик поручает, а Исполнитель принимает на себя возмездное оказание услуг по специальной оценке  условий труда  рабочих мест в объеме технического задания </w:t>
      </w:r>
      <w:r w:rsidRPr="00963EB3">
        <w:rPr>
          <w:bCs/>
          <w:sz w:val="26"/>
          <w:szCs w:val="26"/>
        </w:rPr>
        <w:t>на проведение специальной оценки условий труда в филиале ОАО «ДРСК» «Приморские электрические сети»</w:t>
      </w:r>
      <w:r w:rsidRPr="00963EB3">
        <w:rPr>
          <w:sz w:val="26"/>
          <w:szCs w:val="26"/>
        </w:rPr>
        <w:t xml:space="preserve"> являющегося неотъемлемой частью договора (Приложение 1) и в соответствии с Федеральным законом  РФ от 28.12.2013г №426-ФЗ «О специальной оценке условий труда» (далее по тексту – «Услуги»).</w:t>
      </w:r>
      <w:proofErr w:type="gramEnd"/>
    </w:p>
    <w:p w:rsidR="00151B66" w:rsidRDefault="00963EB3">
      <w:pPr>
        <w:ind w:right="-53"/>
        <w:jc w:val="both"/>
        <w:rPr>
          <w:sz w:val="26"/>
          <w:szCs w:val="26"/>
        </w:rPr>
      </w:pPr>
      <w:r>
        <w:rPr>
          <w:sz w:val="26"/>
          <w:szCs w:val="26"/>
        </w:rPr>
        <w:t>1.2. Оказание Услуг указанных в п.1.1. производится в отношении 855 (восемьсот пятьдесят пять)  рабочих мест Заказчика.</w:t>
      </w:r>
    </w:p>
    <w:p w:rsidR="00151B66" w:rsidRDefault="00963EB3">
      <w:pPr>
        <w:ind w:right="-5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151B66" w:rsidRDefault="00963EB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2. Стоимость Услуг по договору </w:t>
      </w:r>
      <w:r w:rsidRPr="00963EB3">
        <w:rPr>
          <w:b/>
          <w:bCs/>
          <w:sz w:val="26"/>
          <w:szCs w:val="26"/>
        </w:rPr>
        <w:t>и порядок оплаты</w:t>
      </w:r>
      <w:r>
        <w:rPr>
          <w:b/>
          <w:bCs/>
          <w:sz w:val="26"/>
          <w:szCs w:val="26"/>
        </w:rPr>
        <w:t xml:space="preserve">. </w:t>
      </w:r>
    </w:p>
    <w:p w:rsidR="00151B66" w:rsidRPr="00963EB3" w:rsidRDefault="00963EB3">
      <w:pPr>
        <w:shd w:val="clear" w:color="auto" w:fill="FFFFFF"/>
        <w:tabs>
          <w:tab w:val="left" w:pos="953"/>
        </w:tabs>
        <w:jc w:val="both"/>
      </w:pPr>
      <w:r>
        <w:rPr>
          <w:sz w:val="26"/>
          <w:szCs w:val="26"/>
        </w:rPr>
        <w:t xml:space="preserve">2.1. </w:t>
      </w:r>
      <w:r w:rsidRPr="00963EB3">
        <w:t xml:space="preserve">Стоимость  услуг, оказываемых  по настоящему Договору, устанавливается сторонами и является результатом выбора победителя на торгах по « Проведению специальной оценки условий труда филиала «ПЭС».  </w:t>
      </w:r>
      <w:r w:rsidRPr="00963EB3">
        <w:rPr>
          <w:color w:val="000000"/>
        </w:rPr>
        <w:t xml:space="preserve"> Сумма договора составляет</w:t>
      </w:r>
      <w:r w:rsidRPr="00963EB3">
        <w:rPr>
          <w:b/>
          <w:color w:val="000000"/>
        </w:rPr>
        <w:t xml:space="preserve">   </w:t>
      </w:r>
      <w:r w:rsidRPr="00963EB3">
        <w:rPr>
          <w:b/>
          <w:bCs/>
          <w:color w:val="000000"/>
        </w:rPr>
        <w:t xml:space="preserve">руб. </w:t>
      </w:r>
      <w:r w:rsidRPr="00963EB3">
        <w:rPr>
          <w:color w:val="000000"/>
        </w:rPr>
        <w:t xml:space="preserve"> </w:t>
      </w:r>
      <w:proofErr w:type="gramStart"/>
      <w:r w:rsidRPr="00963EB3">
        <w:rPr>
          <w:color w:val="000000"/>
        </w:rPr>
        <w:t xml:space="preserve">(  </w:t>
      </w:r>
      <w:proofErr w:type="gramEnd"/>
      <w:r w:rsidRPr="00963EB3">
        <w:rPr>
          <w:color w:val="000000"/>
        </w:rPr>
        <w:t xml:space="preserve">рублей 00 коп.), в том числе НДС  </w:t>
      </w:r>
      <w:r w:rsidRPr="00963EB3">
        <w:rPr>
          <w:b/>
          <w:color w:val="000000"/>
        </w:rPr>
        <w:t xml:space="preserve"> руб</w:t>
      </w:r>
      <w:r w:rsidRPr="00963EB3">
        <w:rPr>
          <w:color w:val="000000"/>
        </w:rPr>
        <w:t xml:space="preserve">. (  рублей 00 копеек). </w:t>
      </w:r>
    </w:p>
    <w:p w:rsidR="00151B66" w:rsidRPr="00963EB3" w:rsidRDefault="00963EB3">
      <w:pPr>
        <w:shd w:val="clear" w:color="auto" w:fill="FFFFFF"/>
        <w:tabs>
          <w:tab w:val="left" w:pos="953"/>
        </w:tabs>
        <w:jc w:val="both"/>
      </w:pPr>
      <w:r w:rsidRPr="00963EB3">
        <w:t>2.2. Оплата осуществляется в рублях путем безналичного перевода денежных средств на счет Исполнителя, указанный в настоящем Договоре.</w:t>
      </w:r>
    </w:p>
    <w:p w:rsidR="00151B66" w:rsidRDefault="00963EB3">
      <w:pPr>
        <w:shd w:val="clear" w:color="auto" w:fill="FFFFFF"/>
        <w:tabs>
          <w:tab w:val="left" w:pos="953"/>
        </w:tabs>
        <w:jc w:val="both"/>
      </w:pPr>
      <w:r w:rsidRPr="00963EB3">
        <w:t>2.3. Оплата производится в течени</w:t>
      </w:r>
      <w:proofErr w:type="gramStart"/>
      <w:r w:rsidRPr="00963EB3">
        <w:t>и</w:t>
      </w:r>
      <w:proofErr w:type="gramEnd"/>
      <w:r w:rsidRPr="00963EB3">
        <w:t xml:space="preserve"> 30 (тридцать) дней с момента получения счета, </w:t>
      </w:r>
      <w:proofErr w:type="spellStart"/>
      <w:r w:rsidRPr="00963EB3">
        <w:t>выставленого</w:t>
      </w:r>
      <w:proofErr w:type="spellEnd"/>
      <w:r w:rsidRPr="00963EB3">
        <w:t xml:space="preserve">  на основании подписанного сторонами акта сдачи-приемки услуг.</w:t>
      </w:r>
    </w:p>
    <w:p w:rsidR="00151B66" w:rsidRDefault="00963EB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151B66" w:rsidRDefault="00963EB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 Порядок оказания и приемки Услуг.</w:t>
      </w:r>
    </w:p>
    <w:p w:rsidR="00151B66" w:rsidRDefault="00963EB3">
      <w:pPr>
        <w:shd w:val="clear" w:color="auto" w:fill="FFFFFF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  </w:t>
      </w:r>
      <w:r w:rsidRPr="00963EB3">
        <w:rPr>
          <w:sz w:val="26"/>
          <w:szCs w:val="26"/>
        </w:rPr>
        <w:t xml:space="preserve">Исполнитель качественно и в установленные сроки оказывает услуги </w:t>
      </w:r>
      <w:r w:rsidRPr="00963EB3">
        <w:rPr>
          <w:strike/>
          <w:sz w:val="26"/>
          <w:szCs w:val="26"/>
        </w:rPr>
        <w:t xml:space="preserve"> </w:t>
      </w:r>
      <w:r w:rsidRPr="00963EB3">
        <w:rPr>
          <w:sz w:val="26"/>
          <w:szCs w:val="26"/>
        </w:rPr>
        <w:t>в соответствии с граф</w:t>
      </w:r>
      <w:r w:rsidR="00E048EC">
        <w:rPr>
          <w:sz w:val="26"/>
          <w:szCs w:val="26"/>
        </w:rPr>
        <w:t>иком оказания услуг</w:t>
      </w:r>
      <w:r w:rsidRPr="00963EB3">
        <w:rPr>
          <w:sz w:val="26"/>
          <w:szCs w:val="26"/>
        </w:rPr>
        <w:t xml:space="preserve"> (Приложение № 3) и технич</w:t>
      </w:r>
      <w:r w:rsidR="00E048EC">
        <w:rPr>
          <w:sz w:val="26"/>
          <w:szCs w:val="26"/>
        </w:rPr>
        <w:t>еским заданием (Приложение № 1) с предоставлением отчета</w:t>
      </w:r>
      <w:r w:rsidRPr="00963EB3">
        <w:rPr>
          <w:sz w:val="26"/>
          <w:szCs w:val="26"/>
        </w:rPr>
        <w:t xml:space="preserve"> после выполнения каждого этапа по графику. </w:t>
      </w:r>
    </w:p>
    <w:p w:rsidR="00E048EC" w:rsidRPr="00963EB3" w:rsidRDefault="00E048EC" w:rsidP="00E048EC">
      <w:pPr>
        <w:jc w:val="both"/>
        <w:rPr>
          <w:sz w:val="26"/>
          <w:szCs w:val="26"/>
        </w:rPr>
      </w:pPr>
      <w:r>
        <w:rPr>
          <w:sz w:val="26"/>
          <w:szCs w:val="26"/>
        </w:rPr>
        <w:t>3.2</w:t>
      </w:r>
      <w:r w:rsidRPr="00963EB3">
        <w:rPr>
          <w:sz w:val="26"/>
          <w:szCs w:val="26"/>
        </w:rPr>
        <w:t>.    П</w:t>
      </w:r>
      <w:r>
        <w:rPr>
          <w:sz w:val="26"/>
          <w:szCs w:val="26"/>
        </w:rPr>
        <w:t>осле завершения оказания услуг</w:t>
      </w:r>
      <w:r w:rsidRPr="00963EB3">
        <w:rPr>
          <w:sz w:val="26"/>
          <w:szCs w:val="26"/>
        </w:rPr>
        <w:t xml:space="preserve">, в соответствии с графиком </w:t>
      </w:r>
      <w:r>
        <w:rPr>
          <w:sz w:val="26"/>
          <w:szCs w:val="26"/>
        </w:rPr>
        <w:t>оказания услуг</w:t>
      </w:r>
      <w:r w:rsidRPr="00963EB3">
        <w:rPr>
          <w:sz w:val="26"/>
          <w:szCs w:val="26"/>
        </w:rPr>
        <w:t xml:space="preserve"> (Приложение № 3),  Исполнитель представляет сводный отчет. </w:t>
      </w:r>
    </w:p>
    <w:p w:rsidR="00151B66" w:rsidRPr="00963EB3" w:rsidRDefault="00E048EC">
      <w:pPr>
        <w:jc w:val="both"/>
        <w:rPr>
          <w:sz w:val="26"/>
          <w:szCs w:val="26"/>
        </w:rPr>
      </w:pPr>
      <w:r>
        <w:rPr>
          <w:sz w:val="26"/>
          <w:szCs w:val="26"/>
        </w:rPr>
        <w:t>3.3</w:t>
      </w:r>
      <w:r w:rsidR="00963EB3" w:rsidRPr="00963EB3">
        <w:rPr>
          <w:sz w:val="26"/>
          <w:szCs w:val="26"/>
        </w:rPr>
        <w:t xml:space="preserve">.   </w:t>
      </w:r>
      <w:r>
        <w:rPr>
          <w:sz w:val="26"/>
          <w:szCs w:val="26"/>
        </w:rPr>
        <w:t>Заказчик после получения сводного</w:t>
      </w:r>
      <w:r w:rsidR="00963EB3" w:rsidRPr="00963EB3">
        <w:rPr>
          <w:sz w:val="26"/>
          <w:szCs w:val="26"/>
        </w:rPr>
        <w:t xml:space="preserve"> отчета о  работах, в соответствии</w:t>
      </w:r>
      <w:r>
        <w:rPr>
          <w:sz w:val="26"/>
          <w:szCs w:val="26"/>
        </w:rPr>
        <w:t xml:space="preserve"> с п.3.2. данного договора</w:t>
      </w:r>
      <w:r w:rsidR="00963EB3" w:rsidRPr="00963EB3">
        <w:rPr>
          <w:sz w:val="26"/>
          <w:szCs w:val="26"/>
        </w:rPr>
        <w:t>,   в двадцатидневный срок с момента получения, обязан</w:t>
      </w:r>
      <w:r>
        <w:rPr>
          <w:sz w:val="26"/>
          <w:szCs w:val="26"/>
        </w:rPr>
        <w:t xml:space="preserve"> принять оказанные услуги и</w:t>
      </w:r>
      <w:r w:rsidR="00963EB3" w:rsidRPr="00963EB3">
        <w:rPr>
          <w:sz w:val="26"/>
          <w:szCs w:val="26"/>
        </w:rPr>
        <w:t xml:space="preserve"> подписать Акт сдачи-приемки оказанных Услуг или направить Исполнителю мотивированный отказ от приемки оказанных Услуг.</w:t>
      </w:r>
    </w:p>
    <w:p w:rsidR="00151B66" w:rsidRPr="00963EB3" w:rsidRDefault="00963EB3">
      <w:pPr>
        <w:jc w:val="both"/>
        <w:rPr>
          <w:sz w:val="26"/>
          <w:szCs w:val="26"/>
        </w:rPr>
      </w:pPr>
      <w:r w:rsidRPr="00963EB3">
        <w:rPr>
          <w:sz w:val="26"/>
          <w:szCs w:val="26"/>
        </w:rPr>
        <w:t>3.4. При невозвращении  Исполнителю Акта сдачи-приемки оказанных Услу</w:t>
      </w:r>
      <w:r w:rsidR="00E048EC">
        <w:rPr>
          <w:sz w:val="26"/>
          <w:szCs w:val="26"/>
        </w:rPr>
        <w:t xml:space="preserve">г в течение двадцати дней или представления мотивированного отказа, </w:t>
      </w:r>
      <w:r w:rsidRPr="00963EB3">
        <w:rPr>
          <w:sz w:val="26"/>
          <w:szCs w:val="26"/>
        </w:rPr>
        <w:t xml:space="preserve"> Услуги считаются принятыми без претензий со стороны Заказчика.</w:t>
      </w:r>
    </w:p>
    <w:p w:rsidR="00151B66" w:rsidRDefault="00963EB3">
      <w:pPr>
        <w:jc w:val="both"/>
        <w:rPr>
          <w:sz w:val="26"/>
          <w:szCs w:val="26"/>
        </w:rPr>
      </w:pPr>
      <w:r w:rsidRPr="00963EB3">
        <w:rPr>
          <w:sz w:val="26"/>
          <w:szCs w:val="26"/>
        </w:rPr>
        <w:t xml:space="preserve">3.6. В случае мотивированного отказа от приемки Услуг, Сторонами составляется двусторонний акт с перечнем необходимых доработок и </w:t>
      </w:r>
      <w:r w:rsidR="00E048EC">
        <w:rPr>
          <w:sz w:val="26"/>
          <w:szCs w:val="26"/>
        </w:rPr>
        <w:t xml:space="preserve">указанием новых </w:t>
      </w:r>
      <w:r w:rsidRPr="00963EB3">
        <w:rPr>
          <w:sz w:val="26"/>
          <w:szCs w:val="26"/>
        </w:rPr>
        <w:t>сроков</w:t>
      </w:r>
      <w:r>
        <w:rPr>
          <w:sz w:val="26"/>
          <w:szCs w:val="26"/>
          <w:highlight w:val="yellow"/>
        </w:rPr>
        <w:t>.</w:t>
      </w:r>
    </w:p>
    <w:p w:rsidR="00151B66" w:rsidRDefault="00151B66">
      <w:pPr>
        <w:jc w:val="both"/>
        <w:rPr>
          <w:sz w:val="26"/>
          <w:szCs w:val="26"/>
          <w:lang w:val="en-US"/>
        </w:rPr>
      </w:pPr>
    </w:p>
    <w:p w:rsidR="007068AB" w:rsidRDefault="007068AB">
      <w:pPr>
        <w:jc w:val="both"/>
        <w:rPr>
          <w:sz w:val="26"/>
          <w:szCs w:val="26"/>
          <w:lang w:val="en-US"/>
        </w:rPr>
      </w:pPr>
    </w:p>
    <w:p w:rsidR="007068AB" w:rsidRPr="007068AB" w:rsidRDefault="007068AB">
      <w:pPr>
        <w:jc w:val="both"/>
        <w:rPr>
          <w:sz w:val="26"/>
          <w:szCs w:val="26"/>
          <w:lang w:val="en-US"/>
        </w:rPr>
      </w:pPr>
      <w:bookmarkStart w:id="5" w:name="_GoBack"/>
      <w:bookmarkEnd w:id="5"/>
    </w:p>
    <w:p w:rsidR="00151B66" w:rsidRDefault="00963EB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4. Ответственность сторон.</w:t>
      </w:r>
    </w:p>
    <w:p w:rsidR="00151B66" w:rsidRDefault="00963EB3">
      <w:pPr>
        <w:jc w:val="both"/>
        <w:rPr>
          <w:sz w:val="26"/>
          <w:szCs w:val="26"/>
        </w:rPr>
      </w:pPr>
      <w:r>
        <w:rPr>
          <w:sz w:val="26"/>
          <w:szCs w:val="26"/>
        </w:rPr>
        <w:t>4.1.  За неисполнение или ненадлежащее исполнение обязательств по Договору Стороны несут ответственность в соответствии с действующим законодательством РФ.</w:t>
      </w:r>
    </w:p>
    <w:p w:rsidR="00151B66" w:rsidRDefault="00963EB3">
      <w:pPr>
        <w:jc w:val="both"/>
        <w:rPr>
          <w:sz w:val="26"/>
          <w:szCs w:val="26"/>
        </w:rPr>
      </w:pPr>
      <w:r>
        <w:rPr>
          <w:sz w:val="26"/>
          <w:szCs w:val="26"/>
        </w:rPr>
        <w:t>4.2.  Исполнитель гарантирует, что для выполнения своих обязательств по настоящему Договору имеет все надлежащим образом оформленные и действующие аттестаты и разрешения.</w:t>
      </w:r>
    </w:p>
    <w:p w:rsidR="00151B66" w:rsidRDefault="00963EB3">
      <w:pPr>
        <w:jc w:val="both"/>
        <w:rPr>
          <w:sz w:val="26"/>
          <w:szCs w:val="26"/>
        </w:rPr>
      </w:pPr>
      <w:r>
        <w:rPr>
          <w:sz w:val="26"/>
          <w:szCs w:val="26"/>
        </w:rPr>
        <w:t>4.3.   Исполнитель при выполнении работ по специальной оценки условий труда должен соблюдать правила ОТ, ПБ и требований экологии.</w:t>
      </w:r>
    </w:p>
    <w:p w:rsidR="00151B66" w:rsidRDefault="00963EB3">
      <w:pPr>
        <w:jc w:val="both"/>
        <w:rPr>
          <w:sz w:val="26"/>
          <w:szCs w:val="26"/>
        </w:rPr>
      </w:pPr>
      <w:r>
        <w:rPr>
          <w:sz w:val="26"/>
          <w:szCs w:val="26"/>
        </w:rPr>
        <w:t>4.4. За нарушение срока оказания Услуг, указанного в настоящем Договоре, Исполнитель уплачивает Заказчику пеню в размере 0,03% от стоимости договора за каждый день просрочки до момента полного исполнения обязательств.</w:t>
      </w:r>
    </w:p>
    <w:p w:rsidR="00151B66" w:rsidRDefault="00963EB3">
      <w:pPr>
        <w:jc w:val="both"/>
        <w:rPr>
          <w:sz w:val="26"/>
          <w:szCs w:val="26"/>
        </w:rPr>
      </w:pPr>
      <w:r>
        <w:rPr>
          <w:sz w:val="26"/>
          <w:szCs w:val="26"/>
        </w:rPr>
        <w:t>4.5. При несоблюдении предусмотренных настоящим Договором сроков платежей, Заказчик уплачивает Исполнителю пеню в размере 0,03% от стоимости договора за каждый день просрочки до момента полного исполнения обязательств.</w:t>
      </w:r>
    </w:p>
    <w:p w:rsidR="00151B66" w:rsidRDefault="00963EB3">
      <w:pPr>
        <w:jc w:val="both"/>
        <w:rPr>
          <w:sz w:val="26"/>
          <w:szCs w:val="26"/>
        </w:rPr>
      </w:pPr>
      <w:r>
        <w:rPr>
          <w:sz w:val="26"/>
          <w:szCs w:val="26"/>
        </w:rPr>
        <w:t>4.6. Все разногласия и споры, возникшие при исполнении настоящего Договора и дополнительных соглашений, неурегулированные путем переговоров между Сторонами, подлежат передаче на рассмотрение в суд в Арбитражный суд ПК.</w:t>
      </w:r>
    </w:p>
    <w:p w:rsidR="00151B66" w:rsidRDefault="00151B66">
      <w:pPr>
        <w:jc w:val="both"/>
        <w:rPr>
          <w:sz w:val="26"/>
          <w:szCs w:val="26"/>
        </w:rPr>
      </w:pPr>
    </w:p>
    <w:p w:rsidR="00151B66" w:rsidRDefault="00963EB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5. Сроки оказания Услуг.</w:t>
      </w:r>
    </w:p>
    <w:p w:rsidR="00151B66" w:rsidRDefault="00963EB3">
      <w:pPr>
        <w:jc w:val="both"/>
        <w:rPr>
          <w:sz w:val="26"/>
          <w:szCs w:val="26"/>
        </w:rPr>
      </w:pPr>
      <w:r>
        <w:rPr>
          <w:sz w:val="26"/>
          <w:szCs w:val="26"/>
        </w:rPr>
        <w:t>5.1. Сроки начала оказания Услуг – с момента заключения договора.</w:t>
      </w:r>
    </w:p>
    <w:p w:rsidR="00151B66" w:rsidRDefault="00963EB3">
      <w:pPr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Pr="00963EB3">
        <w:rPr>
          <w:sz w:val="26"/>
          <w:szCs w:val="26"/>
        </w:rPr>
        <w:t>. Срок окончания оказания Услуг – 30 ноября 2014 г.</w:t>
      </w:r>
      <w:r w:rsidRPr="00963EB3">
        <w:rPr>
          <w:rFonts w:ascii="Calibri" w:hAnsi="Calibri"/>
          <w:sz w:val="26"/>
          <w:szCs w:val="26"/>
        </w:rPr>
        <w:t xml:space="preserve"> </w:t>
      </w:r>
      <w:r w:rsidRPr="00963EB3">
        <w:rPr>
          <w:sz w:val="26"/>
          <w:szCs w:val="26"/>
        </w:rPr>
        <w:t>с правом досрочного оказания Услуг.</w:t>
      </w:r>
    </w:p>
    <w:p w:rsidR="00151B66" w:rsidRDefault="00963EB3">
      <w:pPr>
        <w:jc w:val="both"/>
        <w:rPr>
          <w:sz w:val="26"/>
          <w:szCs w:val="26"/>
        </w:rPr>
      </w:pPr>
      <w:r>
        <w:rPr>
          <w:sz w:val="26"/>
          <w:szCs w:val="26"/>
        </w:rPr>
        <w:t>5.3. При изменении объема оказания Услуг, указанных в настоящем Договоре, Сторонами составляется дополнительное соглашение.</w:t>
      </w:r>
    </w:p>
    <w:p w:rsidR="00151B66" w:rsidRDefault="00151B66">
      <w:pPr>
        <w:jc w:val="both"/>
        <w:rPr>
          <w:sz w:val="26"/>
          <w:szCs w:val="26"/>
        </w:rPr>
      </w:pPr>
    </w:p>
    <w:p w:rsidR="00151B66" w:rsidRDefault="00963EB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6. Прочие условия.</w:t>
      </w:r>
    </w:p>
    <w:p w:rsidR="00151B66" w:rsidRDefault="00963EB3">
      <w:pPr>
        <w:tabs>
          <w:tab w:val="left" w:pos="6096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6.1. Одностороннее расторжение договора допускается, в том числе в случае существенного изменения законодательства, в результате чего исполнение данного договора станет невозможным/затруднительным, либо такие изменения повлекут существенное изменение условий договора. Сторона инициатор расторжения обязана уведомить письменно о расторжении договора другую сторону не менее чем за 15 дней.</w:t>
      </w:r>
    </w:p>
    <w:p w:rsidR="00151B66" w:rsidRDefault="00963EB3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6.2. Все Приложения, изменения, дополнения  к настоящему Договору составляются в письменной форме в двух экземплярах, которые подписываются обеими Сторонами и являются неотъемлемой частью настоящего Договора.</w:t>
      </w:r>
    </w:p>
    <w:p w:rsidR="00151B66" w:rsidRDefault="00963EB3">
      <w:pPr>
        <w:tabs>
          <w:tab w:val="left" w:pos="6096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6.3. Стороны установили, что вся информация, полученная ими в связи с исполнением настоящего Договора, является конфиденциальной и не подлежит разглашению третьим лицам, за исключением установленных законом случаев. Данное условие продолжает действовать по истечении срока Договора.</w:t>
      </w:r>
    </w:p>
    <w:p w:rsidR="00151B66" w:rsidRDefault="00963EB3">
      <w:pPr>
        <w:tabs>
          <w:tab w:val="left" w:pos="709"/>
          <w:tab w:val="left" w:pos="6096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6.4. Настоящий Договор составлен в двух экземплярах на русском языке, по одному экземпляру для каждой Стороны. Оба экземпляра имеют одинаковую юридическую силу.</w:t>
      </w:r>
    </w:p>
    <w:p w:rsidR="00151B66" w:rsidRDefault="00963EB3">
      <w:pPr>
        <w:jc w:val="both"/>
        <w:rPr>
          <w:sz w:val="26"/>
          <w:szCs w:val="26"/>
        </w:rPr>
      </w:pPr>
      <w:r>
        <w:rPr>
          <w:sz w:val="26"/>
          <w:szCs w:val="26"/>
        </w:rPr>
        <w:t>6.5. Не позднее 5 (пяти) календарных дней с момента заключения договора Исполнитель обязан предоставить Заказчику информацию (по форме, установленной Заказчиком)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Исполнителем указанной информации, а также ее изменений, предоставление ее с нарушением сроков, а так 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Исполнителем соответствующего уведомления Заказчика, если иной срок не указан в уведомлении.</w:t>
      </w:r>
    </w:p>
    <w:p w:rsidR="00151B66" w:rsidRDefault="00963EB3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6.6. В случае существенного изменения законодательства, в том числе регулирующего порядок проведения аттестации рабочих мест по условиям труда, Стороны обязуются вносить соответствующие изменения в данный договор.</w:t>
      </w:r>
    </w:p>
    <w:p w:rsidR="00151B66" w:rsidRDefault="00151B66">
      <w:pPr>
        <w:jc w:val="both"/>
        <w:rPr>
          <w:sz w:val="26"/>
          <w:szCs w:val="26"/>
        </w:rPr>
      </w:pPr>
    </w:p>
    <w:p w:rsidR="00151B66" w:rsidRDefault="00963EB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7. Срок действия Договора.</w:t>
      </w:r>
    </w:p>
    <w:p w:rsidR="00151B66" w:rsidRDefault="00963EB3">
      <w:pPr>
        <w:jc w:val="both"/>
        <w:rPr>
          <w:sz w:val="26"/>
          <w:szCs w:val="26"/>
        </w:rPr>
      </w:pPr>
      <w:r>
        <w:rPr>
          <w:sz w:val="26"/>
          <w:szCs w:val="26"/>
        </w:rPr>
        <w:t>7.1. Настоящий Договор вступает в силу с момента его подписания и действует до 31.12.2014 г.</w:t>
      </w:r>
    </w:p>
    <w:p w:rsidR="00151B66" w:rsidRDefault="00151B66">
      <w:pPr>
        <w:jc w:val="both"/>
        <w:rPr>
          <w:sz w:val="26"/>
          <w:szCs w:val="26"/>
        </w:rPr>
      </w:pPr>
    </w:p>
    <w:p w:rsidR="00151B66" w:rsidRDefault="00963EB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8. Юридические адреса, банковские реквизиты и подписи сторон</w:t>
      </w:r>
    </w:p>
    <w:p w:rsidR="00151B66" w:rsidRDefault="00151B66">
      <w:pPr>
        <w:jc w:val="center"/>
        <w:rPr>
          <w:b/>
          <w:bCs/>
          <w:sz w:val="26"/>
          <w:szCs w:val="26"/>
        </w:rPr>
      </w:pPr>
    </w:p>
    <w:tbl>
      <w:tblPr>
        <w:tblW w:w="5081" w:type="pct"/>
        <w:tblLook w:val="01E0" w:firstRow="1" w:lastRow="1" w:firstColumn="1" w:lastColumn="1" w:noHBand="0" w:noVBand="0"/>
      </w:tblPr>
      <w:tblGrid>
        <w:gridCol w:w="5515"/>
        <w:gridCol w:w="5340"/>
      </w:tblGrid>
      <w:tr w:rsidR="00151B66">
        <w:tc>
          <w:tcPr>
            <w:tcW w:w="5353" w:type="dxa"/>
          </w:tcPr>
          <w:p w:rsidR="00151B66" w:rsidRDefault="00963EB3">
            <w:pPr>
              <w:spacing w:line="235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Заказчик:</w:t>
            </w:r>
          </w:p>
          <w:p w:rsidR="00151B66" w:rsidRDefault="00963EB3">
            <w:pPr>
              <w:ind w:left="360" w:hanging="468"/>
              <w:jc w:val="both"/>
              <w:rPr>
                <w:b/>
                <w:sz w:val="26"/>
                <w:szCs w:val="26"/>
              </w:rPr>
            </w:pPr>
            <w:r>
              <w:rPr>
                <w:rFonts w:eastAsia="BatangChe"/>
                <w:sz w:val="26"/>
                <w:szCs w:val="26"/>
              </w:rPr>
              <w:t xml:space="preserve">  </w:t>
            </w:r>
            <w:r>
              <w:rPr>
                <w:b/>
                <w:sz w:val="26"/>
                <w:szCs w:val="26"/>
              </w:rPr>
              <w:t xml:space="preserve">ОАО «Дальневосточная распределительная сетевая компания» </w:t>
            </w:r>
          </w:p>
          <w:p w:rsidR="00151B66" w:rsidRDefault="00963EB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675000, Россия, Амурская область, </w:t>
            </w: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.Б</w:t>
            </w:r>
            <w:proofErr w:type="gramEnd"/>
            <w:r>
              <w:rPr>
                <w:sz w:val="26"/>
                <w:szCs w:val="26"/>
              </w:rPr>
              <w:t>лаговещенск</w:t>
            </w:r>
            <w:proofErr w:type="spellEnd"/>
            <w:r>
              <w:rPr>
                <w:sz w:val="26"/>
                <w:szCs w:val="26"/>
              </w:rPr>
              <w:t>, ул. Шевченко, 28</w:t>
            </w:r>
          </w:p>
          <w:p w:rsidR="00151B66" w:rsidRDefault="00963EB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Заказчик: Филиал ОАО «ДРСК» -</w:t>
            </w:r>
          </w:p>
          <w:p w:rsidR="00151B66" w:rsidRDefault="00963EB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«Приморские электрические сети»</w:t>
            </w:r>
          </w:p>
          <w:p w:rsidR="00151B66" w:rsidRDefault="00963EB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690080, Россия, Приморский край, </w:t>
            </w: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ладивосток</w:t>
            </w:r>
            <w:proofErr w:type="spellEnd"/>
            <w:r>
              <w:rPr>
                <w:sz w:val="26"/>
                <w:szCs w:val="26"/>
              </w:rPr>
              <w:t>, ул. Командорская, 13А</w:t>
            </w:r>
          </w:p>
          <w:p w:rsidR="00151B66" w:rsidRDefault="00963EB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ИНН 280 110 8200</w:t>
            </w:r>
          </w:p>
          <w:p w:rsidR="00151B66" w:rsidRDefault="00963EB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КПП 253 731 001</w:t>
            </w:r>
          </w:p>
          <w:p w:rsidR="00151B66" w:rsidRDefault="00963EB3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Р</w:t>
            </w:r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сч</w:t>
            </w:r>
            <w:proofErr w:type="spellEnd"/>
            <w:r>
              <w:rPr>
                <w:sz w:val="26"/>
                <w:szCs w:val="26"/>
              </w:rPr>
              <w:t>. 407 028 105 502 601 801 73</w:t>
            </w:r>
          </w:p>
          <w:p w:rsidR="00151B66" w:rsidRDefault="00963EB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Сбербанк России  </w:t>
            </w: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.Х</w:t>
            </w:r>
            <w:proofErr w:type="gramEnd"/>
            <w:r>
              <w:rPr>
                <w:sz w:val="26"/>
                <w:szCs w:val="26"/>
              </w:rPr>
              <w:t>абаровск</w:t>
            </w:r>
            <w:proofErr w:type="spellEnd"/>
          </w:p>
          <w:p w:rsidR="00151B66" w:rsidRDefault="00963EB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БИК 040 813608</w:t>
            </w:r>
          </w:p>
          <w:p w:rsidR="00151B66" w:rsidRDefault="00963EB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К/</w:t>
            </w:r>
            <w:proofErr w:type="spellStart"/>
            <w:r>
              <w:rPr>
                <w:sz w:val="26"/>
                <w:szCs w:val="26"/>
              </w:rPr>
              <w:t>сч</w:t>
            </w:r>
            <w:proofErr w:type="spellEnd"/>
            <w:r>
              <w:rPr>
                <w:sz w:val="26"/>
                <w:szCs w:val="26"/>
              </w:rPr>
              <w:t>. 301 018 106 000 000 00 608</w:t>
            </w:r>
          </w:p>
          <w:p w:rsidR="00151B66" w:rsidRDefault="00963EB3">
            <w:pPr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ОКАТО 10401000000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735"/>
            </w:tblGrid>
            <w:tr w:rsidR="00151B66">
              <w:trPr>
                <w:trHeight w:val="1336"/>
              </w:trPr>
              <w:tc>
                <w:tcPr>
                  <w:tcW w:w="4735" w:type="dxa"/>
                </w:tcPr>
                <w:p w:rsidR="00151B66" w:rsidRDefault="00151B66">
                  <w:pPr>
                    <w:spacing w:line="235" w:lineRule="auto"/>
                    <w:jc w:val="both"/>
                    <w:rPr>
                      <w:b/>
                      <w:sz w:val="26"/>
                      <w:szCs w:val="26"/>
                    </w:rPr>
                  </w:pPr>
                </w:p>
                <w:p w:rsidR="00151B66" w:rsidRDefault="00963EB3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rFonts w:eastAsia="BatangChe"/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Директор филиала ОАО «ДРСК</w:t>
                  </w:r>
                  <w:proofErr w:type="gramStart"/>
                  <w:r>
                    <w:rPr>
                      <w:sz w:val="26"/>
                      <w:szCs w:val="26"/>
                    </w:rPr>
                    <w:t>»-</w:t>
                  </w:r>
                  <w:proofErr w:type="gramEnd"/>
                  <w:r>
                    <w:rPr>
                      <w:sz w:val="26"/>
                      <w:szCs w:val="26"/>
                    </w:rPr>
                    <w:t>«Приморские  электрические сети»</w:t>
                  </w:r>
                </w:p>
              </w:tc>
            </w:tr>
            <w:tr w:rsidR="00151B66">
              <w:trPr>
                <w:trHeight w:val="779"/>
              </w:trPr>
              <w:tc>
                <w:tcPr>
                  <w:tcW w:w="4735" w:type="dxa"/>
                </w:tcPr>
                <w:p w:rsidR="00151B66" w:rsidRDefault="00151B66">
                  <w:pPr>
                    <w:spacing w:line="235" w:lineRule="auto"/>
                    <w:jc w:val="both"/>
                    <w:rPr>
                      <w:sz w:val="26"/>
                      <w:szCs w:val="26"/>
                    </w:rPr>
                  </w:pPr>
                </w:p>
                <w:p w:rsidR="00151B66" w:rsidRDefault="00963EB3">
                  <w:pPr>
                    <w:spacing w:line="235" w:lineRule="auto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_______________ С.И. </w:t>
                  </w:r>
                  <w:proofErr w:type="spellStart"/>
                  <w:r>
                    <w:rPr>
                      <w:sz w:val="26"/>
                      <w:szCs w:val="26"/>
                    </w:rPr>
                    <w:t>Чутенко</w:t>
                  </w:r>
                  <w:proofErr w:type="spellEnd"/>
                </w:p>
                <w:p w:rsidR="00151B66" w:rsidRDefault="00963EB3">
                  <w:pPr>
                    <w:spacing w:line="235" w:lineRule="auto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«____»____________2014г.</w:t>
                  </w:r>
                </w:p>
              </w:tc>
            </w:tr>
          </w:tbl>
          <w:p w:rsidR="00151B66" w:rsidRDefault="00963EB3">
            <w:pPr>
              <w:jc w:val="center"/>
              <w:rPr>
                <w:rFonts w:ascii="Calibri" w:hAnsi="Calibri"/>
                <w:sz w:val="26"/>
                <w:szCs w:val="26"/>
              </w:rPr>
            </w:pPr>
            <w:proofErr w:type="spellStart"/>
            <w:r>
              <w:t>м.п</w:t>
            </w:r>
            <w:proofErr w:type="spellEnd"/>
            <w:r>
              <w:t>.</w:t>
            </w:r>
          </w:p>
          <w:p w:rsidR="00151B66" w:rsidRDefault="00151B66">
            <w:pPr>
              <w:rPr>
                <w:bCs/>
              </w:rPr>
            </w:pPr>
          </w:p>
          <w:p w:rsidR="00151B66" w:rsidRDefault="00151B66">
            <w:pPr>
              <w:jc w:val="center"/>
              <w:rPr>
                <w:b/>
                <w:bCs/>
              </w:rPr>
            </w:pPr>
          </w:p>
          <w:p w:rsidR="00151B66" w:rsidRDefault="00151B66">
            <w:pPr>
              <w:jc w:val="center"/>
            </w:pPr>
          </w:p>
        </w:tc>
        <w:tc>
          <w:tcPr>
            <w:tcW w:w="5184" w:type="dxa"/>
          </w:tcPr>
          <w:p w:rsidR="00151B66" w:rsidRDefault="00963EB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Исполнитель:</w:t>
            </w:r>
          </w:p>
          <w:p w:rsidR="00151B66" w:rsidRDefault="00963EB3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:rsidR="00151B66" w:rsidRDefault="00151B66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151B66" w:rsidRDefault="00151B66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151B66" w:rsidRDefault="00151B66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151B66" w:rsidRDefault="00151B66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151B66" w:rsidRDefault="00151B66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151B66" w:rsidRDefault="00151B66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151B66" w:rsidRDefault="00151B66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151B66" w:rsidRDefault="00151B66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151B66" w:rsidRDefault="00151B66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151B66" w:rsidRDefault="00151B66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151B66" w:rsidRDefault="00151B66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151B66" w:rsidRDefault="00151B66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151B66" w:rsidRDefault="00151B66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151B66" w:rsidRDefault="00151B66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151B66" w:rsidRDefault="00151B66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151B66" w:rsidRDefault="00151B66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151B66" w:rsidRDefault="00151B66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151B66" w:rsidRDefault="00151B66">
            <w:pPr>
              <w:jc w:val="both"/>
              <w:rPr>
                <w:b/>
                <w:bCs/>
                <w:sz w:val="26"/>
                <w:szCs w:val="26"/>
              </w:rPr>
            </w:pPr>
          </w:p>
          <w:p w:rsidR="00151B66" w:rsidRDefault="00151B66">
            <w:pPr>
              <w:jc w:val="both"/>
              <w:rPr>
                <w:bCs/>
                <w:sz w:val="26"/>
                <w:szCs w:val="26"/>
              </w:rPr>
            </w:pPr>
          </w:p>
          <w:p w:rsidR="00151B66" w:rsidRDefault="00963EB3">
            <w:r>
              <w:t xml:space="preserve">             </w:t>
            </w:r>
            <w:r>
              <w:rPr>
                <w:rFonts w:ascii="Calibri" w:hAnsi="Calibri"/>
                <w:sz w:val="26"/>
                <w:szCs w:val="26"/>
              </w:rPr>
              <w:t>«____»____________2014г.</w:t>
            </w:r>
          </w:p>
          <w:p w:rsidR="00151B66" w:rsidRDefault="00963EB3">
            <w:pPr>
              <w:spacing w:line="235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>
              <w:t>м.п</w:t>
            </w:r>
            <w:proofErr w:type="spellEnd"/>
            <w:r>
              <w:t>.</w:t>
            </w:r>
          </w:p>
          <w:p w:rsidR="00151B66" w:rsidRDefault="00151B66">
            <w:pPr>
              <w:jc w:val="center"/>
            </w:pPr>
          </w:p>
        </w:tc>
      </w:tr>
    </w:tbl>
    <w:p w:rsidR="00151B66" w:rsidRDefault="00151B66">
      <w:pPr>
        <w:ind w:right="5669"/>
        <w:jc w:val="center"/>
        <w:rPr>
          <w:sz w:val="20"/>
        </w:rPr>
      </w:pPr>
    </w:p>
    <w:p w:rsidR="00151B66" w:rsidRDefault="00151B66">
      <w:pPr>
        <w:ind w:right="5669"/>
        <w:jc w:val="center"/>
        <w:rPr>
          <w:sz w:val="20"/>
        </w:rPr>
      </w:pPr>
    </w:p>
    <w:p w:rsidR="00151B66" w:rsidRDefault="00151B66">
      <w:pPr>
        <w:ind w:right="5669"/>
        <w:jc w:val="center"/>
        <w:rPr>
          <w:sz w:val="20"/>
        </w:rPr>
      </w:pPr>
    </w:p>
    <w:p w:rsidR="00151B66" w:rsidRDefault="00151B66">
      <w:pPr>
        <w:ind w:right="5669"/>
        <w:jc w:val="center"/>
        <w:rPr>
          <w:sz w:val="20"/>
        </w:rPr>
      </w:pPr>
    </w:p>
    <w:p w:rsidR="00151B66" w:rsidRDefault="00151B66">
      <w:pPr>
        <w:ind w:right="5669"/>
        <w:rPr>
          <w:sz w:val="20"/>
        </w:rPr>
      </w:pPr>
    </w:p>
    <w:p w:rsidR="00151B66" w:rsidRDefault="00151B66">
      <w:pPr>
        <w:ind w:right="5669"/>
        <w:rPr>
          <w:sz w:val="20"/>
        </w:rPr>
      </w:pPr>
    </w:p>
    <w:p w:rsidR="00171DDC" w:rsidRDefault="00963EB3" w:rsidP="007068AB">
      <w:pPr>
        <w:tabs>
          <w:tab w:val="left" w:pos="4035"/>
        </w:tabs>
        <w:rPr>
          <w:bCs/>
        </w:rPr>
      </w:pPr>
      <w:r>
        <w:rPr>
          <w:sz w:val="20"/>
        </w:rPr>
        <w:tab/>
      </w:r>
    </w:p>
    <w:p w:rsidR="00171DDC" w:rsidRDefault="00171DDC" w:rsidP="00171DDC">
      <w:pPr>
        <w:rPr>
          <w:bCs/>
        </w:rPr>
      </w:pPr>
    </w:p>
    <w:p w:rsidR="00171DDC" w:rsidRDefault="00171DDC" w:rsidP="00171DDC">
      <w:pPr>
        <w:rPr>
          <w:bCs/>
        </w:rPr>
      </w:pPr>
    </w:p>
    <w:p w:rsidR="00171DDC" w:rsidRDefault="00171DDC" w:rsidP="00171DDC">
      <w:pPr>
        <w:rPr>
          <w:bCs/>
        </w:rPr>
      </w:pPr>
    </w:p>
    <w:p w:rsidR="00171DDC" w:rsidRDefault="00171DDC" w:rsidP="00171DDC">
      <w:pPr>
        <w:rPr>
          <w:bCs/>
        </w:rPr>
      </w:pPr>
    </w:p>
    <w:p w:rsidR="00171DDC" w:rsidRDefault="00171DDC" w:rsidP="00171DDC">
      <w:pPr>
        <w:rPr>
          <w:bCs/>
        </w:rPr>
      </w:pPr>
    </w:p>
    <w:p w:rsidR="00171DDC" w:rsidRDefault="00171DDC" w:rsidP="00171DDC">
      <w:pPr>
        <w:rPr>
          <w:bCs/>
        </w:rPr>
      </w:pPr>
    </w:p>
    <w:p w:rsidR="00171DDC" w:rsidRDefault="00171DDC" w:rsidP="00171DDC">
      <w:pPr>
        <w:rPr>
          <w:bCs/>
        </w:rPr>
      </w:pPr>
    </w:p>
    <w:p w:rsidR="00171DDC" w:rsidRPr="007068AB" w:rsidRDefault="00171DDC">
      <w:pPr>
        <w:rPr>
          <w:bCs/>
          <w:lang w:val="en-US"/>
        </w:rPr>
      </w:pPr>
    </w:p>
    <w:sectPr w:rsidR="00171DDC" w:rsidRPr="007068AB" w:rsidSect="007068AB">
      <w:pgSz w:w="11906" w:h="16838"/>
      <w:pgMar w:top="720" w:right="720" w:bottom="720" w:left="720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4A25DE2"/>
    <w:lvl w:ilvl="0">
      <w:start w:val="6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left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1440"/>
        </w:tabs>
        <w:ind w:left="1440" w:hanging="1440"/>
      </w:pPr>
    </w:lvl>
  </w:abstractNum>
  <w:abstractNum w:abstractNumId="1">
    <w:nsid w:val="00000002"/>
    <w:multiLevelType w:val="hybridMultilevel"/>
    <w:tmpl w:val="2574426A"/>
    <w:lvl w:ilvl="0" w:tplc="EC669D5E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8F16B460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54E2F41E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EA6E4464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305A4276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7D8617E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791CBB30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96828468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32E615EA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hybridMultilevel"/>
    <w:tmpl w:val="789A3CDA"/>
    <w:lvl w:ilvl="0" w:tplc="B4FA4FFA">
      <w:start w:val="1"/>
      <w:numFmt w:val="bullet"/>
      <w:lvlText w:val=""/>
      <w:lvlJc w:val="left"/>
      <w:pPr>
        <w:tabs>
          <w:tab w:val="left" w:pos="1286"/>
        </w:tabs>
        <w:ind w:left="1286" w:hanging="360"/>
      </w:pPr>
      <w:rPr>
        <w:rFonts w:ascii="Symbol" w:hAnsi="Symbol"/>
      </w:rPr>
    </w:lvl>
    <w:lvl w:ilvl="1" w:tplc="9B7A11B0" w:tentative="1">
      <w:start w:val="1"/>
      <w:numFmt w:val="bullet"/>
      <w:lvlText w:val="o"/>
      <w:lvlJc w:val="left"/>
      <w:pPr>
        <w:tabs>
          <w:tab w:val="left" w:pos="2006"/>
        </w:tabs>
        <w:ind w:left="2006" w:hanging="360"/>
      </w:pPr>
      <w:rPr>
        <w:rFonts w:ascii="Courier New" w:hAnsi="Courier New"/>
      </w:rPr>
    </w:lvl>
    <w:lvl w:ilvl="2" w:tplc="14BA9EF4" w:tentative="1">
      <w:start w:val="1"/>
      <w:numFmt w:val="bullet"/>
      <w:lvlText w:val=""/>
      <w:lvlJc w:val="left"/>
      <w:pPr>
        <w:tabs>
          <w:tab w:val="left" w:pos="2726"/>
        </w:tabs>
        <w:ind w:left="2726" w:hanging="360"/>
      </w:pPr>
      <w:rPr>
        <w:rFonts w:ascii="Wingdings" w:hAnsi="Wingdings"/>
      </w:rPr>
    </w:lvl>
    <w:lvl w:ilvl="3" w:tplc="7D14026A" w:tentative="1">
      <w:start w:val="1"/>
      <w:numFmt w:val="bullet"/>
      <w:lvlText w:val=""/>
      <w:lvlJc w:val="left"/>
      <w:pPr>
        <w:tabs>
          <w:tab w:val="left" w:pos="3446"/>
        </w:tabs>
        <w:ind w:left="3446" w:hanging="360"/>
      </w:pPr>
      <w:rPr>
        <w:rFonts w:ascii="Symbol" w:hAnsi="Symbol"/>
      </w:rPr>
    </w:lvl>
    <w:lvl w:ilvl="4" w:tplc="087E3404" w:tentative="1">
      <w:start w:val="1"/>
      <w:numFmt w:val="bullet"/>
      <w:lvlText w:val="o"/>
      <w:lvlJc w:val="left"/>
      <w:pPr>
        <w:tabs>
          <w:tab w:val="left" w:pos="4166"/>
        </w:tabs>
        <w:ind w:left="4166" w:hanging="360"/>
      </w:pPr>
      <w:rPr>
        <w:rFonts w:ascii="Courier New" w:hAnsi="Courier New"/>
      </w:rPr>
    </w:lvl>
    <w:lvl w:ilvl="5" w:tplc="ED1A9040" w:tentative="1">
      <w:start w:val="1"/>
      <w:numFmt w:val="bullet"/>
      <w:lvlText w:val=""/>
      <w:lvlJc w:val="left"/>
      <w:pPr>
        <w:tabs>
          <w:tab w:val="left" w:pos="4886"/>
        </w:tabs>
        <w:ind w:left="4886" w:hanging="360"/>
      </w:pPr>
      <w:rPr>
        <w:rFonts w:ascii="Wingdings" w:hAnsi="Wingdings"/>
      </w:rPr>
    </w:lvl>
    <w:lvl w:ilvl="6" w:tplc="8B1E9B6C" w:tentative="1">
      <w:start w:val="1"/>
      <w:numFmt w:val="bullet"/>
      <w:lvlText w:val=""/>
      <w:lvlJc w:val="left"/>
      <w:pPr>
        <w:tabs>
          <w:tab w:val="left" w:pos="5606"/>
        </w:tabs>
        <w:ind w:left="5606" w:hanging="360"/>
      </w:pPr>
      <w:rPr>
        <w:rFonts w:ascii="Symbol" w:hAnsi="Symbol"/>
      </w:rPr>
    </w:lvl>
    <w:lvl w:ilvl="7" w:tplc="183AC6A8" w:tentative="1">
      <w:start w:val="1"/>
      <w:numFmt w:val="bullet"/>
      <w:lvlText w:val="o"/>
      <w:lvlJc w:val="left"/>
      <w:pPr>
        <w:tabs>
          <w:tab w:val="left" w:pos="6326"/>
        </w:tabs>
        <w:ind w:left="6326" w:hanging="360"/>
      </w:pPr>
      <w:rPr>
        <w:rFonts w:ascii="Courier New" w:hAnsi="Courier New"/>
      </w:rPr>
    </w:lvl>
    <w:lvl w:ilvl="8" w:tplc="A93CEB68" w:tentative="1">
      <w:start w:val="1"/>
      <w:numFmt w:val="bullet"/>
      <w:lvlText w:val=""/>
      <w:lvlJc w:val="left"/>
      <w:pPr>
        <w:tabs>
          <w:tab w:val="left" w:pos="7046"/>
        </w:tabs>
        <w:ind w:left="7046" w:hanging="360"/>
      </w:pPr>
      <w:rPr>
        <w:rFonts w:ascii="Wingdings" w:hAnsi="Wingdings"/>
      </w:rPr>
    </w:lvl>
  </w:abstractNum>
  <w:abstractNum w:abstractNumId="3">
    <w:nsid w:val="00000004"/>
    <w:multiLevelType w:val="hybridMultilevel"/>
    <w:tmpl w:val="B8F4FFD8"/>
    <w:lvl w:ilvl="0" w:tplc="60A40C34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1" w:tplc="8E409B2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/>
      </w:rPr>
    </w:lvl>
    <w:lvl w:ilvl="2" w:tplc="CFF43B2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 w:tplc="853827EA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 w:tplc="92E49E74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/>
      </w:rPr>
    </w:lvl>
    <w:lvl w:ilvl="5" w:tplc="3BCC86E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 w:tplc="47CA783E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 w:tplc="84CCE792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/>
      </w:rPr>
    </w:lvl>
    <w:lvl w:ilvl="8" w:tplc="6C1AA0D2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4">
    <w:nsid w:val="00000005"/>
    <w:multiLevelType w:val="hybridMultilevel"/>
    <w:tmpl w:val="8772A920"/>
    <w:lvl w:ilvl="0" w:tplc="75A0188E">
      <w:start w:val="1"/>
      <w:numFmt w:val="decimal"/>
      <w:lvlText w:val="%1."/>
      <w:lvlJc w:val="left"/>
      <w:pPr>
        <w:ind w:left="720" w:hanging="360"/>
      </w:pPr>
    </w:lvl>
    <w:lvl w:ilvl="1" w:tplc="7BAAC0A2" w:tentative="1">
      <w:start w:val="1"/>
      <w:numFmt w:val="lowerLetter"/>
      <w:lvlText w:val="%2."/>
      <w:lvlJc w:val="left"/>
      <w:pPr>
        <w:ind w:left="1440" w:hanging="360"/>
      </w:pPr>
    </w:lvl>
    <w:lvl w:ilvl="2" w:tplc="B3BA71CA" w:tentative="1">
      <w:start w:val="1"/>
      <w:numFmt w:val="lowerRoman"/>
      <w:lvlText w:val="%3."/>
      <w:lvlJc w:val="right"/>
      <w:pPr>
        <w:ind w:left="2160" w:hanging="180"/>
      </w:pPr>
    </w:lvl>
    <w:lvl w:ilvl="3" w:tplc="D6724DCC" w:tentative="1">
      <w:start w:val="1"/>
      <w:numFmt w:val="decimal"/>
      <w:lvlText w:val="%4."/>
      <w:lvlJc w:val="left"/>
      <w:pPr>
        <w:ind w:left="2880" w:hanging="360"/>
      </w:pPr>
    </w:lvl>
    <w:lvl w:ilvl="4" w:tplc="FA52CEE0" w:tentative="1">
      <w:start w:val="1"/>
      <w:numFmt w:val="lowerLetter"/>
      <w:lvlText w:val="%5."/>
      <w:lvlJc w:val="left"/>
      <w:pPr>
        <w:ind w:left="3600" w:hanging="360"/>
      </w:pPr>
    </w:lvl>
    <w:lvl w:ilvl="5" w:tplc="25AEF012" w:tentative="1">
      <w:start w:val="1"/>
      <w:numFmt w:val="lowerRoman"/>
      <w:lvlText w:val="%6."/>
      <w:lvlJc w:val="right"/>
      <w:pPr>
        <w:ind w:left="4320" w:hanging="180"/>
      </w:pPr>
    </w:lvl>
    <w:lvl w:ilvl="6" w:tplc="70F29788" w:tentative="1">
      <w:start w:val="1"/>
      <w:numFmt w:val="decimal"/>
      <w:lvlText w:val="%7."/>
      <w:lvlJc w:val="left"/>
      <w:pPr>
        <w:ind w:left="5040" w:hanging="360"/>
      </w:pPr>
    </w:lvl>
    <w:lvl w:ilvl="7" w:tplc="AA145FBA" w:tentative="1">
      <w:start w:val="1"/>
      <w:numFmt w:val="lowerLetter"/>
      <w:lvlText w:val="%8."/>
      <w:lvlJc w:val="left"/>
      <w:pPr>
        <w:ind w:left="5760" w:hanging="360"/>
      </w:pPr>
    </w:lvl>
    <w:lvl w:ilvl="8" w:tplc="DC9A81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6"/>
    <w:multiLevelType w:val="hybridMultilevel"/>
    <w:tmpl w:val="0A1E6ECE"/>
    <w:lvl w:ilvl="0" w:tplc="79ECAF26">
      <w:start w:val="1"/>
      <w:numFmt w:val="bullet"/>
      <w:lvlText w:val=""/>
      <w:lvlJc w:val="left"/>
      <w:pPr>
        <w:tabs>
          <w:tab w:val="left" w:pos="1288"/>
        </w:tabs>
        <w:ind w:left="1288" w:hanging="360"/>
      </w:pPr>
      <w:rPr>
        <w:rFonts w:ascii="Symbol" w:hAnsi="Symbol"/>
      </w:rPr>
    </w:lvl>
    <w:lvl w:ilvl="1" w:tplc="CFDCEAC6">
      <w:start w:val="1"/>
      <w:numFmt w:val="decimal"/>
      <w:lvlText w:val="%2."/>
      <w:lvlJc w:val="left"/>
      <w:pPr>
        <w:tabs>
          <w:tab w:val="left" w:pos="2008"/>
        </w:tabs>
        <w:ind w:left="2008" w:hanging="360"/>
      </w:pPr>
    </w:lvl>
    <w:lvl w:ilvl="2" w:tplc="5A3E9896">
      <w:start w:val="1"/>
      <w:numFmt w:val="decimal"/>
      <w:lvlText w:val="%3."/>
      <w:lvlJc w:val="left"/>
      <w:pPr>
        <w:tabs>
          <w:tab w:val="left" w:pos="2728"/>
        </w:tabs>
        <w:ind w:left="2728" w:hanging="360"/>
      </w:pPr>
    </w:lvl>
    <w:lvl w:ilvl="3" w:tplc="5E4CF940" w:tentative="1">
      <w:start w:val="1"/>
      <w:numFmt w:val="bullet"/>
      <w:lvlText w:val=""/>
      <w:lvlJc w:val="left"/>
      <w:pPr>
        <w:tabs>
          <w:tab w:val="left" w:pos="3448"/>
        </w:tabs>
        <w:ind w:left="3448" w:hanging="360"/>
      </w:pPr>
      <w:rPr>
        <w:rFonts w:ascii="Symbol" w:hAnsi="Symbol"/>
      </w:rPr>
    </w:lvl>
    <w:lvl w:ilvl="4" w:tplc="D01E8F46" w:tentative="1">
      <w:start w:val="1"/>
      <w:numFmt w:val="bullet"/>
      <w:lvlText w:val="o"/>
      <w:lvlJc w:val="left"/>
      <w:pPr>
        <w:tabs>
          <w:tab w:val="left" w:pos="4168"/>
        </w:tabs>
        <w:ind w:left="4168" w:hanging="360"/>
      </w:pPr>
      <w:rPr>
        <w:rFonts w:ascii="Courier New" w:hAnsi="Courier New"/>
      </w:rPr>
    </w:lvl>
    <w:lvl w:ilvl="5" w:tplc="FF34306E" w:tentative="1">
      <w:start w:val="1"/>
      <w:numFmt w:val="bullet"/>
      <w:lvlText w:val=""/>
      <w:lvlJc w:val="left"/>
      <w:pPr>
        <w:tabs>
          <w:tab w:val="left" w:pos="4888"/>
        </w:tabs>
        <w:ind w:left="4888" w:hanging="360"/>
      </w:pPr>
      <w:rPr>
        <w:rFonts w:ascii="Wingdings" w:hAnsi="Wingdings"/>
      </w:rPr>
    </w:lvl>
    <w:lvl w:ilvl="6" w:tplc="37AE7506" w:tentative="1">
      <w:start w:val="1"/>
      <w:numFmt w:val="bullet"/>
      <w:lvlText w:val=""/>
      <w:lvlJc w:val="left"/>
      <w:pPr>
        <w:tabs>
          <w:tab w:val="left" w:pos="5608"/>
        </w:tabs>
        <w:ind w:left="5608" w:hanging="360"/>
      </w:pPr>
      <w:rPr>
        <w:rFonts w:ascii="Symbol" w:hAnsi="Symbol"/>
      </w:rPr>
    </w:lvl>
    <w:lvl w:ilvl="7" w:tplc="F86A8586" w:tentative="1">
      <w:start w:val="1"/>
      <w:numFmt w:val="bullet"/>
      <w:lvlText w:val="o"/>
      <w:lvlJc w:val="left"/>
      <w:pPr>
        <w:tabs>
          <w:tab w:val="left" w:pos="6328"/>
        </w:tabs>
        <w:ind w:left="6328" w:hanging="360"/>
      </w:pPr>
      <w:rPr>
        <w:rFonts w:ascii="Courier New" w:hAnsi="Courier New"/>
      </w:rPr>
    </w:lvl>
    <w:lvl w:ilvl="8" w:tplc="F9282018" w:tentative="1">
      <w:start w:val="1"/>
      <w:numFmt w:val="bullet"/>
      <w:lvlText w:val=""/>
      <w:lvlJc w:val="left"/>
      <w:pPr>
        <w:tabs>
          <w:tab w:val="left" w:pos="7048"/>
        </w:tabs>
        <w:ind w:left="7048" w:hanging="360"/>
      </w:pPr>
      <w:rPr>
        <w:rFonts w:ascii="Wingdings" w:hAnsi="Wingdings"/>
      </w:rPr>
    </w:lvl>
  </w:abstractNum>
  <w:abstractNum w:abstractNumId="6">
    <w:nsid w:val="00000007"/>
    <w:multiLevelType w:val="hybridMultilevel"/>
    <w:tmpl w:val="D0EEE05C"/>
    <w:lvl w:ilvl="0" w:tplc="59CA345E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75BAFC4C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89761CCC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1C3ED584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EA82427E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71D68220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70F25D8C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57D27FF4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4BC2BBDE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8"/>
    <w:multiLevelType w:val="hybridMultilevel"/>
    <w:tmpl w:val="62CCA1D8"/>
    <w:lvl w:ilvl="0" w:tplc="EF7871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D3E24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4F28A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1DE4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57A52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71221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72AC6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BA6C7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A3B833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hybridMultilevel"/>
    <w:tmpl w:val="B316EED2"/>
    <w:lvl w:ilvl="0" w:tplc="85627656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35C40478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D564E0CC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820A5192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C0F401E8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6FE8735A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D87CC4D0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12EC23A8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34E80634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9">
    <w:nsid w:val="0000000A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left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left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left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left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left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left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left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left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left" w:pos="1584"/>
        </w:tabs>
        <w:ind w:left="1584" w:hanging="144"/>
      </w:pPr>
    </w:lvl>
  </w:abstractNum>
  <w:abstractNum w:abstractNumId="10">
    <w:nsid w:val="0000000B"/>
    <w:multiLevelType w:val="multilevel"/>
    <w:tmpl w:val="8FDC5E0E"/>
    <w:lvl w:ilvl="0">
      <w:start w:val="1"/>
      <w:numFmt w:val="decimal"/>
      <w:lvlText w:val="%1."/>
      <w:lvlJc w:val="left"/>
      <w:rPr>
        <w:rFonts w:ascii="Times New Roman" w:hAnsi="Times New Roman"/>
      </w:rPr>
    </w:lvl>
    <w:lvl w:ilvl="1">
      <w:start w:val="3"/>
      <w:numFmt w:val="decimal"/>
      <w:isLgl/>
      <w:lvlText w:val="%1.%2."/>
      <w:lvlJc w:val="left"/>
      <w:pPr>
        <w:ind w:left="90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</w:lvl>
  </w:abstractNum>
  <w:abstractNum w:abstractNumId="11">
    <w:nsid w:val="0000000C"/>
    <w:multiLevelType w:val="hybridMultilevel"/>
    <w:tmpl w:val="B64E617E"/>
    <w:lvl w:ilvl="0" w:tplc="26D4E25C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  <w:color w:val="auto"/>
      </w:rPr>
    </w:lvl>
    <w:lvl w:ilvl="1" w:tplc="84A2C836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42C60174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1128540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5036BC40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55564E5A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57E21552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39107426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39389A9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0D"/>
    <w:multiLevelType w:val="singleLevel"/>
    <w:tmpl w:val="ED927EDA"/>
    <w:lvl w:ilvl="0">
      <w:start w:val="1"/>
      <w:numFmt w:val="decimal"/>
      <w:lvlText w:val="5.%1."/>
      <w:lvlJc w:val="left"/>
      <w:rPr>
        <w:rFonts w:ascii="Times New Roman" w:hAnsi="Times New Roman"/>
      </w:rPr>
    </w:lvl>
  </w:abstractNum>
  <w:abstractNum w:abstractNumId="13">
    <w:nsid w:val="0000000E"/>
    <w:multiLevelType w:val="multilevel"/>
    <w:tmpl w:val="DB68CB14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ascii="Times New Roman" w:hAnsi="Times New Roman"/>
      </w:rPr>
    </w:lvl>
    <w:lvl w:ilvl="1">
      <w:start w:val="3"/>
      <w:numFmt w:val="decimal"/>
      <w:isLgl/>
      <w:lvlText w:val="%1.%2."/>
      <w:lvlJc w:val="left"/>
      <w:pPr>
        <w:tabs>
          <w:tab w:val="left" w:pos="180"/>
        </w:tabs>
        <w:ind w:left="1080" w:hanging="360"/>
      </w:pPr>
      <w:rPr>
        <w:color w:val="auto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left" w:pos="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left" w:pos="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left" w:pos="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left" w:pos="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left" w:pos="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left" w:pos="0"/>
        </w:tabs>
        <w:ind w:left="1440" w:hanging="1440"/>
      </w:pPr>
    </w:lvl>
  </w:abstractNum>
  <w:abstractNum w:abstractNumId="14">
    <w:nsid w:val="0000000F"/>
    <w:multiLevelType w:val="hybridMultilevel"/>
    <w:tmpl w:val="CF90790A"/>
    <w:lvl w:ilvl="0" w:tplc="9238D97C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plc="160AF160" w:tentative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 w:tplc="A8F073B6" w:tentative="1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 w:tplc="A120BBEC" w:tentative="1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plc="EE0A8A16" w:tentative="1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 w:tplc="DE363D64" w:tentative="1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 w:tplc="70A25CE6" w:tentative="1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plc="613A6CA2" w:tentative="1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 w:tplc="EA066D18" w:tentative="1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15">
    <w:nsid w:val="00000010"/>
    <w:multiLevelType w:val="hybridMultilevel"/>
    <w:tmpl w:val="67E8BF02"/>
    <w:lvl w:ilvl="0" w:tplc="877AC324">
      <w:start w:val="1"/>
      <w:numFmt w:val="bullet"/>
      <w:lvlText w:val=""/>
      <w:lvlJc w:val="left"/>
      <w:pPr>
        <w:tabs>
          <w:tab w:val="left" w:pos="1350"/>
        </w:tabs>
        <w:ind w:left="1350" w:hanging="360"/>
      </w:pPr>
      <w:rPr>
        <w:rFonts w:ascii="Symbol" w:hAnsi="Symbol"/>
      </w:rPr>
    </w:lvl>
    <w:lvl w:ilvl="1" w:tplc="EF20499E" w:tentative="1">
      <w:start w:val="1"/>
      <w:numFmt w:val="bullet"/>
      <w:lvlText w:val="o"/>
      <w:lvlJc w:val="left"/>
      <w:pPr>
        <w:tabs>
          <w:tab w:val="left" w:pos="2070"/>
        </w:tabs>
        <w:ind w:left="2070" w:hanging="360"/>
      </w:pPr>
      <w:rPr>
        <w:rFonts w:ascii="Courier New" w:hAnsi="Courier New"/>
      </w:rPr>
    </w:lvl>
    <w:lvl w:ilvl="2" w:tplc="999C8ED2" w:tentative="1">
      <w:start w:val="1"/>
      <w:numFmt w:val="bullet"/>
      <w:lvlText w:val=""/>
      <w:lvlJc w:val="left"/>
      <w:pPr>
        <w:tabs>
          <w:tab w:val="left" w:pos="2790"/>
        </w:tabs>
        <w:ind w:left="2790" w:hanging="360"/>
      </w:pPr>
      <w:rPr>
        <w:rFonts w:ascii="Wingdings" w:hAnsi="Wingdings"/>
      </w:rPr>
    </w:lvl>
    <w:lvl w:ilvl="3" w:tplc="9342F79A" w:tentative="1">
      <w:start w:val="1"/>
      <w:numFmt w:val="bullet"/>
      <w:lvlText w:val=""/>
      <w:lvlJc w:val="left"/>
      <w:pPr>
        <w:tabs>
          <w:tab w:val="left" w:pos="3510"/>
        </w:tabs>
        <w:ind w:left="3510" w:hanging="360"/>
      </w:pPr>
      <w:rPr>
        <w:rFonts w:ascii="Symbol" w:hAnsi="Symbol"/>
      </w:rPr>
    </w:lvl>
    <w:lvl w:ilvl="4" w:tplc="539842B2" w:tentative="1">
      <w:start w:val="1"/>
      <w:numFmt w:val="bullet"/>
      <w:lvlText w:val="o"/>
      <w:lvlJc w:val="left"/>
      <w:pPr>
        <w:tabs>
          <w:tab w:val="left" w:pos="4230"/>
        </w:tabs>
        <w:ind w:left="4230" w:hanging="360"/>
      </w:pPr>
      <w:rPr>
        <w:rFonts w:ascii="Courier New" w:hAnsi="Courier New"/>
      </w:rPr>
    </w:lvl>
    <w:lvl w:ilvl="5" w:tplc="04E29E7E" w:tentative="1">
      <w:start w:val="1"/>
      <w:numFmt w:val="bullet"/>
      <w:lvlText w:val=""/>
      <w:lvlJc w:val="left"/>
      <w:pPr>
        <w:tabs>
          <w:tab w:val="left" w:pos="4950"/>
        </w:tabs>
        <w:ind w:left="4950" w:hanging="360"/>
      </w:pPr>
      <w:rPr>
        <w:rFonts w:ascii="Wingdings" w:hAnsi="Wingdings"/>
      </w:rPr>
    </w:lvl>
    <w:lvl w:ilvl="6" w:tplc="CA9EC1EA" w:tentative="1">
      <w:start w:val="1"/>
      <w:numFmt w:val="bullet"/>
      <w:lvlText w:val=""/>
      <w:lvlJc w:val="left"/>
      <w:pPr>
        <w:tabs>
          <w:tab w:val="left" w:pos="5670"/>
        </w:tabs>
        <w:ind w:left="5670" w:hanging="360"/>
      </w:pPr>
      <w:rPr>
        <w:rFonts w:ascii="Symbol" w:hAnsi="Symbol"/>
      </w:rPr>
    </w:lvl>
    <w:lvl w:ilvl="7" w:tplc="B6B865D6" w:tentative="1">
      <w:start w:val="1"/>
      <w:numFmt w:val="bullet"/>
      <w:lvlText w:val="o"/>
      <w:lvlJc w:val="left"/>
      <w:pPr>
        <w:tabs>
          <w:tab w:val="left" w:pos="6390"/>
        </w:tabs>
        <w:ind w:left="6390" w:hanging="360"/>
      </w:pPr>
      <w:rPr>
        <w:rFonts w:ascii="Courier New" w:hAnsi="Courier New"/>
      </w:rPr>
    </w:lvl>
    <w:lvl w:ilvl="8" w:tplc="25A24370" w:tentative="1">
      <w:start w:val="1"/>
      <w:numFmt w:val="bullet"/>
      <w:lvlText w:val=""/>
      <w:lvlJc w:val="left"/>
      <w:pPr>
        <w:tabs>
          <w:tab w:val="left" w:pos="7110"/>
        </w:tabs>
        <w:ind w:left="7110" w:hanging="360"/>
      </w:pPr>
      <w:rPr>
        <w:rFonts w:ascii="Wingdings" w:hAnsi="Wingdings"/>
      </w:rPr>
    </w:lvl>
  </w:abstractNum>
  <w:abstractNum w:abstractNumId="16">
    <w:nsid w:val="00000011"/>
    <w:multiLevelType w:val="hybridMultilevel"/>
    <w:tmpl w:val="3D0A361A"/>
    <w:lvl w:ilvl="0" w:tplc="6818CE5C">
      <w:start w:val="1"/>
      <w:numFmt w:val="bullet"/>
      <w:lvlText w:val=""/>
      <w:lvlJc w:val="left"/>
      <w:pPr>
        <w:ind w:left="1997" w:hanging="360"/>
      </w:pPr>
      <w:rPr>
        <w:rFonts w:ascii="Symbol" w:hAnsi="Symbol"/>
      </w:rPr>
    </w:lvl>
    <w:lvl w:ilvl="1" w:tplc="3CBA0D0E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/>
      </w:rPr>
    </w:lvl>
    <w:lvl w:ilvl="2" w:tplc="40DCBB94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/>
      </w:rPr>
    </w:lvl>
    <w:lvl w:ilvl="3" w:tplc="8C42554C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/>
      </w:rPr>
    </w:lvl>
    <w:lvl w:ilvl="4" w:tplc="DF2414E8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/>
      </w:rPr>
    </w:lvl>
    <w:lvl w:ilvl="5" w:tplc="8CCC05E0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/>
      </w:rPr>
    </w:lvl>
    <w:lvl w:ilvl="6" w:tplc="A036B27A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/>
      </w:rPr>
    </w:lvl>
    <w:lvl w:ilvl="7" w:tplc="A1AE2F0A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/>
      </w:rPr>
    </w:lvl>
    <w:lvl w:ilvl="8" w:tplc="FF18CBC8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/>
      </w:rPr>
    </w:lvl>
  </w:abstractNum>
  <w:abstractNum w:abstractNumId="17">
    <w:nsid w:val="00000012"/>
    <w:multiLevelType w:val="hybridMultilevel"/>
    <w:tmpl w:val="8F30B2A4"/>
    <w:lvl w:ilvl="0" w:tplc="22D46D32">
      <w:start w:val="1"/>
      <w:numFmt w:val="bullet"/>
      <w:lvlText w:val=""/>
      <w:lvlJc w:val="left"/>
      <w:pPr>
        <w:ind w:left="1713" w:hanging="360"/>
      </w:pPr>
      <w:rPr>
        <w:rFonts w:ascii="Symbol" w:hAnsi="Symbol"/>
      </w:rPr>
    </w:lvl>
    <w:lvl w:ilvl="1" w:tplc="8814088E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/>
      </w:rPr>
    </w:lvl>
    <w:lvl w:ilvl="2" w:tplc="983A7ADC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/>
      </w:rPr>
    </w:lvl>
    <w:lvl w:ilvl="3" w:tplc="AD041762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/>
      </w:rPr>
    </w:lvl>
    <w:lvl w:ilvl="4" w:tplc="5C86FB3C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/>
      </w:rPr>
    </w:lvl>
    <w:lvl w:ilvl="5" w:tplc="ED427C4A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/>
      </w:rPr>
    </w:lvl>
    <w:lvl w:ilvl="6" w:tplc="BFB63F1E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/>
      </w:rPr>
    </w:lvl>
    <w:lvl w:ilvl="7" w:tplc="EBDAB40E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/>
      </w:rPr>
    </w:lvl>
    <w:lvl w:ilvl="8" w:tplc="1EACF58E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/>
      </w:rPr>
    </w:lvl>
  </w:abstractNum>
  <w:abstractNum w:abstractNumId="18">
    <w:nsid w:val="00000013"/>
    <w:multiLevelType w:val="hybridMultilevel"/>
    <w:tmpl w:val="301E7FF8"/>
    <w:lvl w:ilvl="0" w:tplc="9D705026">
      <w:start w:val="1"/>
      <w:numFmt w:val="bullet"/>
      <w:lvlText w:val=""/>
      <w:lvlJc w:val="left"/>
      <w:pPr>
        <w:ind w:left="1997" w:hanging="360"/>
      </w:pPr>
      <w:rPr>
        <w:rFonts w:ascii="Symbol" w:hAnsi="Symbol"/>
      </w:rPr>
    </w:lvl>
    <w:lvl w:ilvl="1" w:tplc="446A20DA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/>
      </w:rPr>
    </w:lvl>
    <w:lvl w:ilvl="2" w:tplc="AB267172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/>
      </w:rPr>
    </w:lvl>
    <w:lvl w:ilvl="3" w:tplc="BCF45270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/>
      </w:rPr>
    </w:lvl>
    <w:lvl w:ilvl="4" w:tplc="04F22ED2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/>
      </w:rPr>
    </w:lvl>
    <w:lvl w:ilvl="5" w:tplc="9D3CB5F2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/>
      </w:rPr>
    </w:lvl>
    <w:lvl w:ilvl="6" w:tplc="924CE338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/>
      </w:rPr>
    </w:lvl>
    <w:lvl w:ilvl="7" w:tplc="96E204E8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/>
      </w:rPr>
    </w:lvl>
    <w:lvl w:ilvl="8" w:tplc="7A78AC2C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/>
      </w:rPr>
    </w:lvl>
  </w:abstractNum>
  <w:abstractNum w:abstractNumId="19">
    <w:nsid w:val="555D22FC"/>
    <w:multiLevelType w:val="singleLevel"/>
    <w:tmpl w:val="BF0A9266"/>
    <w:lvl w:ilvl="0">
      <w:start w:val="1"/>
      <w:numFmt w:val="bullet"/>
      <w:lvlText w:val="*"/>
      <w:lvlJc w:val="left"/>
    </w:lvl>
  </w:abstractNum>
  <w:abstractNum w:abstractNumId="20">
    <w:nsid w:val="6AF62DA1"/>
    <w:multiLevelType w:val="multilevel"/>
    <w:tmpl w:val="60864C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8"/>
  </w:num>
  <w:num w:numId="8">
    <w:abstractNumId w:val="1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  <w:num w:numId="12">
    <w:abstractNumId w:val="14"/>
  </w:num>
  <w:num w:numId="13">
    <w:abstractNumId w:val="11"/>
  </w:num>
  <w:num w:numId="14">
    <w:abstractNumId w:val="13"/>
  </w:num>
  <w:num w:numId="15">
    <w:abstractNumId w:val="19"/>
    <w:lvlOverride w:ilvl="0">
      <w:lvl w:ilvl="0">
        <w:start w:val="65535"/>
        <w:numFmt w:val="bullet"/>
        <w:lvlText w:val="-"/>
        <w:lvlJc w:val="left"/>
        <w:rPr>
          <w:rFonts w:ascii="Times New Roman" w:hAnsi="Times New Roman"/>
        </w:rPr>
      </w:lvl>
    </w:lvlOverride>
  </w:num>
  <w:num w:numId="16">
    <w:abstractNumId w:val="7"/>
  </w:num>
  <w:num w:numId="17">
    <w:abstractNumId w:val="17"/>
  </w:num>
  <w:num w:numId="18">
    <w:abstractNumId w:val="18"/>
  </w:num>
  <w:num w:numId="19">
    <w:abstractNumId w:val="16"/>
  </w:num>
  <w:num w:numId="20">
    <w:abstractNumId w:val="10"/>
  </w:num>
  <w:num w:numId="21">
    <w:abstractNumId w:val="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151B66"/>
    <w:rsid w:val="00151B66"/>
    <w:rsid w:val="00171DDC"/>
    <w:rsid w:val="005A6B60"/>
    <w:rsid w:val="007068AB"/>
    <w:rsid w:val="0075575B"/>
    <w:rsid w:val="00963EB3"/>
    <w:rsid w:val="00AC2D4E"/>
    <w:rsid w:val="00AE5BAF"/>
    <w:rsid w:val="00B13DEE"/>
    <w:rsid w:val="00CD455B"/>
    <w:rsid w:val="00D27599"/>
    <w:rsid w:val="00E0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next w:val="a"/>
    <w:pPr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pPr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numPr>
        <w:ilvl w:val="2"/>
        <w:numId w:val="1"/>
      </w:numPr>
      <w:ind w:right="-766"/>
      <w:jc w:val="center"/>
      <w:outlineLvl w:val="2"/>
    </w:pPr>
    <w:rPr>
      <w:rFonts w:ascii="TimesET" w:hAnsi="TimesET"/>
      <w:b/>
      <w:bCs/>
      <w:sz w:val="28"/>
      <w:szCs w:val="28"/>
    </w:rPr>
  </w:style>
  <w:style w:type="paragraph" w:styleId="4">
    <w:name w:val="heading 4"/>
    <w:basedOn w:val="a"/>
    <w:next w:val="a"/>
    <w:pPr>
      <w:numPr>
        <w:ilvl w:val="3"/>
        <w:numId w:val="1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pPr>
      <w:shd w:val="clear" w:color="auto" w:fill="FFFFFF"/>
      <w:tabs>
        <w:tab w:val="left" w:pos="-3240"/>
      </w:tabs>
      <w:jc w:val="both"/>
    </w:pPr>
  </w:style>
  <w:style w:type="paragraph" w:customStyle="1" w:styleId="ConsNonformat">
    <w:name w:val="ConsNonformat"/>
    <w:rPr>
      <w:rFonts w:ascii="Courier New" w:hAnsi="Courier New"/>
    </w:rPr>
  </w:style>
  <w:style w:type="paragraph" w:customStyle="1" w:styleId="ConsPlusNormal">
    <w:name w:val="ConsPlusNormal"/>
    <w:pPr>
      <w:ind w:firstLine="720"/>
    </w:pPr>
    <w:rPr>
      <w:rFonts w:ascii="Arial" w:hAnsi="Arial"/>
    </w:rPr>
  </w:style>
  <w:style w:type="paragraph" w:styleId="a3">
    <w:name w:val="Body Text Indent"/>
    <w:basedOn w:val="a"/>
    <w:pPr>
      <w:spacing w:after="120"/>
      <w:ind w:left="283"/>
    </w:pPr>
  </w:style>
  <w:style w:type="paragraph" w:customStyle="1" w:styleId="FR1">
    <w:name w:val="FR1"/>
    <w:pPr>
      <w:spacing w:before="80"/>
      <w:ind w:left="160"/>
      <w:textAlignment w:val="baseline"/>
    </w:pPr>
    <w:rPr>
      <w:sz w:val="24"/>
    </w:rPr>
  </w:style>
  <w:style w:type="paragraph" w:styleId="a4">
    <w:name w:val="Balloon Text"/>
    <w:basedOn w:val="a"/>
    <w:rPr>
      <w:rFonts w:ascii="Tahoma" w:hAnsi="Tahoma"/>
      <w:sz w:val="16"/>
      <w:szCs w:val="16"/>
    </w:rPr>
  </w:style>
  <w:style w:type="paragraph" w:styleId="a5">
    <w:name w:val="Document Map"/>
    <w:basedOn w:val="a"/>
    <w:pPr>
      <w:shd w:val="clear" w:color="auto" w:fill="000080"/>
    </w:pPr>
    <w:rPr>
      <w:rFonts w:ascii="Tahoma" w:hAnsi="Tahoma"/>
      <w:sz w:val="20"/>
      <w:szCs w:val="20"/>
    </w:rPr>
  </w:style>
  <w:style w:type="paragraph" w:styleId="a6">
    <w:name w:val="Plain Text"/>
    <w:basedOn w:val="a"/>
    <w:rPr>
      <w:rFonts w:ascii="Courier New" w:hAnsi="Courier New"/>
      <w:sz w:val="20"/>
      <w:szCs w:val="20"/>
    </w:rPr>
  </w:style>
  <w:style w:type="paragraph" w:customStyle="1" w:styleId="FORMATTEXT">
    <w:name w:val=".FORMATTEXT"/>
    <w:rPr>
      <w:sz w:val="24"/>
      <w:szCs w:val="24"/>
    </w:rPr>
  </w:style>
  <w:style w:type="paragraph" w:customStyle="1" w:styleId="a7">
    <w:basedOn w:val="a"/>
    <w:pPr>
      <w:tabs>
        <w:tab w:val="left" w:pos="360"/>
      </w:tabs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onsPlusTitle">
    <w:name w:val="ConsPlusTitle"/>
    <w:rPr>
      <w:rFonts w:ascii="Arial" w:hAnsi="Arial"/>
      <w:b/>
      <w:bCs/>
      <w:sz w:val="16"/>
      <w:szCs w:val="16"/>
    </w:rPr>
  </w:style>
  <w:style w:type="paragraph" w:customStyle="1" w:styleId="ConsPlusNonformat">
    <w:name w:val="ConsPlusNonformat"/>
    <w:rPr>
      <w:rFonts w:ascii="Courier New" w:hAnsi="Courier New"/>
    </w:rPr>
  </w:style>
  <w:style w:type="table" w:styleId="a8">
    <w:name w:val="Table Grid"/>
    <w:basedOn w:val="a1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">
    <w:name w:val="заголовок 2"/>
    <w:basedOn w:val="a"/>
    <w:next w:val="a"/>
    <w:rPr>
      <w:rFonts w:ascii="Arial" w:hAnsi="Arial"/>
      <w:b/>
      <w:sz w:val="22"/>
      <w:szCs w:val="20"/>
    </w:rPr>
  </w:style>
  <w:style w:type="paragraph" w:styleId="aa">
    <w:name w:val="Body Text"/>
    <w:basedOn w:val="a"/>
    <w:pPr>
      <w:spacing w:after="120"/>
    </w:pPr>
  </w:style>
  <w:style w:type="paragraph" w:styleId="ab">
    <w:name w:val="No Spacing"/>
    <w:qFormat/>
    <w:rPr>
      <w:rFonts w:ascii="Calibri" w:hAnsi="Calibri"/>
      <w:sz w:val="22"/>
      <w:szCs w:val="22"/>
    </w:rPr>
  </w:style>
  <w:style w:type="paragraph" w:customStyle="1" w:styleId="ac">
    <w:name w:val="Знак"/>
    <w:basedOn w:val="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ad">
    <w:name w:val="Пункт"/>
    <w:basedOn w:val="aa"/>
    <w:pPr>
      <w:tabs>
        <w:tab w:val="left" w:pos="1985"/>
      </w:tabs>
      <w:spacing w:after="0" w:line="360" w:lineRule="auto"/>
      <w:ind w:left="1985" w:hanging="851"/>
      <w:jc w:val="both"/>
    </w:pPr>
    <w:rPr>
      <w:sz w:val="28"/>
      <w:szCs w:val="20"/>
    </w:rPr>
  </w:style>
  <w:style w:type="paragraph" w:customStyle="1" w:styleId="ae">
    <w:name w:val="Пункт б/н"/>
    <w:basedOn w:val="a"/>
    <w:pPr>
      <w:tabs>
        <w:tab w:val="left" w:pos="1134"/>
      </w:tabs>
      <w:spacing w:line="360" w:lineRule="auto"/>
      <w:ind w:firstLine="567"/>
      <w:jc w:val="both"/>
    </w:pPr>
    <w:rPr>
      <w:sz w:val="28"/>
      <w:szCs w:val="20"/>
    </w:rPr>
  </w:style>
  <w:style w:type="character" w:customStyle="1" w:styleId="10">
    <w:name w:val="Пункт Знак1"/>
    <w:basedOn w:val="a0"/>
    <w:rPr>
      <w:sz w:val="28"/>
    </w:rPr>
  </w:style>
  <w:style w:type="paragraph" w:customStyle="1" w:styleId="af">
    <w:name w:val="Знак Знак Знак Знак Знак Знак Знак Знак Знак Знак"/>
    <w:basedOn w:val="a"/>
    <w:pPr>
      <w:tabs>
        <w:tab w:val="left" w:pos="360"/>
      </w:tabs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af0">
    <w:name w:val="Знак"/>
    <w:basedOn w:val="a"/>
    <w:pPr>
      <w:spacing w:after="160" w:line="240" w:lineRule="exact"/>
    </w:pPr>
    <w:rPr>
      <w:rFonts w:ascii="Verdana" w:hAnsi="Verdana"/>
      <w:sz w:val="20"/>
      <w:szCs w:val="20"/>
    </w:rPr>
  </w:style>
  <w:style w:type="character" w:styleId="af1">
    <w:name w:val="Hyperlink"/>
    <w:basedOn w:val="a0"/>
    <w:rPr>
      <w:color w:val="0000FF"/>
      <w:u w:val="single"/>
    </w:rPr>
  </w:style>
  <w:style w:type="paragraph" w:customStyle="1" w:styleId="af2">
    <w:name w:val="Знак"/>
    <w:basedOn w:val="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3">
    <w:name w:val="footer"/>
    <w:basedOn w:val="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rPr>
      <w:sz w:val="24"/>
      <w:szCs w:val="24"/>
    </w:rPr>
  </w:style>
  <w:style w:type="paragraph" w:styleId="af5">
    <w:name w:val="List Paragraph"/>
    <w:basedOn w:val="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next w:val="a"/>
    <w:pPr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pPr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numPr>
        <w:ilvl w:val="2"/>
        <w:numId w:val="1"/>
      </w:numPr>
      <w:ind w:right="-766"/>
      <w:jc w:val="center"/>
      <w:outlineLvl w:val="2"/>
    </w:pPr>
    <w:rPr>
      <w:rFonts w:ascii="TimesET" w:hAnsi="TimesET"/>
      <w:b/>
      <w:bCs/>
      <w:sz w:val="28"/>
      <w:szCs w:val="28"/>
    </w:rPr>
  </w:style>
  <w:style w:type="paragraph" w:styleId="4">
    <w:name w:val="heading 4"/>
    <w:basedOn w:val="a"/>
    <w:next w:val="a"/>
    <w:pPr>
      <w:numPr>
        <w:ilvl w:val="3"/>
        <w:numId w:val="1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pPr>
      <w:shd w:val="clear" w:color="auto" w:fill="FFFFFF"/>
      <w:tabs>
        <w:tab w:val="left" w:pos="-3240"/>
      </w:tabs>
      <w:jc w:val="both"/>
    </w:pPr>
  </w:style>
  <w:style w:type="paragraph" w:customStyle="1" w:styleId="ConsNonformat">
    <w:name w:val="ConsNonformat"/>
    <w:rPr>
      <w:rFonts w:ascii="Courier New" w:hAnsi="Courier New"/>
    </w:rPr>
  </w:style>
  <w:style w:type="paragraph" w:customStyle="1" w:styleId="ConsPlusNormal">
    <w:name w:val="ConsPlusNormal"/>
    <w:pPr>
      <w:ind w:firstLine="720"/>
    </w:pPr>
    <w:rPr>
      <w:rFonts w:ascii="Arial" w:hAnsi="Arial"/>
    </w:rPr>
  </w:style>
  <w:style w:type="paragraph" w:styleId="a3">
    <w:name w:val="Body Text Indent"/>
    <w:basedOn w:val="a"/>
    <w:pPr>
      <w:spacing w:after="120"/>
      <w:ind w:left="283"/>
    </w:pPr>
  </w:style>
  <w:style w:type="paragraph" w:customStyle="1" w:styleId="FR1">
    <w:name w:val="FR1"/>
    <w:pPr>
      <w:spacing w:before="80"/>
      <w:ind w:left="160"/>
      <w:textAlignment w:val="baseline"/>
    </w:pPr>
    <w:rPr>
      <w:sz w:val="24"/>
    </w:rPr>
  </w:style>
  <w:style w:type="paragraph" w:styleId="a4">
    <w:name w:val="Balloon Text"/>
    <w:basedOn w:val="a"/>
    <w:rPr>
      <w:rFonts w:ascii="Tahoma" w:hAnsi="Tahoma"/>
      <w:sz w:val="16"/>
      <w:szCs w:val="16"/>
    </w:rPr>
  </w:style>
  <w:style w:type="paragraph" w:styleId="a5">
    <w:name w:val="Document Map"/>
    <w:basedOn w:val="a"/>
    <w:pPr>
      <w:shd w:val="clear" w:color="auto" w:fill="000080"/>
    </w:pPr>
    <w:rPr>
      <w:rFonts w:ascii="Tahoma" w:hAnsi="Tahoma"/>
      <w:sz w:val="20"/>
      <w:szCs w:val="20"/>
    </w:rPr>
  </w:style>
  <w:style w:type="paragraph" w:styleId="a6">
    <w:name w:val="Plain Text"/>
    <w:basedOn w:val="a"/>
    <w:rPr>
      <w:rFonts w:ascii="Courier New" w:hAnsi="Courier New"/>
      <w:sz w:val="20"/>
      <w:szCs w:val="20"/>
    </w:rPr>
  </w:style>
  <w:style w:type="paragraph" w:customStyle="1" w:styleId="FORMATTEXT">
    <w:name w:val=".FORMATTEXT"/>
    <w:rPr>
      <w:sz w:val="24"/>
      <w:szCs w:val="24"/>
    </w:rPr>
  </w:style>
  <w:style w:type="paragraph" w:customStyle="1" w:styleId="a7">
    <w:basedOn w:val="a"/>
    <w:pPr>
      <w:tabs>
        <w:tab w:val="left" w:pos="360"/>
      </w:tabs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onsPlusTitle">
    <w:name w:val="ConsPlusTitle"/>
    <w:rPr>
      <w:rFonts w:ascii="Arial" w:hAnsi="Arial"/>
      <w:b/>
      <w:bCs/>
      <w:sz w:val="16"/>
      <w:szCs w:val="16"/>
    </w:rPr>
  </w:style>
  <w:style w:type="paragraph" w:customStyle="1" w:styleId="ConsPlusNonformat">
    <w:name w:val="ConsPlusNonformat"/>
    <w:rPr>
      <w:rFonts w:ascii="Courier New" w:hAnsi="Courier New"/>
    </w:rPr>
  </w:style>
  <w:style w:type="table" w:styleId="a8">
    <w:name w:val="Table Grid"/>
    <w:basedOn w:val="a1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">
    <w:name w:val="заголовок 2"/>
    <w:basedOn w:val="a"/>
    <w:next w:val="a"/>
    <w:rPr>
      <w:rFonts w:ascii="Arial" w:hAnsi="Arial"/>
      <w:b/>
      <w:sz w:val="22"/>
      <w:szCs w:val="20"/>
    </w:rPr>
  </w:style>
  <w:style w:type="paragraph" w:styleId="aa">
    <w:name w:val="Body Text"/>
    <w:basedOn w:val="a"/>
    <w:pPr>
      <w:spacing w:after="120"/>
    </w:pPr>
  </w:style>
  <w:style w:type="paragraph" w:styleId="ab">
    <w:name w:val="No Spacing"/>
    <w:qFormat/>
    <w:rPr>
      <w:rFonts w:ascii="Calibri" w:hAnsi="Calibri"/>
      <w:sz w:val="22"/>
      <w:szCs w:val="22"/>
    </w:rPr>
  </w:style>
  <w:style w:type="paragraph" w:customStyle="1" w:styleId="ac">
    <w:name w:val="Знак"/>
    <w:basedOn w:val="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ad">
    <w:name w:val="Пункт"/>
    <w:basedOn w:val="aa"/>
    <w:pPr>
      <w:tabs>
        <w:tab w:val="left" w:pos="1985"/>
      </w:tabs>
      <w:spacing w:after="0" w:line="360" w:lineRule="auto"/>
      <w:ind w:left="1985" w:hanging="851"/>
      <w:jc w:val="both"/>
    </w:pPr>
    <w:rPr>
      <w:sz w:val="28"/>
      <w:szCs w:val="20"/>
    </w:rPr>
  </w:style>
  <w:style w:type="paragraph" w:customStyle="1" w:styleId="ae">
    <w:name w:val="Пункт б/н"/>
    <w:basedOn w:val="a"/>
    <w:pPr>
      <w:tabs>
        <w:tab w:val="left" w:pos="1134"/>
      </w:tabs>
      <w:spacing w:line="360" w:lineRule="auto"/>
      <w:ind w:firstLine="567"/>
      <w:jc w:val="both"/>
    </w:pPr>
    <w:rPr>
      <w:sz w:val="28"/>
      <w:szCs w:val="20"/>
    </w:rPr>
  </w:style>
  <w:style w:type="character" w:customStyle="1" w:styleId="10">
    <w:name w:val="Пункт Знак1"/>
    <w:basedOn w:val="a0"/>
    <w:rPr>
      <w:sz w:val="28"/>
    </w:rPr>
  </w:style>
  <w:style w:type="paragraph" w:customStyle="1" w:styleId="af">
    <w:name w:val="Знак Знак Знак Знак Знак Знак Знак Знак Знак Знак"/>
    <w:basedOn w:val="a"/>
    <w:pPr>
      <w:tabs>
        <w:tab w:val="left" w:pos="360"/>
      </w:tabs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af0">
    <w:name w:val="Знак"/>
    <w:basedOn w:val="a"/>
    <w:pPr>
      <w:spacing w:after="160" w:line="240" w:lineRule="exact"/>
    </w:pPr>
    <w:rPr>
      <w:rFonts w:ascii="Verdana" w:hAnsi="Verdana"/>
      <w:sz w:val="20"/>
      <w:szCs w:val="20"/>
    </w:rPr>
  </w:style>
  <w:style w:type="character" w:styleId="af1">
    <w:name w:val="Hyperlink"/>
    <w:basedOn w:val="a0"/>
    <w:rPr>
      <w:color w:val="0000FF"/>
      <w:u w:val="single"/>
    </w:rPr>
  </w:style>
  <w:style w:type="paragraph" w:customStyle="1" w:styleId="af2">
    <w:name w:val="Знак"/>
    <w:basedOn w:val="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3">
    <w:name w:val="footer"/>
    <w:basedOn w:val="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rPr>
      <w:sz w:val="24"/>
      <w:szCs w:val="24"/>
    </w:rPr>
  </w:style>
  <w:style w:type="paragraph" w:styleId="af5">
    <w:name w:val="List Paragraph"/>
    <w:basedOn w:val="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7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9</Pages>
  <Words>3561</Words>
  <Characters>20299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проведение закупки</vt:lpstr>
    </vt:vector>
  </TitlesOfParts>
  <Company/>
  <LinksUpToDate>false</LinksUpToDate>
  <CharactersWithSpaces>23813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проведение закупки</dc:title>
  <dc:creator>user</dc:creator>
  <cp:lastModifiedBy>DRSK User</cp:lastModifiedBy>
  <cp:revision>18</cp:revision>
  <cp:lastPrinted>2014-08-15T03:29:00Z</cp:lastPrinted>
  <dcterms:created xsi:type="dcterms:W3CDTF">2014-08-04T03:12:00Z</dcterms:created>
  <dcterms:modified xsi:type="dcterms:W3CDTF">2014-08-15T03:46:00Z</dcterms:modified>
</cp:coreProperties>
</file>