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40E8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40E89">
              <w:rPr>
                <w:b/>
                <w:szCs w:val="28"/>
              </w:rPr>
              <w:t>485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740E8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A656C" w:rsidP="00740E8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40E89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40E89">
              <w:rPr>
                <w:b/>
                <w:sz w:val="24"/>
                <w:szCs w:val="24"/>
              </w:rPr>
              <w:t>октября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40E89" w:rsidRDefault="009F683E" w:rsidP="00740E8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740E89">
        <w:rPr>
          <w:bCs/>
          <w:iCs/>
          <w:w w:val="110"/>
          <w:sz w:val="24"/>
        </w:rPr>
        <w:t>О</w:t>
      </w:r>
      <w:r w:rsidR="00740E89">
        <w:rPr>
          <w:sz w:val="24"/>
        </w:rPr>
        <w:t>ткрытый одноэтапный электронный конкурс (</w:t>
      </w:r>
      <w:r w:rsidR="00740E89">
        <w:rPr>
          <w:sz w:val="24"/>
          <w:lang w:val="en-US"/>
        </w:rPr>
        <w:t>b</w:t>
      </w:r>
      <w:r w:rsidR="00740E89">
        <w:rPr>
          <w:sz w:val="24"/>
        </w:rPr>
        <w:t>2</w:t>
      </w:r>
      <w:r w:rsidR="00740E89">
        <w:rPr>
          <w:sz w:val="24"/>
          <w:lang w:val="en-US"/>
        </w:rPr>
        <w:t>b</w:t>
      </w:r>
      <w:r w:rsidR="00740E89">
        <w:rPr>
          <w:sz w:val="24"/>
        </w:rPr>
        <w:t>-</w:t>
      </w:r>
      <w:proofErr w:type="spellStart"/>
      <w:r w:rsidR="00740E89">
        <w:rPr>
          <w:sz w:val="24"/>
          <w:lang w:val="en-US"/>
        </w:rPr>
        <w:t>energo</w:t>
      </w:r>
      <w:proofErr w:type="spellEnd"/>
      <w:r w:rsidR="00740E89">
        <w:rPr>
          <w:sz w:val="24"/>
        </w:rPr>
        <w:t>.</w:t>
      </w:r>
      <w:proofErr w:type="spellStart"/>
      <w:r w:rsidR="00740E89">
        <w:rPr>
          <w:sz w:val="24"/>
          <w:lang w:val="en-US"/>
        </w:rPr>
        <w:t>ru</w:t>
      </w:r>
      <w:proofErr w:type="spellEnd"/>
      <w:r w:rsidR="00740E89">
        <w:rPr>
          <w:sz w:val="24"/>
        </w:rPr>
        <w:t>) без предварительного квалификационного отбора</w:t>
      </w:r>
      <w:r w:rsidR="00740E89">
        <w:rPr>
          <w:bCs/>
          <w:iCs/>
          <w:sz w:val="24"/>
        </w:rPr>
        <w:t xml:space="preserve"> для нужд филиала ОАО «ДРСК» «Амурские электрические сети»</w:t>
      </w:r>
      <w:r w:rsidR="00740E89">
        <w:rPr>
          <w:sz w:val="24"/>
        </w:rPr>
        <w:t xml:space="preserve">: </w:t>
      </w:r>
      <w:proofErr w:type="gramStart"/>
      <w:r w:rsidR="00740E89">
        <w:rPr>
          <w:b/>
          <w:bCs/>
          <w:i/>
          <w:iCs/>
          <w:snapToGrid w:val="0"/>
          <w:sz w:val="24"/>
        </w:rPr>
        <w:t>ВЛ</w:t>
      </w:r>
      <w:proofErr w:type="gramEnd"/>
      <w:r w:rsidR="00740E89">
        <w:rPr>
          <w:b/>
          <w:bCs/>
          <w:i/>
          <w:iCs/>
          <w:snapToGrid w:val="0"/>
          <w:sz w:val="24"/>
        </w:rPr>
        <w:t xml:space="preserve"> 110 </w:t>
      </w:r>
      <w:proofErr w:type="spellStart"/>
      <w:r w:rsidR="00740E89">
        <w:rPr>
          <w:b/>
          <w:bCs/>
          <w:i/>
          <w:iCs/>
          <w:snapToGrid w:val="0"/>
          <w:sz w:val="24"/>
        </w:rPr>
        <w:t>кВ</w:t>
      </w:r>
      <w:proofErr w:type="spellEnd"/>
      <w:r w:rsidR="00740E89">
        <w:rPr>
          <w:b/>
          <w:bCs/>
          <w:i/>
          <w:iCs/>
          <w:snapToGrid w:val="0"/>
          <w:sz w:val="24"/>
        </w:rPr>
        <w:t xml:space="preserve"> </w:t>
      </w:r>
      <w:proofErr w:type="spellStart"/>
      <w:r w:rsidR="00740E89">
        <w:rPr>
          <w:b/>
          <w:bCs/>
          <w:i/>
          <w:iCs/>
          <w:snapToGrid w:val="0"/>
          <w:sz w:val="24"/>
        </w:rPr>
        <w:t>Среднебелая</w:t>
      </w:r>
      <w:proofErr w:type="spellEnd"/>
      <w:r w:rsidR="00740E89">
        <w:rPr>
          <w:b/>
          <w:bCs/>
          <w:i/>
          <w:iCs/>
          <w:snapToGrid w:val="0"/>
          <w:sz w:val="24"/>
        </w:rPr>
        <w:t>-Березовка (строительство)</w:t>
      </w:r>
    </w:p>
    <w:p w:rsidR="00740E89" w:rsidRDefault="00740E89" w:rsidP="00740E89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b/>
          <w:bCs/>
          <w:i/>
          <w:iCs/>
          <w:w w:val="110"/>
          <w:sz w:val="24"/>
        </w:rPr>
        <w:t xml:space="preserve"> </w:t>
      </w:r>
      <w:r>
        <w:rPr>
          <w:sz w:val="24"/>
        </w:rPr>
        <w:t>Закупка проводится согласно ГКПЗ 2014г. раздела  2.1.1 «Услуги КС»  № 2630  на основании указания ОАО «ДРСК» от  15.08.2014 г. № 202.</w:t>
      </w:r>
    </w:p>
    <w:p w:rsidR="00740E89" w:rsidRDefault="00740E89" w:rsidP="00740E89">
      <w:pPr>
        <w:pStyle w:val="ad"/>
        <w:rPr>
          <w:snapToGrid w:val="0"/>
          <w:sz w:val="24"/>
        </w:rPr>
      </w:pPr>
      <w:r>
        <w:rPr>
          <w:snapToGrid w:val="0"/>
          <w:sz w:val="24"/>
        </w:rPr>
        <w:t xml:space="preserve">Плановая стоимость закупки:  </w:t>
      </w:r>
      <w:r>
        <w:rPr>
          <w:b/>
          <w:i/>
          <w:snapToGrid w:val="0"/>
          <w:sz w:val="24"/>
        </w:rPr>
        <w:t xml:space="preserve">110 000 000,00 </w:t>
      </w:r>
      <w:r>
        <w:rPr>
          <w:snapToGrid w:val="0"/>
          <w:sz w:val="24"/>
        </w:rPr>
        <w:t xml:space="preserve"> руб. без учета НДС</w:t>
      </w:r>
    </w:p>
    <w:p w:rsidR="00740E89" w:rsidRDefault="00740E89" w:rsidP="001D3393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</w:p>
    <w:p w:rsidR="00791CB7" w:rsidRPr="005C3ECD" w:rsidRDefault="009F683E" w:rsidP="001D3393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740E89" w:rsidRDefault="00740E89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740E89" w:rsidRDefault="00224BE0" w:rsidP="00740E8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D3393">
        <w:rPr>
          <w:sz w:val="23"/>
          <w:szCs w:val="23"/>
        </w:rPr>
        <w:t xml:space="preserve">поступили </w:t>
      </w:r>
      <w:r w:rsidR="00740E89">
        <w:rPr>
          <w:sz w:val="24"/>
          <w:szCs w:val="24"/>
        </w:rPr>
        <w:t>две заявки на участие в  процедуре переторжки.</w:t>
      </w:r>
    </w:p>
    <w:p w:rsidR="00740E89" w:rsidRDefault="00740E89" w:rsidP="00740E8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740E89" w:rsidRDefault="00740E89" w:rsidP="00740E8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10:00 часов благовещенского времени 15.10.2014 г </w:t>
      </w:r>
    </w:p>
    <w:p w:rsidR="00740E89" w:rsidRDefault="00740E89" w:rsidP="00740E8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40E89" w:rsidTr="00740E8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740E89" w:rsidRDefault="00740E8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40E89" w:rsidTr="00740E8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89" w:rsidRDefault="00740E89" w:rsidP="00740E8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pacing w:line="240" w:lineRule="auto"/>
              <w:ind w:firstLine="0"/>
              <w:rPr>
                <w:b/>
                <w:i/>
                <w:sz w:val="24"/>
                <w:szCs w:val="23"/>
                <w:lang w:eastAsia="en-US"/>
              </w:rPr>
            </w:pPr>
            <w:r>
              <w:rPr>
                <w:b/>
                <w:i/>
                <w:sz w:val="24"/>
                <w:szCs w:val="23"/>
                <w:lang w:eastAsia="en-US"/>
              </w:rPr>
              <w:t>ООО "ФСК «</w:t>
            </w:r>
            <w:proofErr w:type="spellStart"/>
            <w:r>
              <w:rPr>
                <w:b/>
                <w:i/>
                <w:sz w:val="24"/>
                <w:szCs w:val="23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3"/>
                <w:lang w:eastAsia="en-US"/>
              </w:rPr>
              <w:t>"</w:t>
            </w:r>
          </w:p>
          <w:p w:rsidR="00740E89" w:rsidRDefault="00740E89">
            <w:pPr>
              <w:snapToGrid w:val="0"/>
              <w:spacing w:line="240" w:lineRule="auto"/>
              <w:ind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4"/>
                <w:szCs w:val="23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3"/>
                <w:lang w:eastAsia="en-US"/>
              </w:rPr>
              <w:t>, 20/2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3"/>
                <w:lang w:eastAsia="en-US"/>
              </w:rPr>
              <w:t>100 539 990,00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3"/>
                <w:lang w:eastAsia="en-US"/>
              </w:rPr>
              <w:t>78 499 607,00</w:t>
            </w:r>
          </w:p>
        </w:tc>
      </w:tr>
      <w:tr w:rsidR="00740E89" w:rsidTr="00740E8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pacing w:line="240" w:lineRule="auto"/>
              <w:ind w:firstLine="0"/>
              <w:rPr>
                <w:b/>
                <w:i/>
                <w:sz w:val="24"/>
                <w:szCs w:val="23"/>
                <w:lang w:eastAsia="en-US"/>
              </w:rPr>
            </w:pPr>
            <w:r>
              <w:rPr>
                <w:b/>
                <w:i/>
                <w:sz w:val="24"/>
                <w:szCs w:val="23"/>
                <w:lang w:eastAsia="en-US"/>
              </w:rPr>
              <w:t>ОАО "</w:t>
            </w:r>
            <w:proofErr w:type="spellStart"/>
            <w:r>
              <w:rPr>
                <w:b/>
                <w:i/>
                <w:sz w:val="24"/>
                <w:szCs w:val="23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3"/>
                <w:lang w:eastAsia="en-US"/>
              </w:rPr>
              <w:t>"</w:t>
            </w:r>
          </w:p>
          <w:p w:rsidR="00740E89" w:rsidRDefault="00740E89">
            <w:pPr>
              <w:snapToGrid w:val="0"/>
              <w:spacing w:line="240" w:lineRule="auto"/>
              <w:ind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3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3"/>
                <w:lang w:eastAsia="en-US"/>
              </w:rPr>
              <w:t>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3"/>
                <w:lang w:eastAsia="en-US"/>
              </w:rPr>
              <w:t>108 829 154,00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740E89" w:rsidTr="00740E8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pacing w:line="240" w:lineRule="auto"/>
              <w:ind w:firstLine="0"/>
              <w:rPr>
                <w:b/>
                <w:i/>
                <w:sz w:val="24"/>
                <w:szCs w:val="23"/>
                <w:lang w:eastAsia="en-US"/>
              </w:rPr>
            </w:pPr>
            <w:r>
              <w:rPr>
                <w:b/>
                <w:i/>
                <w:sz w:val="24"/>
                <w:szCs w:val="23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3"/>
                <w:lang w:eastAsia="en-US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3"/>
                <w:lang w:eastAsia="en-US"/>
              </w:rPr>
              <w:t>"</w:t>
            </w:r>
          </w:p>
          <w:p w:rsidR="00740E89" w:rsidRDefault="00740E89">
            <w:pPr>
              <w:snapToGrid w:val="0"/>
              <w:spacing w:line="240" w:lineRule="auto"/>
              <w:ind w:firstLine="0"/>
              <w:rPr>
                <w:sz w:val="24"/>
                <w:szCs w:val="23"/>
                <w:lang w:eastAsia="en-US"/>
              </w:rPr>
            </w:pPr>
            <w:r>
              <w:rPr>
                <w:sz w:val="24"/>
                <w:szCs w:val="23"/>
                <w:lang w:eastAsia="en-US"/>
              </w:rPr>
              <w:t>г. Красноярск, ул. Северное шоссе,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Pr="00740E89" w:rsidRDefault="00740E89" w:rsidP="00740E8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3"/>
                <w:lang w:eastAsia="en-US"/>
              </w:rPr>
              <w:t xml:space="preserve">106 </w:t>
            </w:r>
            <w:r w:rsidRPr="00740E89">
              <w:rPr>
                <w:b/>
                <w:i/>
                <w:color w:val="333333"/>
                <w:sz w:val="24"/>
                <w:szCs w:val="23"/>
                <w:lang w:eastAsia="en-US"/>
              </w:rPr>
              <w:t>705 473,45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Pr="00740E89" w:rsidRDefault="00740E89" w:rsidP="00740E8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3"/>
                <w:lang w:eastAsia="en-US"/>
              </w:rPr>
              <w:t xml:space="preserve">88 </w:t>
            </w:r>
            <w:r w:rsidRPr="00740E89">
              <w:rPr>
                <w:b/>
                <w:i/>
                <w:color w:val="333333"/>
                <w:sz w:val="24"/>
                <w:szCs w:val="23"/>
                <w:lang w:eastAsia="en-US"/>
              </w:rPr>
              <w:t>902 542,37</w:t>
            </w:r>
          </w:p>
        </w:tc>
      </w:tr>
    </w:tbl>
    <w:p w:rsidR="00740E89" w:rsidRDefault="00740E89" w:rsidP="00740E89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740E89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DB" w:rsidRDefault="00946CDB" w:rsidP="00E2330B">
      <w:pPr>
        <w:spacing w:line="240" w:lineRule="auto"/>
      </w:pPr>
      <w:r>
        <w:separator/>
      </w:r>
    </w:p>
  </w:endnote>
  <w:endnote w:type="continuationSeparator" w:id="0">
    <w:p w:rsidR="00946CDB" w:rsidRDefault="00946CD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E8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DB" w:rsidRDefault="00946CDB" w:rsidP="00E2330B">
      <w:pPr>
        <w:spacing w:line="240" w:lineRule="auto"/>
      </w:pPr>
      <w:r>
        <w:separator/>
      </w:r>
    </w:p>
  </w:footnote>
  <w:footnote w:type="continuationSeparator" w:id="0">
    <w:p w:rsidR="00946CDB" w:rsidRDefault="00946CD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82FD2"/>
    <w:multiLevelType w:val="hybridMultilevel"/>
    <w:tmpl w:val="3C7E1E3E"/>
    <w:lvl w:ilvl="0" w:tplc="96AA6BF6">
      <w:start w:val="106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122D4B"/>
    <w:multiLevelType w:val="hybridMultilevel"/>
    <w:tmpl w:val="5ACA623C"/>
    <w:lvl w:ilvl="0" w:tplc="5240D35E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3393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A0E"/>
    <w:rsid w:val="006F295A"/>
    <w:rsid w:val="00712C50"/>
    <w:rsid w:val="007153CD"/>
    <w:rsid w:val="00722EB0"/>
    <w:rsid w:val="00734BED"/>
    <w:rsid w:val="00734C30"/>
    <w:rsid w:val="00740E89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CDB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semiHidden/>
    <w:unhideWhenUsed/>
    <w:rsid w:val="00740E8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semiHidden/>
    <w:rsid w:val="00740E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semiHidden/>
    <w:unhideWhenUsed/>
    <w:rsid w:val="00740E8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semiHidden/>
    <w:rsid w:val="00740E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Коврижкина</cp:lastModifiedBy>
  <cp:revision>22</cp:revision>
  <cp:lastPrinted>2014-10-15T00:06:00Z</cp:lastPrinted>
  <dcterms:created xsi:type="dcterms:W3CDTF">2013-04-19T05:54:00Z</dcterms:created>
  <dcterms:modified xsi:type="dcterms:W3CDTF">2014-10-15T00:06:00Z</dcterms:modified>
</cp:coreProperties>
</file>