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12989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12989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84492">
              <w:rPr>
                <w:sz w:val="24"/>
                <w:szCs w:val="24"/>
              </w:rPr>
              <w:t>3</w:t>
            </w:r>
            <w:r w:rsidR="00476F82">
              <w:rPr>
                <w:sz w:val="24"/>
                <w:szCs w:val="24"/>
              </w:rPr>
              <w:t>7</w:t>
            </w:r>
            <w:r w:rsidR="009B0915">
              <w:rPr>
                <w:sz w:val="24"/>
                <w:szCs w:val="24"/>
              </w:rPr>
              <w:t>1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9B0915">
              <w:rPr>
                <w:sz w:val="24"/>
                <w:szCs w:val="24"/>
              </w:rPr>
              <w:t>М</w:t>
            </w:r>
            <w:r w:rsidR="00476F82">
              <w:rPr>
                <w:sz w:val="24"/>
                <w:szCs w:val="24"/>
              </w:rPr>
              <w:t>ТПиР</w:t>
            </w:r>
            <w:proofErr w:type="spellEnd"/>
            <w:r w:rsidR="00C24105">
              <w:rPr>
                <w:sz w:val="24"/>
                <w:szCs w:val="24"/>
              </w:rPr>
              <w:t>-</w:t>
            </w:r>
            <w:r w:rsidR="00913F7C">
              <w:rPr>
                <w:sz w:val="24"/>
                <w:szCs w:val="24"/>
              </w:rPr>
              <w:t>З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F6330C" w:rsidRDefault="003C690B" w:rsidP="00C02479">
      <w:pPr>
        <w:spacing w:line="240" w:lineRule="auto"/>
        <w:rPr>
          <w:sz w:val="22"/>
          <w:szCs w:val="22"/>
        </w:rPr>
      </w:pPr>
      <w:r w:rsidRPr="00F6330C">
        <w:rPr>
          <w:sz w:val="22"/>
          <w:szCs w:val="22"/>
        </w:rPr>
        <w:t>ПРЕДМЕТ ЗАКУПКИ:</w:t>
      </w:r>
    </w:p>
    <w:p w:rsidR="00F2409B" w:rsidRPr="00F6330C" w:rsidRDefault="00984492" w:rsidP="00F2409B">
      <w:pPr>
        <w:spacing w:line="240" w:lineRule="auto"/>
        <w:ind w:firstLine="708"/>
        <w:rPr>
          <w:sz w:val="22"/>
          <w:szCs w:val="22"/>
        </w:rPr>
      </w:pPr>
      <w:r w:rsidRPr="00F6330C">
        <w:rPr>
          <w:sz w:val="22"/>
          <w:szCs w:val="22"/>
        </w:rPr>
        <w:t>Открытый запрос предложений (ЭТП)</w:t>
      </w:r>
      <w:r w:rsidR="003C690B" w:rsidRPr="00F6330C">
        <w:rPr>
          <w:sz w:val="22"/>
          <w:szCs w:val="22"/>
        </w:rPr>
        <w:t xml:space="preserve"> на право заключения Договора на </w:t>
      </w:r>
      <w:r w:rsidR="009B0915" w:rsidRPr="00F6330C">
        <w:rPr>
          <w:sz w:val="22"/>
          <w:szCs w:val="22"/>
        </w:rPr>
        <w:t>поставку продукции</w:t>
      </w:r>
      <w:r w:rsidR="00F2409B" w:rsidRPr="00F6330C">
        <w:rPr>
          <w:sz w:val="22"/>
          <w:szCs w:val="22"/>
        </w:rPr>
        <w:t xml:space="preserve">: </w:t>
      </w:r>
    </w:p>
    <w:p w:rsidR="009B0915" w:rsidRPr="00F6330C" w:rsidRDefault="009B0915" w:rsidP="009B0915">
      <w:pPr>
        <w:suppressAutoHyphens/>
        <w:spacing w:line="240" w:lineRule="auto"/>
        <w:rPr>
          <w:b/>
          <w:bCs/>
          <w:i/>
          <w:iCs/>
          <w:w w:val="110"/>
          <w:sz w:val="22"/>
          <w:szCs w:val="22"/>
        </w:rPr>
      </w:pPr>
      <w:r w:rsidRPr="00F6330C">
        <w:rPr>
          <w:rFonts w:eastAsia="Calibri"/>
          <w:b/>
          <w:i/>
          <w:snapToGrid/>
          <w:sz w:val="22"/>
          <w:szCs w:val="22"/>
          <w:lang w:eastAsia="en-US"/>
        </w:rPr>
        <w:t>Закупка № 1555</w:t>
      </w:r>
      <w:r w:rsidRPr="00F6330C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F6330C">
        <w:rPr>
          <w:sz w:val="22"/>
          <w:szCs w:val="22"/>
        </w:rPr>
        <w:t xml:space="preserve">- </w:t>
      </w:r>
      <w:r w:rsidRPr="00F6330C">
        <w:rPr>
          <w:b/>
          <w:sz w:val="22"/>
          <w:szCs w:val="22"/>
        </w:rPr>
        <w:t>«</w:t>
      </w:r>
      <w:r w:rsidRPr="00F6330C">
        <w:rPr>
          <w:b/>
          <w:bCs/>
          <w:i/>
          <w:sz w:val="22"/>
          <w:szCs w:val="22"/>
        </w:rPr>
        <w:t>Источники бесперебойного питания»</w:t>
      </w:r>
      <w:r w:rsidRPr="00F6330C">
        <w:rPr>
          <w:b/>
          <w:bCs/>
          <w:sz w:val="22"/>
          <w:szCs w:val="22"/>
        </w:rPr>
        <w:t xml:space="preserve"> </w:t>
      </w:r>
      <w:r w:rsidRPr="00F6330C">
        <w:rPr>
          <w:bCs/>
          <w:sz w:val="22"/>
          <w:szCs w:val="22"/>
        </w:rPr>
        <w:t>для нужд филиала ОАО «ДРСК» «Хабаровские электрические сети»</w:t>
      </w:r>
      <w:r w:rsidRPr="00F6330C">
        <w:rPr>
          <w:b/>
          <w:bCs/>
          <w:i/>
          <w:iCs/>
          <w:w w:val="110"/>
          <w:sz w:val="22"/>
          <w:szCs w:val="22"/>
        </w:rPr>
        <w:t>.</w:t>
      </w:r>
    </w:p>
    <w:p w:rsidR="009B0915" w:rsidRPr="00F6330C" w:rsidRDefault="009B0915" w:rsidP="009B0915">
      <w:pPr>
        <w:suppressAutoHyphens/>
        <w:spacing w:line="240" w:lineRule="auto"/>
        <w:rPr>
          <w:bCs/>
          <w:iCs/>
          <w:snapToGrid/>
          <w:sz w:val="22"/>
          <w:szCs w:val="22"/>
        </w:rPr>
      </w:pPr>
      <w:r w:rsidRPr="00F6330C">
        <w:rPr>
          <w:bCs/>
          <w:iCs/>
          <w:snapToGrid/>
          <w:sz w:val="22"/>
          <w:szCs w:val="22"/>
        </w:rPr>
        <w:t xml:space="preserve">Закупка проводится согласно ГКПЗ 2014г. раздела  2.2.2 «Материалы </w:t>
      </w:r>
      <w:proofErr w:type="spellStart"/>
      <w:r w:rsidRPr="00F6330C">
        <w:rPr>
          <w:bCs/>
          <w:iCs/>
          <w:snapToGrid/>
          <w:sz w:val="22"/>
          <w:szCs w:val="22"/>
        </w:rPr>
        <w:t>ТПиР</w:t>
      </w:r>
      <w:proofErr w:type="spellEnd"/>
      <w:r w:rsidRPr="00F6330C">
        <w:rPr>
          <w:bCs/>
          <w:iCs/>
          <w:snapToGrid/>
          <w:sz w:val="22"/>
          <w:szCs w:val="22"/>
        </w:rPr>
        <w:t>» на основании указания ОАО «ДРСК» от  28.04.2014 г. № 102.</w:t>
      </w:r>
    </w:p>
    <w:p w:rsidR="00476F82" w:rsidRPr="00F6330C" w:rsidRDefault="009B0915" w:rsidP="009B0915">
      <w:pPr>
        <w:tabs>
          <w:tab w:val="left" w:pos="993"/>
        </w:tabs>
        <w:spacing w:line="240" w:lineRule="auto"/>
        <w:jc w:val="left"/>
        <w:rPr>
          <w:b/>
          <w:i/>
          <w:snapToGrid/>
          <w:sz w:val="22"/>
          <w:szCs w:val="22"/>
        </w:rPr>
      </w:pPr>
      <w:r w:rsidRPr="00F6330C">
        <w:rPr>
          <w:b/>
          <w:i/>
          <w:sz w:val="22"/>
          <w:szCs w:val="22"/>
        </w:rPr>
        <w:t xml:space="preserve">Планируемая стоимость: </w:t>
      </w:r>
      <w:r w:rsidRPr="00F6330C">
        <w:rPr>
          <w:b/>
          <w:bCs/>
          <w:i/>
          <w:snapToGrid/>
          <w:sz w:val="22"/>
          <w:szCs w:val="22"/>
        </w:rPr>
        <w:t xml:space="preserve"> </w:t>
      </w:r>
      <w:r w:rsidRPr="00F6330C">
        <w:rPr>
          <w:b/>
          <w:i/>
          <w:sz w:val="22"/>
          <w:szCs w:val="22"/>
        </w:rPr>
        <w:t>618 245,00</w:t>
      </w:r>
      <w:r w:rsidRPr="00F6330C">
        <w:rPr>
          <w:sz w:val="22"/>
          <w:szCs w:val="22"/>
        </w:rPr>
        <w:t xml:space="preserve">  </w:t>
      </w:r>
      <w:r w:rsidRPr="00F6330C">
        <w:rPr>
          <w:b/>
          <w:i/>
          <w:sz w:val="22"/>
          <w:szCs w:val="22"/>
        </w:rPr>
        <w:t xml:space="preserve"> </w:t>
      </w:r>
      <w:r w:rsidRPr="00F6330C">
        <w:rPr>
          <w:sz w:val="22"/>
          <w:szCs w:val="22"/>
        </w:rPr>
        <w:t xml:space="preserve">  </w:t>
      </w:r>
      <w:r w:rsidRPr="00F6330C">
        <w:rPr>
          <w:b/>
          <w:bCs/>
          <w:i/>
          <w:snapToGrid/>
          <w:sz w:val="22"/>
          <w:szCs w:val="22"/>
        </w:rPr>
        <w:t>руб. без учета НДС.</w:t>
      </w:r>
    </w:p>
    <w:p w:rsidR="003C690B" w:rsidRPr="00F6330C" w:rsidRDefault="003C690B" w:rsidP="00C02479">
      <w:pPr>
        <w:pStyle w:val="21"/>
        <w:rPr>
          <w:bCs/>
          <w:caps/>
          <w:sz w:val="22"/>
          <w:szCs w:val="22"/>
        </w:rPr>
      </w:pPr>
      <w:r w:rsidRPr="00F6330C">
        <w:rPr>
          <w:bCs/>
          <w:caps/>
          <w:sz w:val="22"/>
          <w:szCs w:val="22"/>
        </w:rPr>
        <w:t>ПРИСУТСТВОВАЛИ:</w:t>
      </w:r>
    </w:p>
    <w:p w:rsidR="003C690B" w:rsidRPr="00F6330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F6330C">
        <w:rPr>
          <w:sz w:val="22"/>
          <w:szCs w:val="22"/>
        </w:rPr>
        <w:tab/>
        <w:t xml:space="preserve">На заседании </w:t>
      </w:r>
      <w:r w:rsidR="00252B9E" w:rsidRPr="00F6330C">
        <w:rPr>
          <w:sz w:val="22"/>
          <w:szCs w:val="22"/>
        </w:rPr>
        <w:t>присутствовал</w:t>
      </w:r>
      <w:r w:rsidR="001A7E24" w:rsidRPr="00F6330C">
        <w:rPr>
          <w:sz w:val="22"/>
          <w:szCs w:val="22"/>
        </w:rPr>
        <w:t>о</w:t>
      </w:r>
      <w:r w:rsidR="00252B9E" w:rsidRPr="00F6330C">
        <w:rPr>
          <w:sz w:val="22"/>
          <w:szCs w:val="22"/>
        </w:rPr>
        <w:t xml:space="preserve"> </w:t>
      </w:r>
      <w:r w:rsidR="001A7E24" w:rsidRPr="00F6330C">
        <w:rPr>
          <w:sz w:val="22"/>
          <w:szCs w:val="22"/>
        </w:rPr>
        <w:t>8</w:t>
      </w:r>
      <w:r w:rsidR="00252B9E" w:rsidRPr="00F6330C">
        <w:rPr>
          <w:sz w:val="22"/>
          <w:szCs w:val="22"/>
        </w:rPr>
        <w:t xml:space="preserve"> членов </w:t>
      </w:r>
      <w:r w:rsidRPr="00F6330C">
        <w:rPr>
          <w:sz w:val="22"/>
          <w:szCs w:val="22"/>
        </w:rPr>
        <w:t>Закупочной комиссии 2 уровня</w:t>
      </w:r>
      <w:r w:rsidR="00252B9E" w:rsidRPr="00F6330C">
        <w:rPr>
          <w:sz w:val="22"/>
          <w:szCs w:val="22"/>
        </w:rPr>
        <w:t>.</w:t>
      </w:r>
      <w:r w:rsidRPr="00F6330C">
        <w:rPr>
          <w:b/>
          <w:bCs/>
          <w:color w:val="000000"/>
          <w:sz w:val="22"/>
          <w:szCs w:val="22"/>
        </w:rPr>
        <w:t xml:space="preserve"> </w:t>
      </w:r>
    </w:p>
    <w:p w:rsidR="00F6330C" w:rsidRDefault="00F6330C" w:rsidP="00086DF4">
      <w:pPr>
        <w:spacing w:line="240" w:lineRule="auto"/>
        <w:rPr>
          <w:caps/>
          <w:snapToGrid/>
          <w:sz w:val="22"/>
          <w:szCs w:val="22"/>
        </w:rPr>
      </w:pPr>
    </w:p>
    <w:p w:rsidR="00086DF4" w:rsidRPr="00F6330C" w:rsidRDefault="00086DF4" w:rsidP="00086DF4">
      <w:pPr>
        <w:spacing w:line="240" w:lineRule="auto"/>
        <w:rPr>
          <w:caps/>
          <w:snapToGrid/>
          <w:sz w:val="22"/>
          <w:szCs w:val="22"/>
        </w:rPr>
      </w:pPr>
      <w:r w:rsidRPr="00F6330C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086DF4" w:rsidRPr="00F6330C" w:rsidRDefault="00086DF4" w:rsidP="00086DF4">
      <w:pPr>
        <w:spacing w:line="240" w:lineRule="auto"/>
        <w:rPr>
          <w:bCs/>
          <w:iCs/>
          <w:snapToGrid/>
          <w:sz w:val="22"/>
          <w:szCs w:val="22"/>
        </w:rPr>
      </w:pPr>
      <w:r w:rsidRPr="00F6330C">
        <w:rPr>
          <w:snapToGrid/>
          <w:sz w:val="22"/>
          <w:szCs w:val="22"/>
        </w:rPr>
        <w:t xml:space="preserve">1. </w:t>
      </w:r>
      <w:r w:rsidRPr="00F6330C">
        <w:rPr>
          <w:bCs/>
          <w:iCs/>
          <w:snapToGrid/>
          <w:sz w:val="22"/>
          <w:szCs w:val="22"/>
        </w:rPr>
        <w:t xml:space="preserve">О закрытии открытого запроса предложений (ЭТП) в связи с превышением плановой стоимости. </w:t>
      </w:r>
    </w:p>
    <w:p w:rsidR="00F6330C" w:rsidRDefault="00F6330C" w:rsidP="00086DF4">
      <w:pPr>
        <w:spacing w:line="240" w:lineRule="auto"/>
        <w:rPr>
          <w:caps/>
          <w:snapToGrid/>
          <w:sz w:val="22"/>
          <w:szCs w:val="22"/>
        </w:rPr>
      </w:pPr>
    </w:p>
    <w:p w:rsidR="00086DF4" w:rsidRPr="00F6330C" w:rsidRDefault="00086DF4" w:rsidP="00086DF4">
      <w:pPr>
        <w:spacing w:line="240" w:lineRule="auto"/>
        <w:rPr>
          <w:caps/>
          <w:snapToGrid/>
          <w:sz w:val="22"/>
          <w:szCs w:val="22"/>
        </w:rPr>
      </w:pPr>
      <w:r w:rsidRPr="00F6330C">
        <w:rPr>
          <w:caps/>
          <w:snapToGrid/>
          <w:sz w:val="22"/>
          <w:szCs w:val="22"/>
        </w:rPr>
        <w:t>РАССМАТРИВАЕМЫЕ ДОКУМЕНТЫ:</w:t>
      </w:r>
    </w:p>
    <w:p w:rsidR="00086DF4" w:rsidRPr="00F6330C" w:rsidRDefault="00086DF4" w:rsidP="00086DF4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2"/>
          <w:szCs w:val="22"/>
        </w:rPr>
      </w:pPr>
      <w:r w:rsidRPr="00F6330C">
        <w:rPr>
          <w:sz w:val="22"/>
          <w:szCs w:val="22"/>
        </w:rPr>
        <w:t>Протокол вскрытия конвертов от 11.06.2014. № 371/</w:t>
      </w:r>
      <w:proofErr w:type="spellStart"/>
      <w:r w:rsidRPr="00F6330C">
        <w:rPr>
          <w:sz w:val="22"/>
          <w:szCs w:val="22"/>
        </w:rPr>
        <w:t>МТПиР</w:t>
      </w:r>
      <w:proofErr w:type="spellEnd"/>
      <w:r w:rsidRPr="00F6330C">
        <w:rPr>
          <w:sz w:val="22"/>
          <w:szCs w:val="22"/>
        </w:rPr>
        <w:t>-В.</w:t>
      </w:r>
    </w:p>
    <w:p w:rsidR="00F6330C" w:rsidRDefault="00F6330C" w:rsidP="00086DF4">
      <w:pPr>
        <w:spacing w:before="40" w:after="40" w:line="240" w:lineRule="auto"/>
        <w:ind w:left="57" w:right="57" w:firstLine="0"/>
        <w:rPr>
          <w:bCs/>
          <w:i/>
          <w:iCs/>
          <w:snapToGrid/>
          <w:sz w:val="22"/>
          <w:szCs w:val="22"/>
        </w:rPr>
      </w:pPr>
    </w:p>
    <w:p w:rsidR="00086DF4" w:rsidRPr="00F6330C" w:rsidRDefault="00086DF4" w:rsidP="00086DF4">
      <w:pPr>
        <w:spacing w:before="40" w:after="40" w:line="240" w:lineRule="auto"/>
        <w:ind w:left="57" w:right="57" w:firstLine="0"/>
        <w:rPr>
          <w:bCs/>
          <w:i/>
          <w:iCs/>
          <w:snapToGrid/>
          <w:sz w:val="22"/>
          <w:szCs w:val="22"/>
        </w:rPr>
      </w:pPr>
      <w:r w:rsidRPr="00F6330C">
        <w:rPr>
          <w:bCs/>
          <w:i/>
          <w:iCs/>
          <w:snapToGrid/>
          <w:sz w:val="22"/>
          <w:szCs w:val="22"/>
        </w:rPr>
        <w:t>ВОПРОС 1  «О закрытии открытого запроса предложений (ЭТП) в связи с превышением плановой стоимости»</w:t>
      </w:r>
    </w:p>
    <w:p w:rsidR="00086DF4" w:rsidRPr="00F6330C" w:rsidRDefault="00086DF4" w:rsidP="00086DF4">
      <w:pPr>
        <w:spacing w:line="240" w:lineRule="auto"/>
        <w:rPr>
          <w:sz w:val="22"/>
          <w:szCs w:val="22"/>
        </w:rPr>
      </w:pPr>
    </w:p>
    <w:p w:rsidR="00086DF4" w:rsidRPr="00F6330C" w:rsidRDefault="00086DF4" w:rsidP="00086DF4">
      <w:pPr>
        <w:spacing w:line="240" w:lineRule="auto"/>
        <w:rPr>
          <w:sz w:val="22"/>
          <w:szCs w:val="22"/>
        </w:rPr>
      </w:pPr>
      <w:r w:rsidRPr="00F6330C">
        <w:rPr>
          <w:sz w:val="22"/>
          <w:szCs w:val="22"/>
        </w:rPr>
        <w:t>ОТМЕТИЛИ:</w:t>
      </w:r>
    </w:p>
    <w:p w:rsidR="00086DF4" w:rsidRPr="00F6330C" w:rsidRDefault="00086DF4" w:rsidP="00086DF4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F6330C">
        <w:rPr>
          <w:sz w:val="22"/>
          <w:szCs w:val="22"/>
        </w:rPr>
        <w:tab/>
        <w:t>В связи с тем, что предложения всех участников (</w:t>
      </w:r>
      <w:r w:rsidRPr="00F6330C">
        <w:rPr>
          <w:b/>
          <w:i/>
          <w:snapToGrid/>
          <w:sz w:val="22"/>
          <w:szCs w:val="22"/>
        </w:rPr>
        <w:t>ООО "</w:t>
      </w:r>
      <w:proofErr w:type="spellStart"/>
      <w:r w:rsidRPr="00F6330C">
        <w:rPr>
          <w:b/>
          <w:i/>
          <w:snapToGrid/>
          <w:sz w:val="22"/>
          <w:szCs w:val="22"/>
        </w:rPr>
        <w:t>Авентус</w:t>
      </w:r>
      <w:proofErr w:type="spellEnd"/>
      <w:r w:rsidRPr="00F6330C">
        <w:rPr>
          <w:b/>
          <w:i/>
          <w:snapToGrid/>
          <w:sz w:val="22"/>
          <w:szCs w:val="22"/>
        </w:rPr>
        <w:t>-Технологии"</w:t>
      </w:r>
      <w:r w:rsidRPr="00F6330C">
        <w:rPr>
          <w:snapToGrid/>
          <w:sz w:val="22"/>
          <w:szCs w:val="22"/>
        </w:rPr>
        <w:t xml:space="preserve"> (680000, Россия, Хабаровский край, г. Хабаровск, ул. Дзержинского,21 , 4 этаж) на сумму </w:t>
      </w:r>
      <w:r w:rsidRPr="00F6330C">
        <w:rPr>
          <w:b/>
          <w:i/>
          <w:snapToGrid/>
          <w:sz w:val="22"/>
          <w:szCs w:val="22"/>
        </w:rPr>
        <w:t xml:space="preserve">823 293,31 руб. </w:t>
      </w:r>
      <w:r w:rsidRPr="00F6330C">
        <w:rPr>
          <w:snapToGrid/>
          <w:sz w:val="22"/>
          <w:szCs w:val="22"/>
        </w:rPr>
        <w:t xml:space="preserve">(цена без НДС); </w:t>
      </w:r>
      <w:r w:rsidRPr="00F6330C">
        <w:rPr>
          <w:b/>
          <w:i/>
          <w:snapToGrid/>
          <w:sz w:val="22"/>
          <w:szCs w:val="22"/>
        </w:rPr>
        <w:t>ООО "</w:t>
      </w:r>
      <w:proofErr w:type="spellStart"/>
      <w:r w:rsidRPr="00F6330C">
        <w:rPr>
          <w:b/>
          <w:i/>
          <w:snapToGrid/>
          <w:sz w:val="22"/>
          <w:szCs w:val="22"/>
        </w:rPr>
        <w:t>Масэнерго</w:t>
      </w:r>
      <w:proofErr w:type="spellEnd"/>
      <w:r w:rsidRPr="00F6330C">
        <w:rPr>
          <w:b/>
          <w:i/>
          <w:snapToGrid/>
          <w:sz w:val="22"/>
          <w:szCs w:val="22"/>
        </w:rPr>
        <w:t>"</w:t>
      </w:r>
      <w:r w:rsidRPr="00F6330C">
        <w:rPr>
          <w:snapToGrid/>
          <w:sz w:val="22"/>
          <w:szCs w:val="22"/>
        </w:rPr>
        <w:t xml:space="preserve"> (107258, г. Москва, ул. 1-ая </w:t>
      </w:r>
      <w:proofErr w:type="spellStart"/>
      <w:r w:rsidRPr="00F6330C">
        <w:rPr>
          <w:snapToGrid/>
          <w:sz w:val="22"/>
          <w:szCs w:val="22"/>
        </w:rPr>
        <w:t>Бухвостова</w:t>
      </w:r>
      <w:proofErr w:type="spellEnd"/>
      <w:r w:rsidRPr="00F6330C">
        <w:rPr>
          <w:snapToGrid/>
          <w:sz w:val="22"/>
          <w:szCs w:val="22"/>
        </w:rPr>
        <w:t xml:space="preserve">, д. 12/11, корп. 57) на сумму </w:t>
      </w:r>
      <w:r w:rsidRPr="00F6330C">
        <w:rPr>
          <w:b/>
          <w:i/>
          <w:snapToGrid/>
          <w:sz w:val="22"/>
          <w:szCs w:val="22"/>
        </w:rPr>
        <w:t>869 919,15</w:t>
      </w:r>
      <w:r w:rsidRPr="00F6330C">
        <w:rPr>
          <w:snapToGrid/>
          <w:sz w:val="22"/>
          <w:szCs w:val="22"/>
        </w:rPr>
        <w:t xml:space="preserve"> рублей без учета НДС)</w:t>
      </w:r>
      <w:r w:rsidRPr="00F6330C">
        <w:rPr>
          <w:sz w:val="22"/>
          <w:szCs w:val="22"/>
        </w:rPr>
        <w:t xml:space="preserve"> превысили начальную (</w:t>
      </w:r>
      <w:proofErr w:type="gramStart"/>
      <w:r w:rsidRPr="00F6330C">
        <w:rPr>
          <w:sz w:val="22"/>
          <w:szCs w:val="22"/>
        </w:rPr>
        <w:t xml:space="preserve">максимальную) </w:t>
      </w:r>
      <w:proofErr w:type="gramEnd"/>
      <w:r w:rsidRPr="00F6330C">
        <w:rPr>
          <w:sz w:val="22"/>
          <w:szCs w:val="22"/>
        </w:rPr>
        <w:t xml:space="preserve">стоимость закупки, предлагается </w:t>
      </w:r>
      <w:r w:rsidRPr="00F6330C">
        <w:rPr>
          <w:b/>
          <w:sz w:val="22"/>
          <w:szCs w:val="22"/>
        </w:rPr>
        <w:t>закрыть</w:t>
      </w:r>
      <w:r w:rsidRPr="00F6330C">
        <w:rPr>
          <w:sz w:val="22"/>
          <w:szCs w:val="22"/>
        </w:rPr>
        <w:t xml:space="preserve"> открытый запрос предложений (ЭТП) </w:t>
      </w:r>
      <w:r w:rsidRPr="00F6330C">
        <w:rPr>
          <w:b/>
          <w:i/>
          <w:sz w:val="22"/>
          <w:szCs w:val="22"/>
        </w:rPr>
        <w:t>№</w:t>
      </w:r>
      <w:r w:rsidRPr="00F6330C">
        <w:rPr>
          <w:sz w:val="22"/>
          <w:szCs w:val="22"/>
        </w:rPr>
        <w:t xml:space="preserve"> </w:t>
      </w:r>
      <w:r w:rsidRPr="00F6330C">
        <w:rPr>
          <w:rFonts w:eastAsia="Calibri"/>
          <w:b/>
          <w:i/>
          <w:snapToGrid/>
          <w:sz w:val="22"/>
          <w:szCs w:val="22"/>
          <w:lang w:eastAsia="en-US"/>
        </w:rPr>
        <w:t>1555</w:t>
      </w:r>
      <w:r w:rsidRPr="00F6330C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F6330C">
        <w:rPr>
          <w:sz w:val="22"/>
          <w:szCs w:val="22"/>
        </w:rPr>
        <w:t xml:space="preserve">- </w:t>
      </w:r>
      <w:r w:rsidRPr="00F6330C">
        <w:rPr>
          <w:b/>
          <w:sz w:val="22"/>
          <w:szCs w:val="22"/>
        </w:rPr>
        <w:t>«</w:t>
      </w:r>
      <w:r w:rsidRPr="00F6330C">
        <w:rPr>
          <w:b/>
          <w:bCs/>
          <w:i/>
          <w:sz w:val="22"/>
          <w:szCs w:val="22"/>
        </w:rPr>
        <w:t>Источники бесперебойного питания»</w:t>
      </w:r>
      <w:r w:rsidRPr="00F6330C">
        <w:rPr>
          <w:b/>
          <w:bCs/>
          <w:sz w:val="22"/>
          <w:szCs w:val="22"/>
        </w:rPr>
        <w:t xml:space="preserve"> </w:t>
      </w:r>
      <w:r w:rsidRPr="00F6330C">
        <w:rPr>
          <w:bCs/>
          <w:sz w:val="22"/>
          <w:szCs w:val="22"/>
        </w:rPr>
        <w:t>для нужд филиала ОАО «ДРСК» «Хабаровские электрические сети»</w:t>
      </w:r>
      <w:r w:rsidRPr="00F6330C">
        <w:rPr>
          <w:sz w:val="22"/>
          <w:szCs w:val="22"/>
        </w:rPr>
        <w:t xml:space="preserve"> без объявления победителя</w:t>
      </w:r>
      <w:r w:rsidRPr="00F6330C">
        <w:rPr>
          <w:b/>
          <w:i/>
          <w:sz w:val="22"/>
          <w:szCs w:val="22"/>
        </w:rPr>
        <w:t>.</w:t>
      </w:r>
    </w:p>
    <w:p w:rsidR="00086DF4" w:rsidRPr="00F6330C" w:rsidRDefault="00086DF4" w:rsidP="00086DF4">
      <w:pPr>
        <w:spacing w:before="40" w:after="40" w:line="240" w:lineRule="auto"/>
        <w:ind w:left="57" w:right="57" w:firstLine="0"/>
        <w:rPr>
          <w:b/>
          <w:sz w:val="22"/>
          <w:szCs w:val="22"/>
        </w:rPr>
      </w:pPr>
      <w:r w:rsidRPr="00F6330C">
        <w:rPr>
          <w:bCs/>
          <w:iCs/>
          <w:sz w:val="22"/>
          <w:szCs w:val="22"/>
        </w:rPr>
        <w:tab/>
      </w:r>
      <w:bookmarkStart w:id="2" w:name="_GoBack"/>
      <w:bookmarkEnd w:id="2"/>
      <w:r w:rsidRPr="00F6330C">
        <w:rPr>
          <w:b/>
          <w:sz w:val="22"/>
          <w:szCs w:val="22"/>
        </w:rPr>
        <w:t>РЕШИЛИ:</w:t>
      </w:r>
    </w:p>
    <w:p w:rsidR="009B0915" w:rsidRPr="00F6330C" w:rsidRDefault="00086DF4" w:rsidP="00086DF4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F6330C">
        <w:rPr>
          <w:b/>
          <w:bCs/>
          <w:iCs/>
          <w:sz w:val="22"/>
          <w:szCs w:val="22"/>
        </w:rPr>
        <w:t>Закрыть</w:t>
      </w:r>
      <w:r w:rsidRPr="00F6330C">
        <w:rPr>
          <w:bCs/>
          <w:iCs/>
          <w:sz w:val="22"/>
          <w:szCs w:val="22"/>
        </w:rPr>
        <w:t xml:space="preserve"> открытый запрос предложений </w:t>
      </w:r>
      <w:r w:rsidRPr="00F6330C">
        <w:rPr>
          <w:bCs/>
          <w:sz w:val="22"/>
          <w:szCs w:val="22"/>
        </w:rPr>
        <w:t xml:space="preserve">на право заключения договора на выполнение работ: </w:t>
      </w:r>
      <w:r w:rsidRPr="00F6330C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F6330C">
        <w:rPr>
          <w:b/>
          <w:i/>
          <w:sz w:val="22"/>
          <w:szCs w:val="22"/>
        </w:rPr>
        <w:t>№</w:t>
      </w:r>
      <w:r w:rsidRPr="00F6330C">
        <w:rPr>
          <w:sz w:val="22"/>
          <w:szCs w:val="22"/>
        </w:rPr>
        <w:t xml:space="preserve"> </w:t>
      </w:r>
      <w:r w:rsidRPr="00F6330C">
        <w:rPr>
          <w:rFonts w:eastAsia="Calibri"/>
          <w:b/>
          <w:i/>
          <w:snapToGrid/>
          <w:sz w:val="22"/>
          <w:szCs w:val="22"/>
          <w:lang w:eastAsia="en-US"/>
        </w:rPr>
        <w:t>1555</w:t>
      </w:r>
      <w:r w:rsidRPr="00F6330C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F6330C">
        <w:rPr>
          <w:sz w:val="22"/>
          <w:szCs w:val="22"/>
        </w:rPr>
        <w:t xml:space="preserve">- </w:t>
      </w:r>
      <w:r w:rsidRPr="00F6330C">
        <w:rPr>
          <w:b/>
          <w:sz w:val="22"/>
          <w:szCs w:val="22"/>
        </w:rPr>
        <w:t>«</w:t>
      </w:r>
      <w:r w:rsidRPr="00F6330C">
        <w:rPr>
          <w:b/>
          <w:bCs/>
          <w:i/>
          <w:sz w:val="22"/>
          <w:szCs w:val="22"/>
        </w:rPr>
        <w:t>Источники бесперебойного питания»</w:t>
      </w:r>
      <w:r w:rsidRPr="00F6330C">
        <w:rPr>
          <w:b/>
          <w:bCs/>
          <w:sz w:val="22"/>
          <w:szCs w:val="22"/>
        </w:rPr>
        <w:t xml:space="preserve"> </w:t>
      </w:r>
      <w:r w:rsidRPr="00F6330C">
        <w:rPr>
          <w:bCs/>
          <w:sz w:val="22"/>
          <w:szCs w:val="22"/>
        </w:rPr>
        <w:t>для нужд филиала ОАО «ДРСК» «Хабаровские электрические сети»</w:t>
      </w:r>
      <w:r w:rsidRPr="00F6330C">
        <w:rPr>
          <w:w w:val="110"/>
          <w:sz w:val="22"/>
          <w:szCs w:val="22"/>
        </w:rPr>
        <w:t xml:space="preserve"> </w:t>
      </w:r>
      <w:r w:rsidRPr="00F6330C">
        <w:rPr>
          <w:sz w:val="22"/>
          <w:szCs w:val="22"/>
        </w:rPr>
        <w:t>без объявления победителя и провести повторно после корректировки ТЗ</w:t>
      </w:r>
      <w:r w:rsidRPr="00F6330C">
        <w:rPr>
          <w:b/>
          <w:bCs/>
          <w:iCs/>
          <w:w w:val="110"/>
          <w:sz w:val="22"/>
          <w:szCs w:val="22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F6330C" w:rsidTr="009B0915">
        <w:trPr>
          <w:trHeight w:val="481"/>
          <w:tblCellSpacing w:w="15" w:type="dxa"/>
        </w:trPr>
        <w:tc>
          <w:tcPr>
            <w:tcW w:w="5244" w:type="dxa"/>
          </w:tcPr>
          <w:p w:rsidR="00C02479" w:rsidRPr="00F6330C" w:rsidRDefault="00C02479" w:rsidP="00C02479">
            <w:pPr>
              <w:pStyle w:val="a4"/>
              <w:rPr>
                <w:sz w:val="22"/>
                <w:szCs w:val="22"/>
              </w:rPr>
            </w:pPr>
            <w:r w:rsidRPr="00F6330C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F6330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F6330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F6330C" w:rsidTr="009B0915">
        <w:trPr>
          <w:trHeight w:val="688"/>
          <w:tblCellSpacing w:w="15" w:type="dxa"/>
        </w:trPr>
        <w:tc>
          <w:tcPr>
            <w:tcW w:w="5244" w:type="dxa"/>
          </w:tcPr>
          <w:p w:rsidR="00C02479" w:rsidRPr="00F6330C" w:rsidRDefault="00C24105" w:rsidP="00514AB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F6330C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  <w:r w:rsidRPr="00F6330C">
              <w:rPr>
                <w:b/>
                <w:i/>
                <w:sz w:val="22"/>
                <w:szCs w:val="22"/>
              </w:rPr>
              <w:t xml:space="preserve"> О.А.</w:t>
            </w:r>
            <w:r w:rsidR="00C02479" w:rsidRPr="00F6330C">
              <w:rPr>
                <w:sz w:val="22"/>
                <w:szCs w:val="22"/>
              </w:rPr>
              <w:t xml:space="preserve"> «___»______201</w:t>
            </w:r>
            <w:r w:rsidR="00514AB0" w:rsidRPr="00F6330C">
              <w:rPr>
                <w:sz w:val="22"/>
                <w:szCs w:val="22"/>
              </w:rPr>
              <w:t>4</w:t>
            </w:r>
            <w:r w:rsidR="00C02479" w:rsidRPr="00F6330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F6330C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F6330C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F6330C" w:rsidTr="009B0915">
        <w:trPr>
          <w:trHeight w:val="472"/>
          <w:tblCellSpacing w:w="15" w:type="dxa"/>
        </w:trPr>
        <w:tc>
          <w:tcPr>
            <w:tcW w:w="5244" w:type="dxa"/>
          </w:tcPr>
          <w:p w:rsidR="00C02479" w:rsidRPr="00F6330C" w:rsidRDefault="00C02479" w:rsidP="00C02479">
            <w:pPr>
              <w:pStyle w:val="a4"/>
              <w:rPr>
                <w:sz w:val="22"/>
                <w:szCs w:val="22"/>
              </w:rPr>
            </w:pPr>
            <w:r w:rsidRPr="00F6330C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F6330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F6330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F6330C" w:rsidTr="009B0915">
        <w:trPr>
          <w:trHeight w:val="897"/>
          <w:tblCellSpacing w:w="15" w:type="dxa"/>
        </w:trPr>
        <w:tc>
          <w:tcPr>
            <w:tcW w:w="5244" w:type="dxa"/>
          </w:tcPr>
          <w:p w:rsidR="00C02479" w:rsidRPr="00F6330C" w:rsidRDefault="007D21BA" w:rsidP="00514AB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F6330C">
              <w:rPr>
                <w:b/>
                <w:i/>
                <w:sz w:val="22"/>
                <w:szCs w:val="22"/>
              </w:rPr>
              <w:t>Курганов К.В.</w:t>
            </w:r>
            <w:r w:rsidR="00C02479" w:rsidRPr="00F6330C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F6330C">
              <w:rPr>
                <w:sz w:val="22"/>
                <w:szCs w:val="22"/>
              </w:rPr>
              <w:t xml:space="preserve"> «___»______201</w:t>
            </w:r>
            <w:r w:rsidR="00514AB0" w:rsidRPr="00F6330C">
              <w:rPr>
                <w:sz w:val="22"/>
                <w:szCs w:val="22"/>
              </w:rPr>
              <w:t>4</w:t>
            </w:r>
            <w:r w:rsidR="00C02479" w:rsidRPr="00F6330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F6330C" w:rsidRDefault="009B0915" w:rsidP="009B0915">
            <w:pPr>
              <w:pStyle w:val="a4"/>
              <w:jc w:val="right"/>
              <w:rPr>
                <w:sz w:val="22"/>
                <w:szCs w:val="22"/>
              </w:rPr>
            </w:pPr>
            <w:r w:rsidRPr="00F6330C">
              <w:rPr>
                <w:sz w:val="22"/>
                <w:szCs w:val="22"/>
              </w:rPr>
              <w:t xml:space="preserve">   </w:t>
            </w:r>
            <w:r w:rsidR="00C02479" w:rsidRPr="00F6330C">
              <w:rPr>
                <w:sz w:val="22"/>
                <w:szCs w:val="22"/>
              </w:rPr>
              <w:t>_____________________________</w:t>
            </w:r>
          </w:p>
        </w:tc>
      </w:tr>
    </w:tbl>
    <w:p w:rsidR="006227C6" w:rsidRPr="00C02479" w:rsidRDefault="006227C6" w:rsidP="00086DF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330C">
      <w:headerReference w:type="default" r:id="rId10"/>
      <w:footerReference w:type="default" r:id="rId11"/>
      <w:pgSz w:w="11906" w:h="16838"/>
      <w:pgMar w:top="709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7E" w:rsidRDefault="008C3F7E" w:rsidP="00355095">
      <w:pPr>
        <w:spacing w:line="240" w:lineRule="auto"/>
      </w:pPr>
      <w:r>
        <w:separator/>
      </w:r>
    </w:p>
  </w:endnote>
  <w:endnote w:type="continuationSeparator" w:id="0">
    <w:p w:rsidR="008C3F7E" w:rsidRDefault="008C3F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33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61F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7E" w:rsidRDefault="008C3F7E" w:rsidP="00355095">
      <w:pPr>
        <w:spacing w:line="240" w:lineRule="auto"/>
      </w:pPr>
      <w:r>
        <w:separator/>
      </w:r>
    </w:p>
  </w:footnote>
  <w:footnote w:type="continuationSeparator" w:id="0">
    <w:p w:rsidR="008C3F7E" w:rsidRDefault="008C3F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13F7C">
      <w:rPr>
        <w:i/>
        <w:sz w:val="20"/>
      </w:rPr>
      <w:t>о закрытии</w:t>
    </w:r>
    <w:r w:rsidRPr="00355095">
      <w:rPr>
        <w:i/>
        <w:sz w:val="20"/>
      </w:rPr>
      <w:t xml:space="preserve"> закупк</w:t>
    </w:r>
    <w:r w:rsidR="00913F7C">
      <w:rPr>
        <w:i/>
        <w:sz w:val="20"/>
      </w:rPr>
      <w:t>и</w:t>
    </w:r>
    <w:r w:rsidRPr="00355095">
      <w:rPr>
        <w:i/>
        <w:sz w:val="20"/>
      </w:rPr>
      <w:t xml:space="preserve"> </w:t>
    </w:r>
    <w:r w:rsidR="00290C32" w:rsidRPr="00851ECF">
      <w:rPr>
        <w:i/>
        <w:sz w:val="20"/>
      </w:rPr>
      <w:t xml:space="preserve">№ </w:t>
    </w:r>
    <w:r w:rsidR="00476F82">
      <w:rPr>
        <w:i/>
        <w:sz w:val="20"/>
      </w:rPr>
      <w:t>1497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476F82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EEF0924"/>
    <w:multiLevelType w:val="hybridMultilevel"/>
    <w:tmpl w:val="68948E46"/>
    <w:lvl w:ilvl="0" w:tplc="12B62B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84D14"/>
    <w:rsid w:val="00086DF4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53EC0"/>
    <w:rsid w:val="0016095D"/>
    <w:rsid w:val="00163503"/>
    <w:rsid w:val="0018216D"/>
    <w:rsid w:val="001924E0"/>
    <w:rsid w:val="001926AC"/>
    <w:rsid w:val="001A5F9B"/>
    <w:rsid w:val="001A7E24"/>
    <w:rsid w:val="001B13FD"/>
    <w:rsid w:val="001B37A3"/>
    <w:rsid w:val="001B52E3"/>
    <w:rsid w:val="001C25D9"/>
    <w:rsid w:val="001D4391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76F82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5F61F3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54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C3F7E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3F7C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B0915"/>
    <w:rsid w:val="009C5BA2"/>
    <w:rsid w:val="009D31B9"/>
    <w:rsid w:val="009E4214"/>
    <w:rsid w:val="00A05A52"/>
    <w:rsid w:val="00A1386D"/>
    <w:rsid w:val="00A20713"/>
    <w:rsid w:val="00A56CAE"/>
    <w:rsid w:val="00A57A7B"/>
    <w:rsid w:val="00A66628"/>
    <w:rsid w:val="00A679FB"/>
    <w:rsid w:val="00A7464A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94D37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3212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330C"/>
    <w:rsid w:val="00F6533B"/>
    <w:rsid w:val="00F74CD7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106</cp:revision>
  <cp:lastPrinted>2014-06-17T04:26:00Z</cp:lastPrinted>
  <dcterms:created xsi:type="dcterms:W3CDTF">2013-03-05T03:51:00Z</dcterms:created>
  <dcterms:modified xsi:type="dcterms:W3CDTF">2014-06-17T04:29:00Z</dcterms:modified>
</cp:coreProperties>
</file>