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764602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764602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775D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775D4">
              <w:rPr>
                <w:sz w:val="24"/>
                <w:szCs w:val="24"/>
              </w:rPr>
              <w:t>375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F47E0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53458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34582">
              <w:rPr>
                <w:sz w:val="24"/>
                <w:szCs w:val="24"/>
              </w:rPr>
              <w:t>26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4775D4">
              <w:rPr>
                <w:sz w:val="24"/>
                <w:szCs w:val="24"/>
              </w:rPr>
              <w:t>июн</w:t>
            </w:r>
            <w:r w:rsidR="005C0B68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4775D4" w:rsidRDefault="003C690B" w:rsidP="00C02479">
      <w:pPr>
        <w:spacing w:line="240" w:lineRule="auto"/>
        <w:rPr>
          <w:sz w:val="22"/>
          <w:szCs w:val="24"/>
        </w:rPr>
      </w:pPr>
      <w:r w:rsidRPr="004775D4">
        <w:rPr>
          <w:sz w:val="22"/>
          <w:szCs w:val="24"/>
        </w:rPr>
        <w:t>ПРЕДМЕТ ЗАКУПКИ: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snapToGrid/>
          <w:sz w:val="24"/>
          <w:szCs w:val="26"/>
        </w:rPr>
        <w:t xml:space="preserve">Способ и предмет закупки: Закрытый электронный запрос предложений </w:t>
      </w:r>
      <w:r w:rsidRPr="004775D4">
        <w:rPr>
          <w:b/>
          <w:i/>
          <w:snapToGrid/>
          <w:sz w:val="24"/>
          <w:szCs w:val="26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 w:rsidRPr="004775D4">
        <w:rPr>
          <w:b/>
          <w:i/>
          <w:snapToGrid/>
          <w:sz w:val="24"/>
          <w:szCs w:val="26"/>
        </w:rPr>
        <w:t>кВ</w:t>
      </w:r>
      <w:proofErr w:type="spellEnd"/>
      <w:r w:rsidRPr="004775D4">
        <w:rPr>
          <w:b/>
          <w:i/>
          <w:snapToGrid/>
          <w:sz w:val="24"/>
          <w:szCs w:val="26"/>
        </w:rPr>
        <w:t xml:space="preserve"> на территории СП ЮЭС филиала «ПЭС»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 xml:space="preserve">лот № 13 – Выполнение мероприятий по технологическому присоединению заявителей к сетям 0,4-10кВ на территории СП «ЮЭС» филиала «ПЭС» Партизанский район г. </w:t>
      </w:r>
      <w:proofErr w:type="spellStart"/>
      <w:r w:rsidRPr="004775D4">
        <w:rPr>
          <w:b/>
          <w:i/>
          <w:snapToGrid/>
          <w:sz w:val="24"/>
          <w:szCs w:val="26"/>
        </w:rPr>
        <w:t>Партизанск</w:t>
      </w:r>
      <w:proofErr w:type="spellEnd"/>
      <w:r w:rsidRPr="004775D4">
        <w:rPr>
          <w:b/>
          <w:i/>
          <w:snapToGrid/>
          <w:sz w:val="24"/>
          <w:szCs w:val="26"/>
        </w:rPr>
        <w:t xml:space="preserve">, с. </w:t>
      </w:r>
      <w:proofErr w:type="spellStart"/>
      <w:r w:rsidRPr="004775D4">
        <w:rPr>
          <w:b/>
          <w:i/>
          <w:snapToGrid/>
          <w:sz w:val="24"/>
          <w:szCs w:val="26"/>
        </w:rPr>
        <w:t>Новолитовск</w:t>
      </w:r>
      <w:proofErr w:type="spellEnd"/>
      <w:r w:rsidRPr="004775D4">
        <w:rPr>
          <w:b/>
          <w:i/>
          <w:snapToGrid/>
          <w:sz w:val="24"/>
          <w:szCs w:val="26"/>
        </w:rPr>
        <w:t>;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napToGrid/>
          <w:sz w:val="24"/>
          <w:szCs w:val="26"/>
        </w:rPr>
        <w:t>Надеждинский</w:t>
      </w:r>
      <w:proofErr w:type="spellEnd"/>
      <w:r w:rsidRPr="004775D4">
        <w:rPr>
          <w:b/>
          <w:i/>
          <w:snapToGrid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napToGrid/>
          <w:sz w:val="24"/>
          <w:szCs w:val="26"/>
        </w:rPr>
        <w:t>Кипарисово</w:t>
      </w:r>
      <w:proofErr w:type="spellEnd"/>
      <w:r w:rsidRPr="004775D4">
        <w:rPr>
          <w:b/>
          <w:i/>
          <w:snapToGrid/>
          <w:sz w:val="24"/>
          <w:szCs w:val="26"/>
        </w:rPr>
        <w:t>, СНТ Гиппократ;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napToGrid/>
          <w:sz w:val="24"/>
          <w:szCs w:val="26"/>
        </w:rPr>
        <w:t>Надеждинский</w:t>
      </w:r>
      <w:proofErr w:type="spellEnd"/>
      <w:r w:rsidRPr="004775D4">
        <w:rPr>
          <w:b/>
          <w:i/>
          <w:snapToGrid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napToGrid/>
          <w:sz w:val="24"/>
          <w:szCs w:val="26"/>
        </w:rPr>
        <w:t>Кипарисово</w:t>
      </w:r>
      <w:proofErr w:type="spellEnd"/>
      <w:r w:rsidRPr="004775D4">
        <w:rPr>
          <w:b/>
          <w:i/>
          <w:snapToGrid/>
          <w:sz w:val="24"/>
          <w:szCs w:val="26"/>
        </w:rPr>
        <w:t>, СНТ Магистраль.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4775D4">
        <w:rPr>
          <w:snapToGrid/>
          <w:sz w:val="24"/>
          <w:szCs w:val="26"/>
        </w:rPr>
        <w:t>Подача предложений до 10:00 часов (время Благовещенское) 03.06.2014 г. Дата и время процедуры вскрытия конвертов: 04.06.2014 г. в 10:00 (время Благовещенское)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4775D4">
        <w:rPr>
          <w:snapToGrid/>
          <w:sz w:val="24"/>
          <w:szCs w:val="26"/>
        </w:rPr>
        <w:t>№ и дата протокола вскрытия конвертов: 375/УКС-В от 04.06.2014 г.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4775D4">
        <w:rPr>
          <w:snapToGrid/>
          <w:sz w:val="24"/>
          <w:szCs w:val="26"/>
        </w:rPr>
        <w:t xml:space="preserve">Планируемая стоимость закупки в соответствии с ГКПЗ: 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>Лот № 13 – 2 423 020,00 руб. без учета НДС;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>Лот № 14 – 4 487 860,00 руб. без учета НДС;</w:t>
      </w:r>
    </w:p>
    <w:p w:rsidR="004775D4" w:rsidRPr="004775D4" w:rsidRDefault="004775D4" w:rsidP="004775D4">
      <w:pPr>
        <w:autoSpaceDE w:val="0"/>
        <w:autoSpaceDN w:val="0"/>
        <w:spacing w:line="240" w:lineRule="auto"/>
        <w:rPr>
          <w:b/>
          <w:i/>
          <w:snapToGrid/>
          <w:sz w:val="24"/>
          <w:szCs w:val="26"/>
        </w:rPr>
      </w:pPr>
      <w:r w:rsidRPr="004775D4">
        <w:rPr>
          <w:b/>
          <w:i/>
          <w:snapToGrid/>
          <w:sz w:val="24"/>
          <w:szCs w:val="26"/>
        </w:rPr>
        <w:t>Лот № 15 – 3 027 450,00 руб. без учета НДС</w:t>
      </w:r>
    </w:p>
    <w:p w:rsidR="004775D4" w:rsidRPr="004775D4" w:rsidRDefault="004775D4" w:rsidP="004775D4">
      <w:pPr>
        <w:snapToGrid w:val="0"/>
        <w:spacing w:line="240" w:lineRule="auto"/>
        <w:rPr>
          <w:snapToGrid/>
          <w:sz w:val="24"/>
          <w:szCs w:val="26"/>
        </w:rPr>
      </w:pPr>
      <w:r w:rsidRPr="004775D4">
        <w:rPr>
          <w:snapToGrid/>
          <w:sz w:val="24"/>
          <w:szCs w:val="26"/>
        </w:rPr>
        <w:t>Форма голосования членов Закупочной комиссии: очно-заочная.</w:t>
      </w:r>
    </w:p>
    <w:p w:rsidR="003C690B" w:rsidRPr="004775D4" w:rsidRDefault="003C690B" w:rsidP="00C02479">
      <w:pPr>
        <w:pStyle w:val="21"/>
        <w:rPr>
          <w:bCs/>
          <w:caps/>
          <w:sz w:val="22"/>
        </w:rPr>
      </w:pPr>
    </w:p>
    <w:p w:rsidR="003C690B" w:rsidRPr="004775D4" w:rsidRDefault="003C690B" w:rsidP="00C02479">
      <w:pPr>
        <w:pStyle w:val="21"/>
        <w:rPr>
          <w:bCs/>
          <w:caps/>
          <w:sz w:val="22"/>
        </w:rPr>
      </w:pPr>
      <w:r w:rsidRPr="004775D4">
        <w:rPr>
          <w:bCs/>
          <w:caps/>
          <w:sz w:val="22"/>
        </w:rPr>
        <w:t>ПРИСУТСТВОВАЛИ:</w:t>
      </w:r>
    </w:p>
    <w:p w:rsidR="003C690B" w:rsidRPr="004775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</w:rPr>
      </w:pPr>
      <w:r w:rsidRPr="004775D4">
        <w:rPr>
          <w:sz w:val="22"/>
        </w:rPr>
        <w:tab/>
        <w:t xml:space="preserve">На заседании </w:t>
      </w:r>
      <w:r w:rsidR="00252B9E" w:rsidRPr="004775D4">
        <w:rPr>
          <w:sz w:val="22"/>
        </w:rPr>
        <w:t xml:space="preserve">присутствовали </w:t>
      </w:r>
      <w:r w:rsidR="005C0B68" w:rsidRPr="004775D4">
        <w:rPr>
          <w:sz w:val="22"/>
        </w:rPr>
        <w:t>8</w:t>
      </w:r>
      <w:r w:rsidR="00252B9E" w:rsidRPr="004775D4">
        <w:rPr>
          <w:sz w:val="22"/>
        </w:rPr>
        <w:t xml:space="preserve"> членов </w:t>
      </w:r>
      <w:r w:rsidRPr="004775D4">
        <w:rPr>
          <w:sz w:val="22"/>
        </w:rPr>
        <w:t>Закупочной комиссии 2 уровня</w:t>
      </w:r>
      <w:r w:rsidR="00252B9E" w:rsidRPr="004775D4">
        <w:rPr>
          <w:sz w:val="22"/>
        </w:rPr>
        <w:t>.</w:t>
      </w:r>
      <w:r w:rsidRPr="004775D4">
        <w:rPr>
          <w:b/>
          <w:bCs/>
          <w:color w:val="000000"/>
          <w:sz w:val="22"/>
        </w:rPr>
        <w:t xml:space="preserve"> </w:t>
      </w:r>
    </w:p>
    <w:p w:rsidR="003C690B" w:rsidRPr="004775D4" w:rsidRDefault="003C690B" w:rsidP="00C02479">
      <w:pPr>
        <w:spacing w:line="240" w:lineRule="auto"/>
        <w:ind w:firstLine="0"/>
        <w:rPr>
          <w:sz w:val="22"/>
          <w:szCs w:val="24"/>
        </w:rPr>
      </w:pPr>
    </w:p>
    <w:p w:rsidR="004775D4" w:rsidRPr="004775D4" w:rsidRDefault="004775D4" w:rsidP="004775D4">
      <w:pPr>
        <w:pStyle w:val="21"/>
        <w:rPr>
          <w:caps/>
          <w:sz w:val="24"/>
          <w:szCs w:val="26"/>
        </w:rPr>
      </w:pPr>
      <w:r w:rsidRPr="004775D4">
        <w:rPr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4775D4" w:rsidRPr="004775D4" w:rsidRDefault="004775D4" w:rsidP="004775D4">
      <w:pPr>
        <w:pStyle w:val="21"/>
        <w:numPr>
          <w:ilvl w:val="0"/>
          <w:numId w:val="26"/>
        </w:numPr>
        <w:rPr>
          <w:bCs/>
          <w:i/>
          <w:iCs/>
          <w:sz w:val="24"/>
          <w:szCs w:val="26"/>
        </w:rPr>
      </w:pPr>
      <w:r w:rsidRPr="004775D4">
        <w:rPr>
          <w:bCs/>
          <w:i/>
          <w:iCs/>
          <w:sz w:val="24"/>
          <w:szCs w:val="26"/>
        </w:rPr>
        <w:t xml:space="preserve">Об отклонении предложений </w:t>
      </w:r>
    </w:p>
    <w:p w:rsidR="004775D4" w:rsidRPr="004775D4" w:rsidRDefault="004775D4" w:rsidP="004775D4">
      <w:pPr>
        <w:pStyle w:val="21"/>
        <w:numPr>
          <w:ilvl w:val="0"/>
          <w:numId w:val="26"/>
        </w:numPr>
        <w:rPr>
          <w:bCs/>
          <w:i/>
          <w:iCs/>
          <w:sz w:val="24"/>
          <w:szCs w:val="26"/>
        </w:rPr>
      </w:pPr>
      <w:r w:rsidRPr="004775D4">
        <w:rPr>
          <w:bCs/>
          <w:i/>
          <w:iCs/>
          <w:sz w:val="24"/>
          <w:szCs w:val="26"/>
        </w:rPr>
        <w:t xml:space="preserve">О признании предложений </w:t>
      </w:r>
      <w:proofErr w:type="gramStart"/>
      <w:r w:rsidRPr="004775D4">
        <w:rPr>
          <w:bCs/>
          <w:i/>
          <w:iCs/>
          <w:sz w:val="24"/>
          <w:szCs w:val="26"/>
        </w:rPr>
        <w:t>соответствующими</w:t>
      </w:r>
      <w:proofErr w:type="gramEnd"/>
      <w:r w:rsidRPr="004775D4">
        <w:rPr>
          <w:bCs/>
          <w:i/>
          <w:iCs/>
          <w:sz w:val="24"/>
          <w:szCs w:val="26"/>
        </w:rPr>
        <w:t xml:space="preserve"> условиям закупки</w:t>
      </w:r>
    </w:p>
    <w:p w:rsidR="004775D4" w:rsidRPr="004775D4" w:rsidRDefault="004775D4" w:rsidP="004775D4">
      <w:pPr>
        <w:pStyle w:val="21"/>
        <w:numPr>
          <w:ilvl w:val="0"/>
          <w:numId w:val="26"/>
        </w:numPr>
        <w:rPr>
          <w:i/>
          <w:sz w:val="24"/>
          <w:szCs w:val="26"/>
        </w:rPr>
      </w:pPr>
      <w:r w:rsidRPr="004775D4">
        <w:rPr>
          <w:i/>
          <w:sz w:val="24"/>
          <w:szCs w:val="26"/>
        </w:rPr>
        <w:t xml:space="preserve">О признании закрытого запроса цен лот 13  </w:t>
      </w:r>
      <w:proofErr w:type="gramStart"/>
      <w:r w:rsidRPr="004775D4">
        <w:rPr>
          <w:i/>
          <w:sz w:val="24"/>
          <w:szCs w:val="26"/>
        </w:rPr>
        <w:t>несостоявшимся</w:t>
      </w:r>
      <w:proofErr w:type="gramEnd"/>
    </w:p>
    <w:p w:rsidR="004775D4" w:rsidRPr="004775D4" w:rsidRDefault="004775D4" w:rsidP="004775D4">
      <w:pPr>
        <w:pStyle w:val="21"/>
        <w:numPr>
          <w:ilvl w:val="0"/>
          <w:numId w:val="26"/>
        </w:numPr>
        <w:rPr>
          <w:bCs/>
          <w:i/>
          <w:iCs/>
          <w:sz w:val="24"/>
          <w:szCs w:val="26"/>
        </w:rPr>
      </w:pPr>
      <w:r w:rsidRPr="004775D4">
        <w:rPr>
          <w:bCs/>
          <w:i/>
          <w:iCs/>
          <w:sz w:val="24"/>
          <w:szCs w:val="26"/>
        </w:rPr>
        <w:t xml:space="preserve">О </w:t>
      </w:r>
      <w:proofErr w:type="spellStart"/>
      <w:r w:rsidRPr="004775D4">
        <w:rPr>
          <w:bCs/>
          <w:i/>
          <w:iCs/>
          <w:sz w:val="24"/>
          <w:szCs w:val="26"/>
        </w:rPr>
        <w:t>ранжировке</w:t>
      </w:r>
      <w:proofErr w:type="spellEnd"/>
      <w:r w:rsidRPr="004775D4">
        <w:rPr>
          <w:bCs/>
          <w:i/>
          <w:iCs/>
          <w:sz w:val="24"/>
          <w:szCs w:val="26"/>
        </w:rPr>
        <w:t xml:space="preserve"> предложений Участников закупки. Выбор победителя</w:t>
      </w:r>
    </w:p>
    <w:p w:rsidR="004775D4" w:rsidRPr="004775D4" w:rsidRDefault="004775D4" w:rsidP="004775D4">
      <w:pPr>
        <w:pStyle w:val="21"/>
        <w:rPr>
          <w:sz w:val="10"/>
          <w:szCs w:val="12"/>
        </w:rPr>
      </w:pPr>
    </w:p>
    <w:p w:rsidR="004775D4" w:rsidRPr="004775D4" w:rsidRDefault="004775D4" w:rsidP="004775D4">
      <w:pPr>
        <w:pStyle w:val="21"/>
        <w:ind w:firstLine="0"/>
        <w:rPr>
          <w:sz w:val="10"/>
          <w:szCs w:val="12"/>
        </w:rPr>
      </w:pPr>
    </w:p>
    <w:p w:rsidR="004775D4" w:rsidRPr="004775D4" w:rsidRDefault="004775D4" w:rsidP="004775D4">
      <w:pPr>
        <w:pStyle w:val="21"/>
        <w:ind w:firstLine="0"/>
        <w:rPr>
          <w:b/>
          <w:bCs/>
          <w:i/>
          <w:iCs/>
          <w:sz w:val="24"/>
          <w:szCs w:val="26"/>
        </w:rPr>
      </w:pPr>
      <w:r w:rsidRPr="004775D4">
        <w:rPr>
          <w:b/>
          <w:bCs/>
          <w:i/>
          <w:iCs/>
          <w:sz w:val="24"/>
          <w:szCs w:val="26"/>
        </w:rPr>
        <w:t xml:space="preserve">ВОПРОС 1 «Об отклонении предложений» </w:t>
      </w:r>
    </w:p>
    <w:p w:rsidR="004775D4" w:rsidRPr="004775D4" w:rsidRDefault="004775D4" w:rsidP="004775D4">
      <w:pPr>
        <w:pStyle w:val="21"/>
        <w:ind w:firstLine="0"/>
        <w:rPr>
          <w:bCs/>
          <w:iCs/>
          <w:sz w:val="24"/>
          <w:szCs w:val="26"/>
        </w:rPr>
      </w:pPr>
      <w:r w:rsidRPr="004775D4">
        <w:rPr>
          <w:bCs/>
          <w:iCs/>
          <w:sz w:val="24"/>
          <w:szCs w:val="26"/>
        </w:rPr>
        <w:t>ОТМЕТИЛИ:</w:t>
      </w:r>
    </w:p>
    <w:p w:rsidR="004775D4" w:rsidRPr="004775D4" w:rsidRDefault="004775D4" w:rsidP="004775D4">
      <w:pPr>
        <w:spacing w:line="240" w:lineRule="auto"/>
        <w:rPr>
          <w:bCs/>
          <w:iCs/>
          <w:sz w:val="24"/>
          <w:szCs w:val="26"/>
        </w:rPr>
      </w:pPr>
      <w:r w:rsidRPr="004775D4">
        <w:rPr>
          <w:bCs/>
          <w:iCs/>
          <w:sz w:val="24"/>
          <w:szCs w:val="26"/>
        </w:rPr>
        <w:t xml:space="preserve">Предложения Участников </w:t>
      </w:r>
      <w:r w:rsidRPr="004775D4">
        <w:rPr>
          <w:b/>
          <w:i/>
          <w:sz w:val="24"/>
          <w:szCs w:val="26"/>
        </w:rPr>
        <w:t xml:space="preserve">ООО «ЭДС» </w:t>
      </w:r>
      <w:r w:rsidRPr="004775D4">
        <w:rPr>
          <w:sz w:val="24"/>
          <w:szCs w:val="26"/>
        </w:rPr>
        <w:t xml:space="preserve">г. Уссурийск (лот №  15), </w:t>
      </w:r>
      <w:r w:rsidRPr="004775D4">
        <w:rPr>
          <w:bCs/>
          <w:iCs/>
          <w:sz w:val="24"/>
          <w:szCs w:val="26"/>
        </w:rPr>
        <w:t xml:space="preserve"> </w:t>
      </w:r>
      <w:r w:rsidRPr="004775D4">
        <w:rPr>
          <w:b/>
          <w:i/>
          <w:sz w:val="24"/>
          <w:szCs w:val="26"/>
          <w:lang w:eastAsia="en-US"/>
        </w:rPr>
        <w:t>«</w:t>
      </w:r>
      <w:proofErr w:type="spellStart"/>
      <w:r w:rsidRPr="004775D4">
        <w:rPr>
          <w:b/>
          <w:i/>
          <w:sz w:val="24"/>
          <w:szCs w:val="26"/>
          <w:lang w:eastAsia="en-US"/>
        </w:rPr>
        <w:t>Дальэнергострой</w:t>
      </w:r>
      <w:proofErr w:type="spellEnd"/>
      <w:r w:rsidRPr="004775D4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4775D4">
          <w:rPr>
            <w:sz w:val="24"/>
            <w:szCs w:val="26"/>
            <w:lang w:eastAsia="en-US"/>
          </w:rPr>
          <w:t>г. Находка</w:t>
        </w:r>
      </w:hyperlink>
      <w:r w:rsidRPr="004775D4">
        <w:rPr>
          <w:sz w:val="24"/>
          <w:szCs w:val="26"/>
        </w:rPr>
        <w:t xml:space="preserve"> (лот № 14, 15),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 xml:space="preserve">г. Уссурийск (лот № 14) </w:t>
      </w:r>
      <w:r w:rsidRPr="004775D4">
        <w:rPr>
          <w:b/>
          <w:i/>
          <w:sz w:val="24"/>
          <w:szCs w:val="26"/>
          <w:lang w:eastAsia="en-US"/>
        </w:rPr>
        <w:t xml:space="preserve"> </w:t>
      </w:r>
      <w:r w:rsidRPr="004775D4">
        <w:rPr>
          <w:bCs/>
          <w:iCs/>
          <w:sz w:val="24"/>
          <w:szCs w:val="26"/>
        </w:rPr>
        <w:t>не соответствуют требованиям Закупочной документации п. 17,  а именно предложения вышеуказанных участников не поступили в указанный в извещении срок в электронный сейф закупки на ЭТП.</w:t>
      </w:r>
    </w:p>
    <w:p w:rsidR="004775D4" w:rsidRPr="004775D4" w:rsidRDefault="004775D4" w:rsidP="004775D4">
      <w:pPr>
        <w:pStyle w:val="21"/>
        <w:rPr>
          <w:bCs/>
          <w:iCs/>
          <w:snapToGrid w:val="0"/>
          <w:sz w:val="24"/>
          <w:szCs w:val="26"/>
        </w:rPr>
      </w:pPr>
      <w:r w:rsidRPr="004775D4">
        <w:rPr>
          <w:bCs/>
          <w:iCs/>
          <w:snapToGrid w:val="0"/>
          <w:sz w:val="24"/>
          <w:szCs w:val="26"/>
        </w:rPr>
        <w:t xml:space="preserve">Предложение </w:t>
      </w:r>
      <w:r w:rsidRPr="004775D4">
        <w:rPr>
          <w:b/>
          <w:i/>
          <w:snapToGrid w:val="0"/>
          <w:sz w:val="24"/>
          <w:szCs w:val="26"/>
        </w:rPr>
        <w:t xml:space="preserve">ООО «ЭДС» </w:t>
      </w:r>
      <w:r w:rsidRPr="004775D4">
        <w:rPr>
          <w:snapToGrid w:val="0"/>
          <w:sz w:val="24"/>
          <w:szCs w:val="26"/>
        </w:rPr>
        <w:t xml:space="preserve">г. Уссурийск (лот №  13) </w:t>
      </w:r>
      <w:r w:rsidRPr="004775D4">
        <w:rPr>
          <w:bCs/>
          <w:iCs/>
          <w:snapToGrid w:val="0"/>
          <w:sz w:val="24"/>
          <w:szCs w:val="26"/>
        </w:rPr>
        <w:t xml:space="preserve"> не соответствует требованиям п. 7 Извещения (закупочной документации), п. 4.1. ТЗ,  п. 4.2. ТЗ, а именно в сметный расчет участником не учтены материалы и оборудование, передаваемые подрядчику по договору купли-продажи. </w:t>
      </w:r>
    </w:p>
    <w:p w:rsidR="004775D4" w:rsidRPr="004775D4" w:rsidRDefault="004775D4" w:rsidP="004775D4">
      <w:pPr>
        <w:pStyle w:val="21"/>
        <w:rPr>
          <w:bCs/>
          <w:i/>
          <w:iCs/>
          <w:sz w:val="10"/>
          <w:szCs w:val="12"/>
        </w:rPr>
      </w:pPr>
    </w:p>
    <w:p w:rsidR="004775D4" w:rsidRPr="004775D4" w:rsidRDefault="004775D4" w:rsidP="004775D4">
      <w:pPr>
        <w:pStyle w:val="21"/>
        <w:ind w:firstLine="0"/>
        <w:rPr>
          <w:b/>
          <w:sz w:val="24"/>
          <w:szCs w:val="26"/>
        </w:rPr>
      </w:pPr>
      <w:r w:rsidRPr="004775D4">
        <w:rPr>
          <w:b/>
          <w:bCs/>
          <w:i/>
          <w:iCs/>
          <w:sz w:val="24"/>
          <w:szCs w:val="26"/>
        </w:rPr>
        <w:lastRenderedPageBreak/>
        <w:t xml:space="preserve">ВОПРОС 2 «О признании предложений </w:t>
      </w:r>
      <w:proofErr w:type="gramStart"/>
      <w:r w:rsidRPr="004775D4">
        <w:rPr>
          <w:b/>
          <w:bCs/>
          <w:i/>
          <w:iCs/>
          <w:sz w:val="24"/>
          <w:szCs w:val="26"/>
        </w:rPr>
        <w:t>соответствующими</w:t>
      </w:r>
      <w:proofErr w:type="gramEnd"/>
      <w:r w:rsidRPr="004775D4">
        <w:rPr>
          <w:b/>
          <w:bCs/>
          <w:i/>
          <w:iCs/>
          <w:sz w:val="24"/>
          <w:szCs w:val="26"/>
        </w:rPr>
        <w:t xml:space="preserve"> условиям закупки»</w:t>
      </w:r>
    </w:p>
    <w:p w:rsidR="004775D4" w:rsidRPr="004775D4" w:rsidRDefault="004775D4" w:rsidP="004775D4">
      <w:pPr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>ОТМЕТИЛИ:</w:t>
      </w:r>
    </w:p>
    <w:p w:rsidR="004775D4" w:rsidRPr="004775D4" w:rsidRDefault="004775D4" w:rsidP="004775D4">
      <w:pPr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 xml:space="preserve">Предложения </w:t>
      </w:r>
      <w:r w:rsidRPr="004775D4">
        <w:rPr>
          <w:b/>
          <w:i/>
          <w:sz w:val="24"/>
          <w:szCs w:val="26"/>
        </w:rPr>
        <w:t xml:space="preserve">ООО «ЭДС» </w:t>
      </w:r>
      <w:r w:rsidRPr="004775D4">
        <w:rPr>
          <w:sz w:val="24"/>
          <w:szCs w:val="26"/>
        </w:rPr>
        <w:t>г. Уссурийск</w:t>
      </w:r>
      <w:r w:rsidRPr="004775D4">
        <w:rPr>
          <w:rFonts w:eastAsia="Calibri"/>
          <w:sz w:val="24"/>
          <w:szCs w:val="26"/>
          <w:lang w:eastAsia="en-US"/>
        </w:rPr>
        <w:t xml:space="preserve"> (лот № 14),</w:t>
      </w:r>
      <w:r w:rsidRPr="004775D4">
        <w:rPr>
          <w:b/>
          <w:i/>
          <w:sz w:val="24"/>
          <w:szCs w:val="26"/>
        </w:rPr>
        <w:t xml:space="preserve"> </w:t>
      </w:r>
      <w:r w:rsidRPr="004775D4">
        <w:rPr>
          <w:sz w:val="24"/>
          <w:szCs w:val="26"/>
        </w:rPr>
        <w:t xml:space="preserve"> </w:t>
      </w:r>
      <w:r w:rsidRPr="004775D4">
        <w:rPr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b/>
          <w:i/>
          <w:sz w:val="24"/>
          <w:szCs w:val="26"/>
          <w:lang w:eastAsia="en-US"/>
        </w:rPr>
        <w:t>Дальэнергострой</w:t>
      </w:r>
      <w:proofErr w:type="spellEnd"/>
      <w:r w:rsidRPr="004775D4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4775D4">
          <w:rPr>
            <w:sz w:val="24"/>
            <w:szCs w:val="26"/>
            <w:lang w:eastAsia="en-US"/>
          </w:rPr>
          <w:t>г. Находка</w:t>
        </w:r>
      </w:hyperlink>
      <w:r w:rsidRPr="004775D4">
        <w:rPr>
          <w:sz w:val="24"/>
          <w:szCs w:val="26"/>
        </w:rPr>
        <w:t xml:space="preserve"> (лот № 13), </w:t>
      </w:r>
      <w:r w:rsidRPr="004775D4">
        <w:rPr>
          <w:b/>
          <w:i/>
          <w:sz w:val="24"/>
          <w:szCs w:val="26"/>
        </w:rPr>
        <w:t xml:space="preserve">ОАО «ВСЭСС» </w:t>
      </w:r>
      <w:r w:rsidRPr="004775D4">
        <w:rPr>
          <w:sz w:val="24"/>
          <w:szCs w:val="26"/>
        </w:rPr>
        <w:t xml:space="preserve">г. Хабаровск (лот № 14, 15),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 xml:space="preserve">г. Уссурийск (лот № 15), </w:t>
      </w:r>
      <w:r w:rsidRPr="004775D4">
        <w:rPr>
          <w:b/>
          <w:i/>
          <w:sz w:val="24"/>
          <w:szCs w:val="26"/>
          <w:lang w:eastAsia="en-US"/>
        </w:rPr>
        <w:t xml:space="preserve"> ООО «Эрланг»  </w:t>
      </w:r>
      <w:hyperlink w:history="1">
        <w:r w:rsidRPr="004775D4">
          <w:rPr>
            <w:sz w:val="24"/>
            <w:szCs w:val="26"/>
            <w:lang w:eastAsia="en-US"/>
          </w:rPr>
          <w:t>г.</w:t>
        </w:r>
      </w:hyperlink>
      <w:r w:rsidRPr="004775D4">
        <w:rPr>
          <w:sz w:val="24"/>
          <w:szCs w:val="26"/>
          <w:lang w:eastAsia="en-US"/>
        </w:rPr>
        <w:t xml:space="preserve"> Владивосток (лот 14, 15),</w:t>
      </w:r>
      <w:r w:rsidRPr="004775D4">
        <w:rPr>
          <w:b/>
          <w:i/>
          <w:sz w:val="24"/>
          <w:szCs w:val="26"/>
          <w:lang w:eastAsia="en-US"/>
        </w:rPr>
        <w:t xml:space="preserve"> </w:t>
      </w:r>
      <w:r w:rsidRPr="004775D4">
        <w:rPr>
          <w:sz w:val="24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775D4" w:rsidRPr="004775D4" w:rsidRDefault="004775D4" w:rsidP="004775D4">
      <w:pPr>
        <w:spacing w:line="240" w:lineRule="auto"/>
        <w:rPr>
          <w:sz w:val="10"/>
          <w:szCs w:val="12"/>
        </w:rPr>
      </w:pPr>
    </w:p>
    <w:p w:rsidR="004775D4" w:rsidRPr="004775D4" w:rsidRDefault="004775D4" w:rsidP="004775D4">
      <w:pPr>
        <w:pStyle w:val="21"/>
        <w:ind w:firstLine="0"/>
        <w:rPr>
          <w:b/>
          <w:sz w:val="24"/>
          <w:szCs w:val="26"/>
        </w:rPr>
      </w:pPr>
      <w:r w:rsidRPr="004775D4">
        <w:rPr>
          <w:b/>
          <w:bCs/>
          <w:i/>
          <w:iCs/>
          <w:sz w:val="24"/>
          <w:szCs w:val="26"/>
        </w:rPr>
        <w:t xml:space="preserve">ВОПРОС 3 «О признании закрытого запроса цен лот 13  </w:t>
      </w:r>
      <w:proofErr w:type="gramStart"/>
      <w:r w:rsidRPr="004775D4">
        <w:rPr>
          <w:b/>
          <w:bCs/>
          <w:i/>
          <w:iCs/>
          <w:sz w:val="24"/>
          <w:szCs w:val="26"/>
        </w:rPr>
        <w:t>несостоявшимся</w:t>
      </w:r>
      <w:proofErr w:type="gramEnd"/>
      <w:r w:rsidRPr="004775D4">
        <w:rPr>
          <w:b/>
          <w:bCs/>
          <w:i/>
          <w:iCs/>
          <w:sz w:val="24"/>
          <w:szCs w:val="26"/>
        </w:rPr>
        <w:t>»</w:t>
      </w:r>
    </w:p>
    <w:p w:rsidR="004775D4" w:rsidRPr="004775D4" w:rsidRDefault="004775D4" w:rsidP="004775D4">
      <w:pPr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>ОТМЕТИЛИ:</w:t>
      </w:r>
    </w:p>
    <w:p w:rsidR="004775D4" w:rsidRPr="004775D4" w:rsidRDefault="004775D4" w:rsidP="004775D4">
      <w:pPr>
        <w:spacing w:line="240" w:lineRule="auto"/>
        <w:ind w:firstLine="708"/>
        <w:rPr>
          <w:sz w:val="24"/>
          <w:szCs w:val="26"/>
        </w:rPr>
      </w:pPr>
      <w:proofErr w:type="gramStart"/>
      <w:r w:rsidRPr="004775D4">
        <w:rPr>
          <w:sz w:val="24"/>
          <w:szCs w:val="26"/>
        </w:rPr>
        <w:t xml:space="preserve">Поскольку на закрытый запрос цен </w:t>
      </w:r>
      <w:r w:rsidRPr="004775D4">
        <w:rPr>
          <w:b/>
          <w:i/>
          <w:sz w:val="24"/>
          <w:szCs w:val="26"/>
        </w:rPr>
        <w:t xml:space="preserve">лот № 13 – Выполнение мероприятий по технологическому присоединению заявителей к сетям 0,4-10кВ на территории СП «ЮЭС» филиала «ПЭС» Партизанский район г. </w:t>
      </w:r>
      <w:proofErr w:type="spellStart"/>
      <w:r w:rsidRPr="004775D4">
        <w:rPr>
          <w:b/>
          <w:i/>
          <w:sz w:val="24"/>
          <w:szCs w:val="26"/>
        </w:rPr>
        <w:t>Партизанск</w:t>
      </w:r>
      <w:proofErr w:type="spellEnd"/>
      <w:r w:rsidRPr="004775D4">
        <w:rPr>
          <w:b/>
          <w:i/>
          <w:sz w:val="24"/>
          <w:szCs w:val="26"/>
        </w:rPr>
        <w:t xml:space="preserve">, с. </w:t>
      </w:r>
      <w:proofErr w:type="spellStart"/>
      <w:r w:rsidRPr="004775D4">
        <w:rPr>
          <w:b/>
          <w:i/>
          <w:sz w:val="24"/>
          <w:szCs w:val="26"/>
        </w:rPr>
        <w:t>Новолитовск</w:t>
      </w:r>
      <w:proofErr w:type="spellEnd"/>
      <w:r w:rsidRPr="004775D4">
        <w:rPr>
          <w:bCs/>
          <w:sz w:val="24"/>
          <w:szCs w:val="26"/>
        </w:rPr>
        <w:t xml:space="preserve"> после проведения отборочной стадии </w:t>
      </w:r>
      <w:r w:rsidRPr="004775D4">
        <w:rPr>
          <w:sz w:val="24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закрытый запрос цен по данному лоту несостоявшимся. </w:t>
      </w:r>
      <w:proofErr w:type="gramEnd"/>
    </w:p>
    <w:p w:rsidR="004775D4" w:rsidRPr="004775D4" w:rsidRDefault="004775D4" w:rsidP="004775D4">
      <w:pPr>
        <w:pStyle w:val="a4"/>
        <w:rPr>
          <w:b/>
          <w:bCs/>
          <w:i/>
          <w:iCs/>
          <w:sz w:val="24"/>
          <w:szCs w:val="26"/>
        </w:rPr>
      </w:pPr>
    </w:p>
    <w:p w:rsidR="004775D4" w:rsidRPr="004775D4" w:rsidRDefault="004775D4" w:rsidP="004775D4">
      <w:pPr>
        <w:pStyle w:val="a4"/>
        <w:jc w:val="both"/>
        <w:rPr>
          <w:b/>
          <w:bCs/>
          <w:i/>
          <w:iCs/>
          <w:sz w:val="24"/>
          <w:szCs w:val="26"/>
        </w:rPr>
      </w:pPr>
      <w:r w:rsidRPr="004775D4">
        <w:rPr>
          <w:b/>
          <w:bCs/>
          <w:i/>
          <w:iCs/>
          <w:sz w:val="24"/>
          <w:szCs w:val="26"/>
        </w:rPr>
        <w:t xml:space="preserve">ВОПРОС 4  «О </w:t>
      </w:r>
      <w:proofErr w:type="spellStart"/>
      <w:r w:rsidRPr="004775D4">
        <w:rPr>
          <w:b/>
          <w:bCs/>
          <w:i/>
          <w:iCs/>
          <w:sz w:val="24"/>
          <w:szCs w:val="26"/>
        </w:rPr>
        <w:t>ранжировке</w:t>
      </w:r>
      <w:proofErr w:type="spellEnd"/>
      <w:r w:rsidRPr="004775D4">
        <w:rPr>
          <w:b/>
          <w:bCs/>
          <w:i/>
          <w:iCs/>
          <w:sz w:val="24"/>
          <w:szCs w:val="26"/>
        </w:rPr>
        <w:t xml:space="preserve"> предложений Участников закупки. Выбор победителя»</w:t>
      </w:r>
    </w:p>
    <w:p w:rsidR="004775D4" w:rsidRPr="004775D4" w:rsidRDefault="004775D4" w:rsidP="004775D4">
      <w:pPr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>ОТМЕТИЛИ:</w:t>
      </w:r>
    </w:p>
    <w:p w:rsidR="004775D4" w:rsidRPr="004775D4" w:rsidRDefault="004775D4" w:rsidP="004775D4">
      <w:pPr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Default="004775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Default="004775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Default="004775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Default="004775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4775D4" w:rsidRPr="004775D4" w:rsidTr="004775D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      </w:r>
            <w:proofErr w:type="spellStart"/>
            <w:r w:rsidRPr="004775D4">
              <w:rPr>
                <w:b/>
                <w:i/>
                <w:sz w:val="22"/>
                <w:szCs w:val="24"/>
                <w:lang w:eastAsia="en-US"/>
              </w:rPr>
              <w:t>Надеждинский</w:t>
            </w:r>
            <w:proofErr w:type="spellEnd"/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 район урочище </w:t>
            </w:r>
            <w:proofErr w:type="spellStart"/>
            <w:r w:rsidRPr="004775D4">
              <w:rPr>
                <w:b/>
                <w:i/>
                <w:sz w:val="22"/>
                <w:szCs w:val="24"/>
                <w:lang w:eastAsia="en-US"/>
              </w:rPr>
              <w:t>Кипарисово</w:t>
            </w:r>
            <w:proofErr w:type="spellEnd"/>
            <w:r w:rsidRPr="004775D4">
              <w:rPr>
                <w:b/>
                <w:i/>
                <w:sz w:val="22"/>
                <w:szCs w:val="24"/>
                <w:lang w:eastAsia="en-US"/>
              </w:rPr>
              <w:t>, СНТ Гиппократ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>ООО «ЭДС»</w:t>
            </w:r>
          </w:p>
          <w:p w:rsidR="004775D4" w:rsidRPr="004775D4" w:rsidRDefault="004775D4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г. Уссурийск, ул. Тимирязева, 29</w:t>
            </w:r>
          </w:p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3 030 000,00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  <w:p w:rsidR="004775D4" w:rsidRPr="004775D4" w:rsidRDefault="004775D4">
            <w:pPr>
              <w:snapToGrid w:val="0"/>
              <w:spacing w:line="240" w:lineRule="auto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(3 575 400,00 руб. с учетом НДС)</w:t>
            </w:r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Условия финансирования: 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3 мес. с момента заключения договора. Гарантийные обязательства: восстановление возникших разрушений в течение 60 мес., условия и сроки устранение обнаруженных дефектов и недоделок в течение гарантийного срока. Предложение имеет статус оферты и действует до 10.09.14 г.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>ООО «Эрланг»</w:t>
            </w:r>
          </w:p>
          <w:p w:rsidR="004775D4" w:rsidRPr="004775D4" w:rsidRDefault="00787C7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4775D4" w:rsidRPr="004775D4">
                <w:rPr>
                  <w:sz w:val="22"/>
                  <w:szCs w:val="24"/>
                  <w:lang w:eastAsia="en-US"/>
                </w:rPr>
                <w:t>г. Владивосток,</w:t>
              </w:r>
            </w:hyperlink>
            <w:r w:rsidR="004775D4" w:rsidRPr="004775D4">
              <w:rPr>
                <w:sz w:val="22"/>
                <w:szCs w:val="24"/>
                <w:lang w:eastAsia="en-US"/>
              </w:rPr>
              <w:t xml:space="preserve"> ул. </w:t>
            </w:r>
            <w:proofErr w:type="gramStart"/>
            <w:r w:rsidR="004775D4" w:rsidRPr="004775D4">
              <w:rPr>
                <w:sz w:val="22"/>
                <w:szCs w:val="24"/>
                <w:lang w:eastAsia="en-US"/>
              </w:rPr>
              <w:t>Пологая</w:t>
            </w:r>
            <w:proofErr w:type="gramEnd"/>
            <w:r w:rsidR="004775D4" w:rsidRPr="004775D4">
              <w:rPr>
                <w:sz w:val="22"/>
                <w:szCs w:val="24"/>
                <w:lang w:eastAsia="en-US"/>
              </w:rPr>
              <w:t xml:space="preserve"> 68</w:t>
            </w:r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3 350 000,00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 xml:space="preserve">(3 953 000,00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775D4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4775D4">
              <w:rPr>
                <w:sz w:val="22"/>
                <w:szCs w:val="24"/>
                <w:lang w:eastAsia="en-US"/>
              </w:rPr>
              <w:t xml:space="preserve">  60 месяцев. Гарантия на </w:t>
            </w:r>
            <w:r w:rsidRPr="004775D4">
              <w:rPr>
                <w:sz w:val="22"/>
                <w:szCs w:val="24"/>
                <w:lang w:eastAsia="en-US"/>
              </w:rPr>
              <w:lastRenderedPageBreak/>
              <w:t>материалы и оборудование, поставляемые подрядчиком 60 мес.  Предложение имеет статус оферты и действует до 30.09.2014 г.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>ОАО «ВСЭСС»</w:t>
            </w:r>
          </w:p>
          <w:p w:rsidR="004775D4" w:rsidRPr="004775D4" w:rsidRDefault="00787C7E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4775D4" w:rsidRPr="004775D4">
                <w:rPr>
                  <w:sz w:val="22"/>
                  <w:szCs w:val="24"/>
                  <w:lang w:eastAsia="en-US"/>
                </w:rPr>
                <w:t xml:space="preserve">г. Хабаровск, ул. </w:t>
              </w:r>
              <w:proofErr w:type="gramStart"/>
              <w:r w:rsidR="004775D4" w:rsidRPr="004775D4">
                <w:rPr>
                  <w:sz w:val="22"/>
                  <w:szCs w:val="24"/>
                  <w:lang w:eastAsia="en-US"/>
                </w:rPr>
                <w:t>Тихоокеанская</w:t>
              </w:r>
              <w:proofErr w:type="gramEnd"/>
              <w:r w:rsidR="004775D4" w:rsidRPr="004775D4">
                <w:rPr>
                  <w:sz w:val="22"/>
                  <w:szCs w:val="24"/>
                  <w:lang w:eastAsia="en-US"/>
                </w:rPr>
                <w:t>, 165</w:t>
              </w:r>
            </w:hyperlink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3 915 000,00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 xml:space="preserve">(4 619 700,00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775D4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4775D4">
              <w:rPr>
                <w:sz w:val="22"/>
                <w:szCs w:val="24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05.09.2014 г.</w:t>
            </w:r>
          </w:p>
        </w:tc>
      </w:tr>
      <w:tr w:rsidR="004775D4" w:rsidRPr="004775D4" w:rsidTr="004775D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      </w:r>
            <w:proofErr w:type="spellStart"/>
            <w:r w:rsidRPr="004775D4">
              <w:rPr>
                <w:b/>
                <w:i/>
                <w:sz w:val="22"/>
                <w:szCs w:val="24"/>
                <w:lang w:eastAsia="en-US"/>
              </w:rPr>
              <w:t>Надеждинский</w:t>
            </w:r>
            <w:proofErr w:type="spellEnd"/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 район урочище </w:t>
            </w:r>
            <w:proofErr w:type="spellStart"/>
            <w:r w:rsidRPr="004775D4">
              <w:rPr>
                <w:b/>
                <w:i/>
                <w:sz w:val="22"/>
                <w:szCs w:val="24"/>
                <w:lang w:eastAsia="en-US"/>
              </w:rPr>
              <w:t>Кипарисово</w:t>
            </w:r>
            <w:proofErr w:type="spellEnd"/>
            <w:r w:rsidRPr="004775D4">
              <w:rPr>
                <w:b/>
                <w:i/>
                <w:sz w:val="22"/>
                <w:szCs w:val="24"/>
                <w:lang w:eastAsia="en-US"/>
              </w:rPr>
              <w:t>, СНТ Магистраль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ООО «УЭМ»</w:t>
            </w:r>
          </w:p>
          <w:p w:rsidR="004775D4" w:rsidRPr="004775D4" w:rsidRDefault="004775D4">
            <w:pPr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rFonts w:eastAsia="Calibri"/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4775D4">
              <w:rPr>
                <w:rFonts w:eastAsia="Calibri"/>
                <w:sz w:val="22"/>
                <w:szCs w:val="24"/>
                <w:lang w:eastAsia="en-US"/>
              </w:rPr>
              <w:t>Штабского</w:t>
            </w:r>
            <w:proofErr w:type="spellEnd"/>
            <w:r w:rsidRPr="004775D4">
              <w:rPr>
                <w:rFonts w:eastAsia="Calibri"/>
                <w:sz w:val="22"/>
                <w:szCs w:val="24"/>
                <w:lang w:eastAsia="en-US"/>
              </w:rPr>
              <w:t>, 1</w:t>
            </w:r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2 545 000,00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 xml:space="preserve">(3 003 100,00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90 дней с момента начала работ (начало работ – с момента заключения договора).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4775D4">
              <w:rPr>
                <w:sz w:val="22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 w:rsidRPr="004775D4">
              <w:rPr>
                <w:sz w:val="22"/>
                <w:szCs w:val="24"/>
                <w:lang w:eastAsia="en-US"/>
              </w:rPr>
              <w:t xml:space="preserve"> 60 мес. со дня подписания акта сдачи-приемки. Гарантия на материалы и оборудование, поставляемые подрядчиком действует гарантия, установленная заводом-изготовителем. Предложение имеет статус оферты и действует до 03.09.14 г.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>ОАО «ВСЭСС»</w:t>
            </w:r>
          </w:p>
          <w:p w:rsidR="004775D4" w:rsidRPr="004775D4" w:rsidRDefault="00787C7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4775D4" w:rsidRPr="004775D4">
                <w:rPr>
                  <w:sz w:val="22"/>
                  <w:szCs w:val="24"/>
                  <w:lang w:eastAsia="en-US"/>
                </w:rPr>
                <w:t xml:space="preserve">г. Хабаровск, ул. </w:t>
              </w:r>
              <w:proofErr w:type="gramStart"/>
              <w:r w:rsidR="004775D4" w:rsidRPr="004775D4">
                <w:rPr>
                  <w:sz w:val="22"/>
                  <w:szCs w:val="24"/>
                  <w:lang w:eastAsia="en-US"/>
                </w:rPr>
                <w:t>Тихоокеанская</w:t>
              </w:r>
              <w:proofErr w:type="gramEnd"/>
              <w:r w:rsidR="004775D4" w:rsidRPr="004775D4">
                <w:rPr>
                  <w:sz w:val="22"/>
                  <w:szCs w:val="24"/>
                  <w:lang w:eastAsia="en-US"/>
                </w:rPr>
                <w:t>, 165</w:t>
              </w:r>
            </w:hyperlink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2 550 000,00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 xml:space="preserve">(3 009 000,00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775D4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4775D4">
              <w:rPr>
                <w:sz w:val="22"/>
                <w:szCs w:val="24"/>
                <w:lang w:eastAsia="en-US"/>
              </w:rPr>
              <w:t xml:space="preserve">  60 месяцев. Гарантия на </w:t>
            </w:r>
            <w:r w:rsidRPr="004775D4">
              <w:rPr>
                <w:sz w:val="22"/>
                <w:szCs w:val="24"/>
                <w:lang w:eastAsia="en-US"/>
              </w:rPr>
              <w:lastRenderedPageBreak/>
              <w:t>материалы и оборудование, поставляемые подрядчиком составляет 60 мес.  Предложение имеет статус оферты и действует до 05.09.2014 г.</w:t>
            </w:r>
          </w:p>
        </w:tc>
      </w:tr>
      <w:tr w:rsidR="004775D4" w:rsidRPr="004775D4" w:rsidTr="004775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4" w:rsidRPr="004775D4" w:rsidRDefault="004775D4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>ООО «Эрланг»</w:t>
            </w:r>
          </w:p>
          <w:p w:rsidR="004775D4" w:rsidRPr="004775D4" w:rsidRDefault="00787C7E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4775D4" w:rsidRPr="004775D4">
                <w:rPr>
                  <w:sz w:val="22"/>
                  <w:szCs w:val="24"/>
                  <w:lang w:eastAsia="en-US"/>
                </w:rPr>
                <w:t>г. Владивосток,</w:t>
              </w:r>
            </w:hyperlink>
            <w:r w:rsidR="004775D4" w:rsidRPr="004775D4">
              <w:rPr>
                <w:sz w:val="22"/>
                <w:szCs w:val="24"/>
                <w:lang w:eastAsia="en-US"/>
              </w:rPr>
              <w:t xml:space="preserve"> ул. </w:t>
            </w:r>
            <w:proofErr w:type="gramStart"/>
            <w:r w:rsidR="004775D4" w:rsidRPr="004775D4">
              <w:rPr>
                <w:sz w:val="22"/>
                <w:szCs w:val="24"/>
                <w:lang w:eastAsia="en-US"/>
              </w:rPr>
              <w:t>Пологая</w:t>
            </w:r>
            <w:proofErr w:type="gramEnd"/>
            <w:r w:rsidR="004775D4" w:rsidRPr="004775D4">
              <w:rPr>
                <w:sz w:val="22"/>
                <w:szCs w:val="24"/>
                <w:lang w:eastAsia="en-US"/>
              </w:rPr>
              <w:t xml:space="preserve"> 68</w:t>
            </w:r>
          </w:p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4775D4">
              <w:rPr>
                <w:b/>
                <w:i/>
                <w:sz w:val="22"/>
                <w:szCs w:val="24"/>
                <w:lang w:eastAsia="en-US"/>
              </w:rPr>
              <w:t xml:space="preserve">2 590 000,00 </w:t>
            </w:r>
            <w:r w:rsidRPr="004775D4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D4" w:rsidRPr="004775D4" w:rsidRDefault="004775D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  <w:r w:rsidRPr="004775D4">
              <w:rPr>
                <w:sz w:val="22"/>
                <w:szCs w:val="24"/>
                <w:lang w:eastAsia="en-US"/>
              </w:rPr>
              <w:t xml:space="preserve">(3 056 200,00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4775D4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4775D4">
              <w:rPr>
                <w:sz w:val="22"/>
                <w:szCs w:val="24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      </w:r>
          </w:p>
        </w:tc>
      </w:tr>
    </w:tbl>
    <w:p w:rsidR="004775D4" w:rsidRPr="004775D4" w:rsidRDefault="004775D4" w:rsidP="004775D4">
      <w:pPr>
        <w:spacing w:line="240" w:lineRule="auto"/>
        <w:ind w:firstLine="708"/>
        <w:rPr>
          <w:b/>
          <w:i/>
          <w:sz w:val="24"/>
          <w:szCs w:val="26"/>
        </w:rPr>
      </w:pPr>
      <w:r w:rsidRPr="004775D4">
        <w:rPr>
          <w:sz w:val="24"/>
          <w:szCs w:val="26"/>
        </w:rPr>
        <w:t xml:space="preserve">На основании вышеприведенной </w:t>
      </w:r>
      <w:proofErr w:type="spellStart"/>
      <w:r w:rsidRPr="004775D4">
        <w:rPr>
          <w:sz w:val="24"/>
          <w:szCs w:val="26"/>
        </w:rPr>
        <w:t>ранжировке</w:t>
      </w:r>
      <w:proofErr w:type="spellEnd"/>
      <w:r w:rsidRPr="004775D4">
        <w:rPr>
          <w:sz w:val="24"/>
          <w:szCs w:val="26"/>
        </w:rPr>
        <w:t xml:space="preserve"> предложений предлагается признать Победителем Участника, занявшего первое место, а именно:</w:t>
      </w:r>
      <w:r w:rsidRPr="004775D4">
        <w:rPr>
          <w:b/>
          <w:i/>
          <w:sz w:val="24"/>
          <w:szCs w:val="26"/>
        </w:rPr>
        <w:t xml:space="preserve"> </w:t>
      </w:r>
    </w:p>
    <w:p w:rsidR="004775D4" w:rsidRPr="004775D4" w:rsidRDefault="004775D4" w:rsidP="004775D4">
      <w:pPr>
        <w:spacing w:line="240" w:lineRule="auto"/>
        <w:ind w:firstLine="708"/>
        <w:rPr>
          <w:sz w:val="24"/>
          <w:szCs w:val="26"/>
          <w:lang w:eastAsia="en-US"/>
        </w:rPr>
      </w:pPr>
      <w:r w:rsidRPr="004775D4">
        <w:rPr>
          <w:b/>
          <w:i/>
          <w:sz w:val="24"/>
          <w:szCs w:val="26"/>
        </w:rPr>
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z w:val="24"/>
          <w:szCs w:val="26"/>
        </w:rPr>
        <w:t>Надеждинский</w:t>
      </w:r>
      <w:proofErr w:type="spellEnd"/>
      <w:r w:rsidRPr="004775D4">
        <w:rPr>
          <w:b/>
          <w:i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z w:val="24"/>
          <w:szCs w:val="26"/>
        </w:rPr>
        <w:t>Кипарисово</w:t>
      </w:r>
      <w:proofErr w:type="spellEnd"/>
      <w:r w:rsidRPr="004775D4">
        <w:rPr>
          <w:b/>
          <w:i/>
          <w:sz w:val="24"/>
          <w:szCs w:val="26"/>
        </w:rPr>
        <w:t xml:space="preserve">, СНТ Гиппократ - </w:t>
      </w:r>
      <w:r w:rsidRPr="004775D4">
        <w:rPr>
          <w:rFonts w:eastAsia="Calibri"/>
          <w:b/>
          <w:i/>
          <w:sz w:val="24"/>
          <w:szCs w:val="26"/>
          <w:lang w:eastAsia="en-US"/>
        </w:rPr>
        <w:t xml:space="preserve">ООО «ЭДС» </w:t>
      </w:r>
      <w:r w:rsidRPr="004775D4">
        <w:rPr>
          <w:rFonts w:eastAsia="Calibri"/>
          <w:sz w:val="24"/>
          <w:szCs w:val="26"/>
          <w:lang w:eastAsia="en-US"/>
        </w:rPr>
        <w:t>г. Уссурийск, ул. Тимирязева, 29.</w:t>
      </w:r>
      <w:r w:rsidRPr="004775D4">
        <w:rPr>
          <w:sz w:val="24"/>
          <w:szCs w:val="26"/>
          <w:lang w:eastAsia="en-US"/>
        </w:rPr>
        <w:t xml:space="preserve"> </w:t>
      </w:r>
      <w:r w:rsidRPr="004775D4">
        <w:rPr>
          <w:sz w:val="24"/>
          <w:szCs w:val="26"/>
        </w:rPr>
        <w:t xml:space="preserve">Предложение на сумму -  </w:t>
      </w:r>
      <w:r w:rsidRPr="004775D4">
        <w:rPr>
          <w:b/>
          <w:i/>
          <w:sz w:val="24"/>
          <w:szCs w:val="26"/>
        </w:rPr>
        <w:t xml:space="preserve">3 030 000,00 </w:t>
      </w:r>
      <w:r w:rsidRPr="004775D4">
        <w:rPr>
          <w:sz w:val="24"/>
          <w:szCs w:val="26"/>
        </w:rPr>
        <w:t xml:space="preserve"> </w:t>
      </w:r>
      <w:r w:rsidRPr="004775D4">
        <w:rPr>
          <w:sz w:val="24"/>
          <w:szCs w:val="26"/>
          <w:lang w:eastAsia="en-US"/>
        </w:rPr>
        <w:t xml:space="preserve">руб. без учета НДС </w:t>
      </w:r>
      <w:r w:rsidRPr="004775D4">
        <w:rPr>
          <w:sz w:val="24"/>
          <w:szCs w:val="26"/>
        </w:rPr>
        <w:t>(3 575 400,00 руб. с учетом НДС). Условия финансирования: 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3 мес. с момента заключения договора. Гарантийные обязательства: восстановление возникших разрушений в течение 60 мес., условия и сроки устранение обнаруженных дефектов и недоделок в течение гарантийного срока. Предложение имеет статус оферты и действует до 10.09.14 г.</w:t>
      </w:r>
    </w:p>
    <w:p w:rsidR="004775D4" w:rsidRPr="004775D4" w:rsidRDefault="004775D4" w:rsidP="004775D4">
      <w:pPr>
        <w:spacing w:line="240" w:lineRule="auto"/>
        <w:ind w:firstLine="708"/>
        <w:rPr>
          <w:sz w:val="24"/>
          <w:szCs w:val="26"/>
          <w:lang w:eastAsia="en-US"/>
        </w:rPr>
      </w:pPr>
      <w:r w:rsidRPr="004775D4">
        <w:rPr>
          <w:b/>
          <w:i/>
          <w:sz w:val="24"/>
          <w:szCs w:val="26"/>
        </w:rPr>
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z w:val="24"/>
          <w:szCs w:val="26"/>
        </w:rPr>
        <w:t>Надеждинский</w:t>
      </w:r>
      <w:proofErr w:type="spellEnd"/>
      <w:r w:rsidRPr="004775D4">
        <w:rPr>
          <w:b/>
          <w:i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z w:val="24"/>
          <w:szCs w:val="26"/>
        </w:rPr>
        <w:t>Кипарисово</w:t>
      </w:r>
      <w:proofErr w:type="spellEnd"/>
      <w:r w:rsidRPr="004775D4">
        <w:rPr>
          <w:b/>
          <w:i/>
          <w:sz w:val="24"/>
          <w:szCs w:val="26"/>
        </w:rPr>
        <w:t xml:space="preserve">, СНТ Магистраль -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 xml:space="preserve">г. Уссурийск. </w:t>
      </w:r>
      <w:r w:rsidRPr="004775D4">
        <w:rPr>
          <w:sz w:val="24"/>
          <w:szCs w:val="26"/>
        </w:rPr>
        <w:t xml:space="preserve">Предложение на сумму </w:t>
      </w:r>
      <w:r w:rsidRPr="004775D4">
        <w:rPr>
          <w:b/>
          <w:i/>
          <w:sz w:val="24"/>
          <w:szCs w:val="26"/>
        </w:rPr>
        <w:t xml:space="preserve">2 545 000,00 </w:t>
      </w:r>
      <w:r w:rsidRPr="004775D4">
        <w:rPr>
          <w:sz w:val="24"/>
          <w:szCs w:val="26"/>
        </w:rPr>
        <w:t xml:space="preserve"> </w:t>
      </w:r>
      <w:r w:rsidRPr="004775D4">
        <w:rPr>
          <w:sz w:val="24"/>
          <w:szCs w:val="26"/>
          <w:lang w:eastAsia="en-US"/>
        </w:rPr>
        <w:t xml:space="preserve">руб. без учета НДС. (3 003 100,00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90 дней с момента начала работ (начало работ – с момента заключения договора).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4775D4"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 w:rsidRPr="004775D4">
        <w:rPr>
          <w:sz w:val="24"/>
          <w:szCs w:val="26"/>
          <w:lang w:eastAsia="en-US"/>
        </w:rPr>
        <w:t xml:space="preserve"> 60 мес. со дня подписания акта сдачи-приемки. Гарантия на материалы и оборудование, поставляемые подрядчиком действует гарантия, установленная заводом-изготовителем. Предложение имеет статус оферты и действует до 03.09.14 г.</w:t>
      </w:r>
    </w:p>
    <w:p w:rsidR="004775D4" w:rsidRPr="004775D4" w:rsidRDefault="004775D4" w:rsidP="004775D4">
      <w:pPr>
        <w:spacing w:line="240" w:lineRule="auto"/>
        <w:ind w:firstLine="0"/>
        <w:rPr>
          <w:sz w:val="10"/>
          <w:szCs w:val="12"/>
          <w:lang w:eastAsia="en-US"/>
        </w:rPr>
      </w:pPr>
    </w:p>
    <w:p w:rsidR="004775D4" w:rsidRPr="004775D4" w:rsidRDefault="004775D4" w:rsidP="004775D4">
      <w:pPr>
        <w:spacing w:line="240" w:lineRule="auto"/>
        <w:ind w:firstLine="0"/>
        <w:rPr>
          <w:b/>
          <w:sz w:val="24"/>
          <w:szCs w:val="26"/>
        </w:rPr>
      </w:pPr>
      <w:r w:rsidRPr="004775D4">
        <w:rPr>
          <w:b/>
          <w:sz w:val="24"/>
          <w:szCs w:val="26"/>
        </w:rPr>
        <w:t>РЕШИЛИ:</w:t>
      </w:r>
    </w:p>
    <w:p w:rsidR="004775D4" w:rsidRPr="004775D4" w:rsidRDefault="004775D4" w:rsidP="004775D4">
      <w:pPr>
        <w:pStyle w:val="a9"/>
        <w:numPr>
          <w:ilvl w:val="0"/>
          <w:numId w:val="25"/>
        </w:numPr>
        <w:tabs>
          <w:tab w:val="left" w:pos="993"/>
        </w:tabs>
        <w:snapToGrid w:val="0"/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 xml:space="preserve">Предложения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«ДВ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Энергосервис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>г. Владивосток</w:t>
      </w:r>
      <w:r w:rsidRPr="004775D4">
        <w:rPr>
          <w:bCs/>
          <w:iCs/>
          <w:sz w:val="24"/>
          <w:szCs w:val="26"/>
        </w:rPr>
        <w:t xml:space="preserve"> (лот № 11), </w:t>
      </w:r>
      <w:r w:rsidRPr="004775D4">
        <w:rPr>
          <w:b/>
          <w:i/>
          <w:sz w:val="24"/>
          <w:szCs w:val="26"/>
        </w:rPr>
        <w:t xml:space="preserve">ООО «ЭДС» </w:t>
      </w:r>
      <w:r w:rsidRPr="004775D4">
        <w:rPr>
          <w:sz w:val="24"/>
          <w:szCs w:val="26"/>
        </w:rPr>
        <w:t>г. Уссурийск (лот №  7, 8, 10, 11)</w:t>
      </w:r>
      <w:r w:rsidRPr="004775D4">
        <w:rPr>
          <w:rFonts w:eastAsia="Calibri"/>
          <w:sz w:val="24"/>
          <w:szCs w:val="26"/>
          <w:lang w:eastAsia="en-US"/>
        </w:rPr>
        <w:t>отклонить как не отвечающее условиям закрытого запроса цен</w:t>
      </w:r>
    </w:p>
    <w:p w:rsidR="004775D4" w:rsidRPr="004775D4" w:rsidRDefault="004775D4" w:rsidP="004775D4">
      <w:pPr>
        <w:numPr>
          <w:ilvl w:val="0"/>
          <w:numId w:val="25"/>
        </w:numPr>
        <w:snapToGrid w:val="0"/>
        <w:spacing w:line="240" w:lineRule="auto"/>
        <w:rPr>
          <w:sz w:val="24"/>
          <w:szCs w:val="26"/>
        </w:rPr>
      </w:pPr>
      <w:proofErr w:type="gramStart"/>
      <w:r w:rsidRPr="004775D4">
        <w:rPr>
          <w:sz w:val="24"/>
          <w:szCs w:val="26"/>
        </w:rPr>
        <w:lastRenderedPageBreak/>
        <w:t xml:space="preserve">Признать предложения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«ДВ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Энергосервис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>г. Владивосток (лот № 7, 9, 10) ,</w:t>
      </w:r>
      <w:r w:rsidRPr="004775D4">
        <w:rPr>
          <w:b/>
          <w:i/>
          <w:sz w:val="24"/>
          <w:szCs w:val="26"/>
        </w:rPr>
        <w:t xml:space="preserve"> ООО «ЭДС» </w:t>
      </w:r>
      <w:r w:rsidRPr="004775D4">
        <w:rPr>
          <w:sz w:val="24"/>
          <w:szCs w:val="26"/>
        </w:rPr>
        <w:t xml:space="preserve">г. Уссурийск (лот № 9), </w:t>
      </w:r>
      <w:r w:rsidRPr="004775D4">
        <w:rPr>
          <w:b/>
          <w:i/>
          <w:sz w:val="24"/>
          <w:szCs w:val="26"/>
        </w:rPr>
        <w:t xml:space="preserve">ОАО «ВСЭСС» </w:t>
      </w:r>
      <w:r w:rsidRPr="004775D4">
        <w:rPr>
          <w:sz w:val="24"/>
          <w:szCs w:val="26"/>
        </w:rPr>
        <w:t xml:space="preserve">г. Хабаровск (лот № 7, 8, 9, 10, 11),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 xml:space="preserve">г. Уссурийск (лот № 8, 10, 11) </w:t>
      </w:r>
      <w:r w:rsidRPr="004775D4">
        <w:rPr>
          <w:b/>
          <w:i/>
          <w:sz w:val="24"/>
          <w:szCs w:val="26"/>
          <w:lang w:eastAsia="en-US"/>
        </w:rPr>
        <w:t xml:space="preserve"> ООО «Эрланг»  </w:t>
      </w:r>
      <w:hyperlink w:history="1">
        <w:r w:rsidRPr="004775D4">
          <w:rPr>
            <w:sz w:val="24"/>
            <w:szCs w:val="26"/>
            <w:lang w:eastAsia="en-US"/>
          </w:rPr>
          <w:t>г.</w:t>
        </w:r>
      </w:hyperlink>
      <w:r w:rsidRPr="004775D4">
        <w:rPr>
          <w:sz w:val="24"/>
          <w:szCs w:val="26"/>
          <w:lang w:eastAsia="en-US"/>
        </w:rPr>
        <w:t xml:space="preserve"> Владивосток (лот 8, 10, 11),</w:t>
      </w:r>
      <w:r w:rsidRPr="004775D4">
        <w:rPr>
          <w:b/>
          <w:i/>
          <w:sz w:val="24"/>
          <w:szCs w:val="26"/>
          <w:lang w:eastAsia="en-US"/>
        </w:rPr>
        <w:t xml:space="preserve"> ООО «</w:t>
      </w:r>
      <w:proofErr w:type="spellStart"/>
      <w:r w:rsidRPr="004775D4">
        <w:rPr>
          <w:b/>
          <w:i/>
          <w:sz w:val="24"/>
          <w:szCs w:val="26"/>
          <w:lang w:eastAsia="en-US"/>
        </w:rPr>
        <w:t>Дальэнергострой</w:t>
      </w:r>
      <w:proofErr w:type="spellEnd"/>
      <w:r w:rsidRPr="004775D4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4775D4">
          <w:rPr>
            <w:sz w:val="24"/>
            <w:szCs w:val="26"/>
            <w:lang w:eastAsia="en-US"/>
          </w:rPr>
          <w:t>г. Находка</w:t>
        </w:r>
      </w:hyperlink>
      <w:r w:rsidRPr="004775D4">
        <w:rPr>
          <w:sz w:val="24"/>
          <w:szCs w:val="26"/>
        </w:rPr>
        <w:t xml:space="preserve"> (лот № 9) удовлетворяющими условиям закупки</w:t>
      </w:r>
      <w:proofErr w:type="gramEnd"/>
    </w:p>
    <w:p w:rsidR="004775D4" w:rsidRPr="004775D4" w:rsidRDefault="004775D4" w:rsidP="004775D4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 xml:space="preserve">Признать закрытый запрос цен  </w:t>
      </w:r>
      <w:r w:rsidRPr="004775D4">
        <w:rPr>
          <w:b/>
          <w:i/>
          <w:sz w:val="24"/>
          <w:szCs w:val="26"/>
        </w:rPr>
        <w:t xml:space="preserve">лот № 13 – Выполнение мероприятий по технологическому присоединению заявителей к сетям 0,4-10кВ на территории СП «ЮЭС» филиала «ПЭС» Партизанский район г. </w:t>
      </w:r>
      <w:proofErr w:type="spellStart"/>
      <w:r w:rsidRPr="004775D4">
        <w:rPr>
          <w:b/>
          <w:i/>
          <w:sz w:val="24"/>
          <w:szCs w:val="26"/>
        </w:rPr>
        <w:t>Партизанск</w:t>
      </w:r>
      <w:proofErr w:type="spellEnd"/>
      <w:r w:rsidRPr="004775D4">
        <w:rPr>
          <w:b/>
          <w:i/>
          <w:sz w:val="24"/>
          <w:szCs w:val="26"/>
        </w:rPr>
        <w:t xml:space="preserve">, с. </w:t>
      </w:r>
      <w:proofErr w:type="spellStart"/>
      <w:r w:rsidRPr="004775D4">
        <w:rPr>
          <w:b/>
          <w:i/>
          <w:sz w:val="24"/>
          <w:szCs w:val="26"/>
        </w:rPr>
        <w:t>Новолитовск</w:t>
      </w:r>
      <w:proofErr w:type="spellEnd"/>
      <w:r w:rsidRPr="004775D4">
        <w:rPr>
          <w:bCs/>
          <w:iCs/>
          <w:w w:val="110"/>
          <w:sz w:val="24"/>
          <w:szCs w:val="26"/>
        </w:rPr>
        <w:t xml:space="preserve"> </w:t>
      </w:r>
      <w:r w:rsidRPr="004775D4">
        <w:rPr>
          <w:bCs/>
          <w:sz w:val="24"/>
          <w:szCs w:val="26"/>
        </w:rPr>
        <w:t xml:space="preserve"> </w:t>
      </w:r>
      <w:r w:rsidRPr="004775D4">
        <w:rPr>
          <w:sz w:val="24"/>
          <w:szCs w:val="26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Pr="004775D4">
        <w:rPr>
          <w:sz w:val="24"/>
          <w:szCs w:val="26"/>
        </w:rPr>
        <w:t>Закупочной</w:t>
      </w:r>
      <w:proofErr w:type="gramEnd"/>
      <w:r w:rsidRPr="004775D4">
        <w:rPr>
          <w:sz w:val="24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4775D4" w:rsidRPr="004775D4" w:rsidRDefault="004775D4" w:rsidP="004775D4">
      <w:pPr>
        <w:numPr>
          <w:ilvl w:val="0"/>
          <w:numId w:val="25"/>
        </w:numPr>
        <w:snapToGrid w:val="0"/>
        <w:spacing w:line="240" w:lineRule="auto"/>
        <w:rPr>
          <w:sz w:val="24"/>
          <w:szCs w:val="26"/>
        </w:rPr>
      </w:pPr>
      <w:r w:rsidRPr="004775D4">
        <w:rPr>
          <w:sz w:val="24"/>
          <w:szCs w:val="26"/>
        </w:rPr>
        <w:t xml:space="preserve">Утвердить </w:t>
      </w:r>
      <w:proofErr w:type="spellStart"/>
      <w:r w:rsidRPr="004775D4">
        <w:rPr>
          <w:sz w:val="24"/>
          <w:szCs w:val="26"/>
        </w:rPr>
        <w:t>ранжировку</w:t>
      </w:r>
      <w:proofErr w:type="spellEnd"/>
      <w:r w:rsidRPr="004775D4">
        <w:rPr>
          <w:sz w:val="24"/>
          <w:szCs w:val="26"/>
        </w:rPr>
        <w:t xml:space="preserve"> и признать Победителем Участника, занявшего первое место, а именно:</w:t>
      </w:r>
      <w:r w:rsidRPr="004775D4">
        <w:rPr>
          <w:b/>
          <w:i/>
          <w:sz w:val="24"/>
          <w:szCs w:val="26"/>
        </w:rPr>
        <w:t xml:space="preserve"> </w:t>
      </w:r>
    </w:p>
    <w:p w:rsidR="004775D4" w:rsidRPr="004775D4" w:rsidRDefault="004775D4" w:rsidP="004775D4">
      <w:pPr>
        <w:spacing w:line="240" w:lineRule="auto"/>
        <w:rPr>
          <w:sz w:val="24"/>
          <w:szCs w:val="26"/>
          <w:lang w:eastAsia="en-US"/>
        </w:rPr>
      </w:pPr>
      <w:r w:rsidRPr="004775D4">
        <w:rPr>
          <w:b/>
          <w:i/>
          <w:sz w:val="24"/>
          <w:szCs w:val="26"/>
        </w:rPr>
        <w:t xml:space="preserve">лот № 14 -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z w:val="24"/>
          <w:szCs w:val="26"/>
        </w:rPr>
        <w:t>Надеждинский</w:t>
      </w:r>
      <w:proofErr w:type="spellEnd"/>
      <w:r w:rsidRPr="004775D4">
        <w:rPr>
          <w:b/>
          <w:i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z w:val="24"/>
          <w:szCs w:val="26"/>
        </w:rPr>
        <w:t>Кипарисово</w:t>
      </w:r>
      <w:proofErr w:type="spellEnd"/>
      <w:r w:rsidRPr="004775D4">
        <w:rPr>
          <w:b/>
          <w:i/>
          <w:sz w:val="24"/>
          <w:szCs w:val="26"/>
        </w:rPr>
        <w:t xml:space="preserve">, СНТ Гиппократ - </w:t>
      </w:r>
      <w:r w:rsidRPr="004775D4">
        <w:rPr>
          <w:rFonts w:eastAsia="Calibri"/>
          <w:b/>
          <w:i/>
          <w:sz w:val="24"/>
          <w:szCs w:val="26"/>
          <w:lang w:eastAsia="en-US"/>
        </w:rPr>
        <w:t xml:space="preserve">ООО «ЭДС» </w:t>
      </w:r>
      <w:r w:rsidRPr="004775D4">
        <w:rPr>
          <w:rFonts w:eastAsia="Calibri"/>
          <w:sz w:val="24"/>
          <w:szCs w:val="26"/>
          <w:lang w:eastAsia="en-US"/>
        </w:rPr>
        <w:t>г. Уссурийск, ул. Тимирязева, 29.</w:t>
      </w:r>
      <w:r w:rsidRPr="004775D4">
        <w:rPr>
          <w:sz w:val="24"/>
          <w:szCs w:val="26"/>
          <w:lang w:eastAsia="en-US"/>
        </w:rPr>
        <w:t xml:space="preserve"> </w:t>
      </w:r>
      <w:r w:rsidRPr="004775D4">
        <w:rPr>
          <w:sz w:val="24"/>
          <w:szCs w:val="26"/>
        </w:rPr>
        <w:t xml:space="preserve">Предложение на сумму -  </w:t>
      </w:r>
      <w:r w:rsidRPr="004775D4">
        <w:rPr>
          <w:b/>
          <w:i/>
          <w:sz w:val="24"/>
          <w:szCs w:val="26"/>
        </w:rPr>
        <w:t xml:space="preserve">3 030 000,00 </w:t>
      </w:r>
      <w:r w:rsidRPr="004775D4">
        <w:rPr>
          <w:sz w:val="24"/>
          <w:szCs w:val="26"/>
        </w:rPr>
        <w:t xml:space="preserve"> </w:t>
      </w:r>
      <w:r w:rsidRPr="004775D4">
        <w:rPr>
          <w:sz w:val="24"/>
          <w:szCs w:val="26"/>
          <w:lang w:eastAsia="en-US"/>
        </w:rPr>
        <w:t xml:space="preserve">руб. без учета НДС </w:t>
      </w:r>
      <w:r w:rsidRPr="004775D4">
        <w:rPr>
          <w:sz w:val="24"/>
          <w:szCs w:val="26"/>
        </w:rPr>
        <w:t>(3 575 400,00 руб. с учетом НДС). Условия финансирования: 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3 мес. с момента заключения договора. Гарантийные обязательства: восстановление возникших разрушений в течение 60 мес., условия и сроки устранение обнаруженных дефектов и недоделок в течение гарантийного срока. Предложение имеет статус оферты и действует до 10.09.14 г.</w:t>
      </w:r>
    </w:p>
    <w:p w:rsidR="004775D4" w:rsidRPr="004775D4" w:rsidRDefault="004775D4" w:rsidP="004775D4">
      <w:pPr>
        <w:spacing w:line="240" w:lineRule="auto"/>
        <w:rPr>
          <w:sz w:val="24"/>
          <w:szCs w:val="26"/>
          <w:lang w:eastAsia="en-US"/>
        </w:rPr>
      </w:pPr>
      <w:r w:rsidRPr="004775D4">
        <w:rPr>
          <w:b/>
          <w:i/>
          <w:sz w:val="24"/>
          <w:szCs w:val="26"/>
        </w:rPr>
        <w:t xml:space="preserve">лот № 15 -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4775D4">
        <w:rPr>
          <w:b/>
          <w:i/>
          <w:sz w:val="24"/>
          <w:szCs w:val="26"/>
        </w:rPr>
        <w:t>Надеждинский</w:t>
      </w:r>
      <w:proofErr w:type="spellEnd"/>
      <w:r w:rsidRPr="004775D4">
        <w:rPr>
          <w:b/>
          <w:i/>
          <w:sz w:val="24"/>
          <w:szCs w:val="26"/>
        </w:rPr>
        <w:t xml:space="preserve"> район урочище </w:t>
      </w:r>
      <w:proofErr w:type="spellStart"/>
      <w:r w:rsidRPr="004775D4">
        <w:rPr>
          <w:b/>
          <w:i/>
          <w:sz w:val="24"/>
          <w:szCs w:val="26"/>
        </w:rPr>
        <w:t>Кипарисово</w:t>
      </w:r>
      <w:proofErr w:type="spellEnd"/>
      <w:r w:rsidRPr="004775D4">
        <w:rPr>
          <w:b/>
          <w:i/>
          <w:sz w:val="24"/>
          <w:szCs w:val="26"/>
        </w:rPr>
        <w:t xml:space="preserve">, СНТ Магистраль - </w:t>
      </w:r>
      <w:r w:rsidRPr="004775D4">
        <w:rPr>
          <w:rFonts w:eastAsia="Calibri"/>
          <w:b/>
          <w:i/>
          <w:sz w:val="24"/>
          <w:szCs w:val="26"/>
          <w:lang w:eastAsia="en-US"/>
        </w:rPr>
        <w:t>ООО «</w:t>
      </w:r>
      <w:proofErr w:type="spellStart"/>
      <w:r w:rsidRPr="004775D4">
        <w:rPr>
          <w:rFonts w:eastAsia="Calibri"/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4775D4">
        <w:rPr>
          <w:rFonts w:eastAsia="Calibri"/>
          <w:b/>
          <w:i/>
          <w:sz w:val="24"/>
          <w:szCs w:val="26"/>
          <w:lang w:eastAsia="en-US"/>
        </w:rPr>
        <w:t xml:space="preserve">» </w:t>
      </w:r>
      <w:r w:rsidRPr="004775D4">
        <w:rPr>
          <w:rFonts w:eastAsia="Calibri"/>
          <w:sz w:val="24"/>
          <w:szCs w:val="26"/>
          <w:lang w:eastAsia="en-US"/>
        </w:rPr>
        <w:t xml:space="preserve">г. Уссурийск. </w:t>
      </w:r>
      <w:r w:rsidRPr="004775D4">
        <w:rPr>
          <w:sz w:val="24"/>
          <w:szCs w:val="26"/>
        </w:rPr>
        <w:t xml:space="preserve">Предложение на сумму </w:t>
      </w:r>
      <w:r w:rsidRPr="004775D4">
        <w:rPr>
          <w:b/>
          <w:i/>
          <w:sz w:val="24"/>
          <w:szCs w:val="26"/>
        </w:rPr>
        <w:t xml:space="preserve">2 545 000,00 </w:t>
      </w:r>
      <w:r w:rsidRPr="004775D4">
        <w:rPr>
          <w:sz w:val="24"/>
          <w:szCs w:val="26"/>
        </w:rPr>
        <w:t xml:space="preserve"> </w:t>
      </w:r>
      <w:r w:rsidRPr="004775D4">
        <w:rPr>
          <w:sz w:val="24"/>
          <w:szCs w:val="26"/>
          <w:lang w:eastAsia="en-US"/>
        </w:rPr>
        <w:t xml:space="preserve">руб. без учета НДС. (3 003 100,00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90 дней с момента начала работ (начало работ – с момента заключения договора).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4775D4"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 w:rsidRPr="004775D4">
        <w:rPr>
          <w:sz w:val="24"/>
          <w:szCs w:val="26"/>
          <w:lang w:eastAsia="en-US"/>
        </w:rPr>
        <w:t xml:space="preserve"> 60 мес. со дня подписания акта сдачи-приемки. Гарантия на материалы и оборудование, поставляемые подрядчиком действует гарантия, установленная заводом-изготовителем. Предложение имеет статус оферты и действует до 03.09.14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7E" w:rsidRDefault="00787C7E" w:rsidP="00355095">
      <w:pPr>
        <w:spacing w:line="240" w:lineRule="auto"/>
      </w:pPr>
      <w:r>
        <w:separator/>
      </w:r>
    </w:p>
  </w:endnote>
  <w:endnote w:type="continuationSeparator" w:id="0">
    <w:p w:rsidR="00787C7E" w:rsidRDefault="00787C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5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58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7E" w:rsidRDefault="00787C7E" w:rsidP="00355095">
      <w:pPr>
        <w:spacing w:line="240" w:lineRule="auto"/>
      </w:pPr>
      <w:r>
        <w:separator/>
      </w:r>
    </w:p>
  </w:footnote>
  <w:footnote w:type="continuationSeparator" w:id="0">
    <w:p w:rsidR="00787C7E" w:rsidRDefault="00787C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4775D4">
      <w:rPr>
        <w:i/>
        <w:sz w:val="20"/>
      </w:rPr>
      <w:t>13,14,15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2014-06-18T01:14:00Z</cp:lastPrinted>
  <dcterms:created xsi:type="dcterms:W3CDTF">2013-11-07T23:49:00Z</dcterms:created>
  <dcterms:modified xsi:type="dcterms:W3CDTF">2014-06-26T05:13:00Z</dcterms:modified>
</cp:coreProperties>
</file>