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C04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C0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352/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0F4708" w:rsidRDefault="005C045C" w:rsidP="00AD20C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AD20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0C3" w:rsidRPr="005C045C" w:rsidRDefault="00AD20C3" w:rsidP="00AD20C3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5C045C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5C045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C0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0C3" w:rsidRPr="005C045C" w:rsidRDefault="00AD20C3" w:rsidP="00AD20C3">
      <w:pPr>
        <w:tabs>
          <w:tab w:val="left" w:pos="851"/>
        </w:tabs>
        <w:ind w:firstLine="709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C045C">
        <w:rPr>
          <w:rFonts w:ascii="Times New Roman" w:hAnsi="Times New Roman" w:cs="Times New Roman"/>
          <w:b/>
          <w:bCs/>
          <w:iCs/>
          <w:sz w:val="24"/>
          <w:szCs w:val="24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5C045C" w:rsidRPr="005C045C" w:rsidRDefault="005C045C" w:rsidP="005C045C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045C">
        <w:rPr>
          <w:rFonts w:ascii="Times New Roman" w:hAnsi="Times New Roman" w:cs="Times New Roman"/>
          <w:b/>
          <w:i/>
          <w:sz w:val="24"/>
          <w:szCs w:val="24"/>
        </w:rPr>
        <w:t xml:space="preserve">лот 5 «Строительство ЛЭП 0,4 </w:t>
      </w:r>
      <w:proofErr w:type="spellStart"/>
      <w:r w:rsidRPr="005C045C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Pr="005C045C">
        <w:rPr>
          <w:rFonts w:ascii="Times New Roman" w:hAnsi="Times New Roman" w:cs="Times New Roman"/>
          <w:b/>
          <w:i/>
          <w:sz w:val="24"/>
          <w:szCs w:val="24"/>
        </w:rPr>
        <w:t xml:space="preserve"> для технологического присоединения заявителей до 15 кВт в </w:t>
      </w:r>
      <w:proofErr w:type="spellStart"/>
      <w:r w:rsidRPr="005C045C">
        <w:rPr>
          <w:rFonts w:ascii="Times New Roman" w:hAnsi="Times New Roman" w:cs="Times New Roman"/>
          <w:b/>
          <w:i/>
          <w:sz w:val="24"/>
          <w:szCs w:val="24"/>
        </w:rPr>
        <w:t>Алданском</w:t>
      </w:r>
      <w:proofErr w:type="spellEnd"/>
      <w:r w:rsidRPr="005C045C">
        <w:rPr>
          <w:rFonts w:ascii="Times New Roman" w:hAnsi="Times New Roman" w:cs="Times New Roman"/>
          <w:b/>
          <w:i/>
          <w:sz w:val="24"/>
          <w:szCs w:val="24"/>
        </w:rPr>
        <w:t xml:space="preserve"> районе, в том числе ПИР» для нужд филиала ОАО «ДРСК» «ЮЯЭС».</w:t>
      </w:r>
    </w:p>
    <w:p w:rsidR="005C045C" w:rsidRPr="005C045C" w:rsidRDefault="005C045C" w:rsidP="00AD20C3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AD20C3" w:rsidRPr="005C045C" w:rsidRDefault="00AD20C3" w:rsidP="00AD20C3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5C045C">
        <w:rPr>
          <w:sz w:val="24"/>
        </w:rPr>
        <w:t xml:space="preserve">Дата и время процедуры вскрытия конвертов: </w:t>
      </w:r>
      <w:r w:rsidR="005C045C" w:rsidRPr="005C045C">
        <w:rPr>
          <w:sz w:val="24"/>
        </w:rPr>
        <w:t>26</w:t>
      </w:r>
      <w:r w:rsidRPr="005C045C">
        <w:rPr>
          <w:sz w:val="24"/>
        </w:rPr>
        <w:t>.0</w:t>
      </w:r>
      <w:r w:rsidR="005C045C" w:rsidRPr="005C045C">
        <w:rPr>
          <w:sz w:val="24"/>
        </w:rPr>
        <w:t>5</w:t>
      </w:r>
      <w:r w:rsidRPr="005C045C">
        <w:rPr>
          <w:sz w:val="24"/>
        </w:rPr>
        <w:t>.2014 г. в 10:00 (время Благовещенское)</w:t>
      </w:r>
    </w:p>
    <w:p w:rsidR="00AD20C3" w:rsidRPr="005C045C" w:rsidRDefault="00AD20C3" w:rsidP="00AD20C3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AD20C3" w:rsidRPr="005C045C" w:rsidRDefault="00AD20C3" w:rsidP="00AD20C3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5C045C">
        <w:rPr>
          <w:sz w:val="24"/>
        </w:rPr>
        <w:t>Основание для проведения закупки (ГКПЗ и/или реквизиты решения ЦЗК): ГКПЗ 2014 г.</w:t>
      </w:r>
    </w:p>
    <w:p w:rsidR="00AD20C3" w:rsidRPr="005C045C" w:rsidRDefault="00AD20C3" w:rsidP="00AD20C3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AD20C3" w:rsidRPr="005C045C" w:rsidRDefault="00AD20C3" w:rsidP="00AD20C3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5C045C">
        <w:rPr>
          <w:sz w:val="24"/>
        </w:rPr>
        <w:t xml:space="preserve">Планируемая стоимость закупки в соответствии с ГКПЗ или решением ЦЗК: </w:t>
      </w:r>
    </w:p>
    <w:p w:rsidR="005C045C" w:rsidRPr="005C045C" w:rsidRDefault="005C045C" w:rsidP="005C045C">
      <w:pPr>
        <w:tabs>
          <w:tab w:val="left" w:pos="709"/>
        </w:tabs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C04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5 -  </w:t>
      </w:r>
      <w:r w:rsidRPr="005C045C">
        <w:rPr>
          <w:rFonts w:ascii="Times New Roman" w:hAnsi="Times New Roman" w:cs="Times New Roman"/>
          <w:b/>
          <w:i/>
          <w:color w:val="000080"/>
          <w:sz w:val="24"/>
          <w:szCs w:val="24"/>
        </w:rPr>
        <w:t>739 441,58</w:t>
      </w:r>
      <w:r w:rsidRPr="005C04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AD20C3" w:rsidRPr="005C045C" w:rsidRDefault="00AD20C3" w:rsidP="00AD20C3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AD20C3" w:rsidRPr="005C045C" w:rsidRDefault="00AD20C3" w:rsidP="00AD20C3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5C045C">
        <w:rPr>
          <w:sz w:val="24"/>
        </w:rPr>
        <w:t>Информация о результатах вскрытия конвертов:</w:t>
      </w:r>
    </w:p>
    <w:p w:rsidR="00AD20C3" w:rsidRPr="005C045C" w:rsidRDefault="00AD20C3" w:rsidP="00AD20C3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AD20C3" w:rsidRPr="005C045C" w:rsidRDefault="00AD20C3" w:rsidP="00AD20C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5C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5C045C" w:rsidRPr="005C045C">
        <w:rPr>
          <w:rFonts w:ascii="Times New Roman" w:hAnsi="Times New Roman" w:cs="Times New Roman"/>
          <w:sz w:val="24"/>
          <w:szCs w:val="24"/>
        </w:rPr>
        <w:t>5</w:t>
      </w:r>
      <w:r w:rsidRPr="005C045C">
        <w:rPr>
          <w:rFonts w:ascii="Times New Roman" w:hAnsi="Times New Roman" w:cs="Times New Roman"/>
          <w:sz w:val="24"/>
          <w:szCs w:val="24"/>
        </w:rPr>
        <w:t xml:space="preserve"> - </w:t>
      </w:r>
      <w:r w:rsidR="005C045C" w:rsidRPr="005C045C">
        <w:rPr>
          <w:rFonts w:ascii="Times New Roman" w:hAnsi="Times New Roman" w:cs="Times New Roman"/>
          <w:sz w:val="24"/>
          <w:szCs w:val="24"/>
        </w:rPr>
        <w:t>2</w:t>
      </w:r>
      <w:r w:rsidRPr="005C045C">
        <w:rPr>
          <w:rFonts w:ascii="Times New Roman" w:hAnsi="Times New Roman" w:cs="Times New Roman"/>
          <w:sz w:val="24"/>
          <w:szCs w:val="24"/>
        </w:rPr>
        <w:t>.</w:t>
      </w:r>
    </w:p>
    <w:p w:rsidR="00AD20C3" w:rsidRPr="005C045C" w:rsidRDefault="00AD20C3" w:rsidP="00AD20C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5C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AD20C3" w:rsidRPr="005C045C" w:rsidRDefault="00AD20C3" w:rsidP="00AD20C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5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5C045C" w:rsidRPr="005C045C">
        <w:rPr>
          <w:rFonts w:ascii="Times New Roman" w:hAnsi="Times New Roman" w:cs="Times New Roman"/>
          <w:sz w:val="24"/>
          <w:szCs w:val="24"/>
        </w:rPr>
        <w:t>26</w:t>
      </w:r>
      <w:r w:rsidRPr="005C045C">
        <w:rPr>
          <w:rFonts w:ascii="Times New Roman" w:hAnsi="Times New Roman" w:cs="Times New Roman"/>
          <w:sz w:val="24"/>
          <w:szCs w:val="24"/>
        </w:rPr>
        <w:t>.0</w:t>
      </w:r>
      <w:r w:rsidR="005C045C" w:rsidRPr="005C045C">
        <w:rPr>
          <w:rFonts w:ascii="Times New Roman" w:hAnsi="Times New Roman" w:cs="Times New Roman"/>
          <w:sz w:val="24"/>
          <w:szCs w:val="24"/>
        </w:rPr>
        <w:t>5</w:t>
      </w:r>
      <w:r w:rsidRPr="005C045C">
        <w:rPr>
          <w:rFonts w:ascii="Times New Roman" w:hAnsi="Times New Roman" w:cs="Times New Roman"/>
          <w:sz w:val="24"/>
          <w:szCs w:val="24"/>
        </w:rPr>
        <w:t>.2014 г.</w:t>
      </w:r>
    </w:p>
    <w:p w:rsidR="00AD20C3" w:rsidRPr="005C045C" w:rsidRDefault="00AD20C3" w:rsidP="00AD20C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5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5C04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C045C">
        <w:rPr>
          <w:rFonts w:ascii="Times New Roman" w:hAnsi="Times New Roman" w:cs="Times New Roman"/>
          <w:sz w:val="24"/>
          <w:szCs w:val="24"/>
        </w:rPr>
        <w:t>. 244.</w:t>
      </w:r>
    </w:p>
    <w:p w:rsidR="00AD20C3" w:rsidRPr="005C045C" w:rsidRDefault="00AD20C3" w:rsidP="00AD20C3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045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AD20C3" w:rsidRPr="00AD20C3" w:rsidRDefault="00AD20C3" w:rsidP="00AD20C3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961"/>
      </w:tblGrid>
      <w:tr w:rsidR="00AD20C3" w:rsidRPr="005C045C" w:rsidTr="007928A3">
        <w:tc>
          <w:tcPr>
            <w:tcW w:w="3402" w:type="dxa"/>
            <w:shd w:val="clear" w:color="auto" w:fill="auto"/>
          </w:tcPr>
          <w:p w:rsidR="00AD20C3" w:rsidRPr="005C045C" w:rsidRDefault="00AD20C3" w:rsidP="00895F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0" w:name="_GoBack"/>
            <w:r w:rsidRPr="005C045C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AD20C3" w:rsidRPr="005C045C" w:rsidRDefault="00AD20C3" w:rsidP="00895F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961" w:type="dxa"/>
          </w:tcPr>
          <w:p w:rsidR="00AD20C3" w:rsidRPr="005C045C" w:rsidRDefault="00AD20C3" w:rsidP="00895F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AD20C3" w:rsidRPr="005C045C" w:rsidTr="005C045C">
        <w:trPr>
          <w:trHeight w:hRule="exact" w:val="561"/>
        </w:trPr>
        <w:tc>
          <w:tcPr>
            <w:tcW w:w="9923" w:type="dxa"/>
            <w:gridSpan w:val="3"/>
            <w:shd w:val="clear" w:color="auto" w:fill="auto"/>
          </w:tcPr>
          <w:p w:rsidR="00AD20C3" w:rsidRPr="005C045C" w:rsidRDefault="005C045C" w:rsidP="00895FC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лот 5 «Строительство ЛЭП 0,4 </w:t>
            </w:r>
            <w:proofErr w:type="spellStart"/>
            <w:r w:rsidRPr="005C04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кВ</w:t>
            </w:r>
            <w:proofErr w:type="spellEnd"/>
            <w:r w:rsidRPr="005C04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для технологического присоединения заявителей до 15 кВт в </w:t>
            </w:r>
            <w:proofErr w:type="spellStart"/>
            <w:r w:rsidRPr="005C04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Алданском</w:t>
            </w:r>
            <w:proofErr w:type="spellEnd"/>
            <w:r w:rsidRPr="005C04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районе, в том числе ПИР» для нужд филиала ОАО «ДРСК» «ЮЯЭС».</w:t>
            </w:r>
          </w:p>
        </w:tc>
      </w:tr>
      <w:tr w:rsidR="005C045C" w:rsidRPr="005C045C" w:rsidTr="006A7028">
        <w:tc>
          <w:tcPr>
            <w:tcW w:w="3402" w:type="dxa"/>
            <w:shd w:val="clear" w:color="auto" w:fill="auto"/>
          </w:tcPr>
          <w:p w:rsidR="005C045C" w:rsidRPr="005C045C" w:rsidRDefault="005C045C" w:rsidP="006A70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ИП Кузовков В.Ю. (Россия, Республика Саха (Якутия) г. Алдан, ул. Кузнецова, 37 кв. 7)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5C045C" w:rsidRPr="005C045C" w:rsidRDefault="005C045C" w:rsidP="005C045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961" w:type="dxa"/>
          </w:tcPr>
          <w:p w:rsidR="005C045C" w:rsidRPr="005C045C" w:rsidRDefault="005C045C" w:rsidP="006A7028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(НДС не предусмотрен)</w:t>
            </w:r>
          </w:p>
          <w:p w:rsidR="005C045C" w:rsidRPr="005C045C" w:rsidRDefault="005C045C" w:rsidP="006A7028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5C045C" w:rsidRPr="005C045C" w:rsidRDefault="005C045C" w:rsidP="006A7028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Без аванса. 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Оплата производится за каждый выполненный этап с оформлением акта сдачи-приемки выполненных работ по этапу и счета, с </w:t>
            </w:r>
            <w:proofErr w:type="gramStart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последующем</w:t>
            </w:r>
            <w:proofErr w:type="gramEnd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оформлением счета-фактуры. Расчет производится путем перечисления денежных средств на расчетный счет Подрядчика в течение 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выполненной документации на основании акта выполненных работ по последнему этапу и счета.</w:t>
            </w:r>
          </w:p>
          <w:p w:rsidR="005C045C" w:rsidRPr="005C045C" w:rsidRDefault="005C045C" w:rsidP="006A7028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5C045C" w:rsidRPr="005C045C" w:rsidRDefault="005C045C" w:rsidP="006A7028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5C045C" w:rsidRPr="005C045C" w:rsidRDefault="005C045C" w:rsidP="006A7028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Окончание: согласно ТЗ.</w:t>
            </w:r>
          </w:p>
          <w:p w:rsidR="005C045C" w:rsidRPr="005C045C" w:rsidRDefault="005C045C" w:rsidP="006A7028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5C045C" w:rsidRPr="005C045C" w:rsidRDefault="005C045C" w:rsidP="006A7028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5C045C" w:rsidRPr="005C045C" w:rsidRDefault="005C045C" w:rsidP="005C045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  <w:tr w:rsidR="00AD20C3" w:rsidRPr="005C045C" w:rsidTr="007928A3">
        <w:tc>
          <w:tcPr>
            <w:tcW w:w="3402" w:type="dxa"/>
            <w:shd w:val="clear" w:color="auto" w:fill="auto"/>
          </w:tcPr>
          <w:p w:rsidR="00AD20C3" w:rsidRPr="005C045C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"</w:t>
            </w:r>
            <w:proofErr w:type="spellStart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Электросервис</w:t>
            </w:r>
            <w:proofErr w:type="spellEnd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" (Россия, Республика Саха (Якутия) г. Алдан, ул. </w:t>
            </w:r>
            <w:proofErr w:type="spellStart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Зинштейна</w:t>
            </w:r>
            <w:proofErr w:type="spellEnd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, д. 26)</w:t>
            </w:r>
          </w:p>
        </w:tc>
        <w:tc>
          <w:tcPr>
            <w:tcW w:w="1560" w:type="dxa"/>
            <w:shd w:val="clear" w:color="auto" w:fill="auto"/>
          </w:tcPr>
          <w:p w:rsidR="00AD20C3" w:rsidRPr="005C045C" w:rsidRDefault="005C045C" w:rsidP="005C045C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  <w:r w:rsidR="00AD20C3" w:rsidRPr="005C04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  <w:r w:rsidR="00AD20C3" w:rsidRPr="005C04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1" w:type="dxa"/>
          </w:tcPr>
          <w:p w:rsidR="00AD20C3" w:rsidRPr="005C045C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(НДС не предусмотрен)</w:t>
            </w:r>
          </w:p>
          <w:p w:rsidR="00AD20C3" w:rsidRPr="005C045C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AD20C3" w:rsidRPr="005C045C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D20C3" w:rsidRPr="005C045C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AD20C3" w:rsidRPr="005C045C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AD20C3" w:rsidRPr="005C045C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Окончание: согласно ТЗ.</w:t>
            </w:r>
          </w:p>
          <w:p w:rsidR="00AD20C3" w:rsidRPr="005C045C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AD20C3" w:rsidRPr="005C045C" w:rsidRDefault="00AD20C3" w:rsidP="00895FC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5C045C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AD20C3" w:rsidRPr="005C045C" w:rsidRDefault="00AD20C3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45C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20 июня  2014 г.</w:t>
            </w:r>
          </w:p>
        </w:tc>
      </w:tr>
      <w:bookmarkEnd w:id="0"/>
    </w:tbl>
    <w:p w:rsidR="00AD20C3" w:rsidRPr="00AD20C3" w:rsidRDefault="00AD20C3" w:rsidP="00AD20C3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28A3" w:rsidRDefault="007928A3" w:rsidP="000969C9">
      <w:pPr>
        <w:pStyle w:val="ab"/>
        <w:jc w:val="both"/>
        <w:rPr>
          <w:sz w:val="24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5C045C" w:rsidRPr="005C045C">
        <w:rPr>
          <w:sz w:val="24"/>
        </w:rPr>
        <w:t xml:space="preserve"> </w:t>
      </w:r>
      <w:r w:rsidR="005C045C" w:rsidRPr="00A21692">
        <w:rPr>
          <w:sz w:val="24"/>
        </w:rPr>
        <w:t>Д.С.</w:t>
      </w:r>
    </w:p>
    <w:sectPr w:rsidR="000969C9" w:rsidRPr="00A21692" w:rsidSect="007928A3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C5" w:rsidRDefault="004163C5" w:rsidP="000F4708">
      <w:r>
        <w:separator/>
      </w:r>
    </w:p>
  </w:endnote>
  <w:endnote w:type="continuationSeparator" w:id="0">
    <w:p w:rsidR="004163C5" w:rsidRDefault="004163C5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7928A3" w:rsidRDefault="009769B3" w:rsidP="007928A3">
        <w:pPr>
          <w:pStyle w:val="a7"/>
          <w:jc w:val="right"/>
          <w:rPr>
            <w:sz w:val="16"/>
            <w:szCs w:val="16"/>
          </w:rPr>
        </w:pPr>
        <w:r w:rsidRPr="007928A3">
          <w:rPr>
            <w:sz w:val="16"/>
            <w:szCs w:val="16"/>
          </w:rPr>
          <w:fldChar w:fldCharType="begin"/>
        </w:r>
        <w:r w:rsidRPr="007928A3">
          <w:rPr>
            <w:sz w:val="16"/>
            <w:szCs w:val="16"/>
          </w:rPr>
          <w:instrText>PAGE   \* MERGEFORMAT</w:instrText>
        </w:r>
        <w:r w:rsidRPr="007928A3">
          <w:rPr>
            <w:sz w:val="16"/>
            <w:szCs w:val="16"/>
          </w:rPr>
          <w:fldChar w:fldCharType="separate"/>
        </w:r>
        <w:r w:rsidR="005C045C">
          <w:rPr>
            <w:noProof/>
            <w:sz w:val="16"/>
            <w:szCs w:val="16"/>
          </w:rPr>
          <w:t>2</w:t>
        </w:r>
        <w:r w:rsidRPr="007928A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C5" w:rsidRDefault="004163C5" w:rsidP="000F4708">
      <w:r>
        <w:separator/>
      </w:r>
    </w:p>
  </w:footnote>
  <w:footnote w:type="continuationSeparator" w:id="0">
    <w:p w:rsidR="004163C5" w:rsidRDefault="004163C5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3F56A0">
      <w:rPr>
        <w:i/>
        <w:sz w:val="18"/>
        <w:szCs w:val="18"/>
      </w:rPr>
      <w:t>5</w:t>
    </w:r>
    <w:r w:rsidR="00AD20C3">
      <w:rPr>
        <w:i/>
        <w:sz w:val="18"/>
        <w:szCs w:val="18"/>
      </w:rPr>
      <w:t>0</w:t>
    </w:r>
    <w:r w:rsidR="0002302B">
      <w:rPr>
        <w:i/>
        <w:sz w:val="18"/>
        <w:szCs w:val="18"/>
      </w:rPr>
      <w:t xml:space="preserve"> лот </w:t>
    </w:r>
    <w:r w:rsidR="005C045C">
      <w:rPr>
        <w:i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163C5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C045C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928A3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20C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62B8E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EE69-118D-4FEE-822D-FB792574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2013-08-19T03:57:00Z</cp:lastPrinted>
  <dcterms:created xsi:type="dcterms:W3CDTF">2014-05-28T23:28:00Z</dcterms:created>
  <dcterms:modified xsi:type="dcterms:W3CDTF">2014-05-28T23:28:00Z</dcterms:modified>
</cp:coreProperties>
</file>