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60805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60805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360D62">
              <w:rPr>
                <w:sz w:val="24"/>
                <w:szCs w:val="24"/>
              </w:rPr>
              <w:t>3</w:t>
            </w:r>
            <w:r w:rsidR="00825209">
              <w:rPr>
                <w:sz w:val="24"/>
                <w:szCs w:val="24"/>
              </w:rPr>
              <w:t>43/М</w:t>
            </w:r>
            <w:r w:rsidR="0010744B">
              <w:rPr>
                <w:sz w:val="24"/>
                <w:szCs w:val="24"/>
              </w:rPr>
              <w:t>Р</w:t>
            </w:r>
            <w:r w:rsidR="00825209">
              <w:rPr>
                <w:sz w:val="24"/>
                <w:szCs w:val="24"/>
              </w:rPr>
              <w:t>-Р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FC6608" w:rsidP="00360D62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  <w:bookmarkStart w:id="2" w:name="_GoBack"/>
            <w:bookmarkEnd w:id="2"/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360D6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825209" w:rsidRPr="00BC20DA" w:rsidRDefault="003C690B" w:rsidP="00825209">
      <w:pPr>
        <w:suppressAutoHyphens/>
        <w:spacing w:line="240" w:lineRule="auto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825209" w:rsidRPr="00524A66">
        <w:rPr>
          <w:bCs/>
          <w:sz w:val="26"/>
          <w:szCs w:val="26"/>
        </w:rPr>
        <w:t xml:space="preserve">на </w:t>
      </w:r>
      <w:r w:rsidR="00825209">
        <w:rPr>
          <w:bCs/>
          <w:sz w:val="26"/>
          <w:szCs w:val="26"/>
        </w:rPr>
        <w:t>поставку продукции</w:t>
      </w:r>
      <w:r w:rsidR="00825209" w:rsidRPr="00524A66">
        <w:rPr>
          <w:bCs/>
          <w:sz w:val="26"/>
          <w:szCs w:val="26"/>
        </w:rPr>
        <w:t xml:space="preserve">: </w:t>
      </w:r>
      <w:r w:rsidR="00825209" w:rsidRPr="00051C7B">
        <w:rPr>
          <w:b/>
          <w:sz w:val="24"/>
          <w:szCs w:val="24"/>
        </w:rPr>
        <w:t xml:space="preserve">«Кабельная арматура» </w:t>
      </w:r>
      <w:r w:rsidR="00825209" w:rsidRPr="00BC20DA">
        <w:rPr>
          <w:sz w:val="24"/>
          <w:szCs w:val="24"/>
        </w:rPr>
        <w:t>для нужд филиалов ОАО «ДРСК» «Приморские ЭС», «Хабаровские ЭС».</w:t>
      </w:r>
    </w:p>
    <w:p w:rsidR="00825209" w:rsidRPr="00ED39C9" w:rsidRDefault="00825209" w:rsidP="00825209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524A66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1</w:t>
      </w:r>
      <w:r w:rsidRPr="00524A66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</w:t>
      </w:r>
      <w:r w:rsidRPr="00524A66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 ремонта</w:t>
      </w:r>
      <w:r w:rsidRPr="00524A66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1455</w:t>
      </w:r>
      <w:r w:rsidRPr="00524A66">
        <w:rPr>
          <w:bCs/>
          <w:iCs/>
          <w:snapToGrid/>
          <w:sz w:val="24"/>
          <w:szCs w:val="24"/>
        </w:rPr>
        <w:t xml:space="preserve"> на основании указания ОАО «</w:t>
      </w:r>
      <w:r w:rsidRPr="00ED39C9">
        <w:rPr>
          <w:bCs/>
          <w:iCs/>
          <w:snapToGrid/>
          <w:sz w:val="24"/>
          <w:szCs w:val="24"/>
        </w:rPr>
        <w:t xml:space="preserve">ДРСК» от  </w:t>
      </w:r>
      <w:r>
        <w:rPr>
          <w:bCs/>
          <w:iCs/>
          <w:snapToGrid/>
          <w:sz w:val="24"/>
          <w:szCs w:val="24"/>
        </w:rPr>
        <w:t>07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05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111</w:t>
      </w:r>
      <w:r w:rsidRPr="00ED39C9">
        <w:rPr>
          <w:bCs/>
          <w:iCs/>
          <w:snapToGrid/>
          <w:sz w:val="24"/>
          <w:szCs w:val="24"/>
        </w:rPr>
        <w:t>.</w:t>
      </w:r>
    </w:p>
    <w:p w:rsidR="00E77556" w:rsidRPr="008D181D" w:rsidRDefault="00825209" w:rsidP="00825209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BC20DA">
        <w:rPr>
          <w:b/>
          <w:i/>
          <w:sz w:val="24"/>
          <w:szCs w:val="24"/>
        </w:rPr>
        <w:t>694 864,00</w:t>
      </w:r>
      <w:r w:rsidRPr="00BC20DA">
        <w:rPr>
          <w:b/>
          <w:bCs/>
          <w:i/>
          <w:iCs/>
          <w:snapToGrid/>
          <w:sz w:val="24"/>
          <w:szCs w:val="24"/>
        </w:rPr>
        <w:t xml:space="preserve">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       </w:t>
      </w:r>
      <w:r w:rsidR="0010744B"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825209" w:rsidRDefault="00825209" w:rsidP="00A13D51">
      <w:pPr>
        <w:spacing w:line="240" w:lineRule="auto"/>
        <w:rPr>
          <w:b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825209" w:rsidRDefault="00825209" w:rsidP="00360D62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</w:p>
    <w:p w:rsidR="00825209" w:rsidRPr="00825209" w:rsidRDefault="00825209" w:rsidP="00825209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825209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25209" w:rsidRPr="00825209" w:rsidRDefault="00825209" w:rsidP="0082520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25209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825209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5209" w:rsidRPr="00825209" w:rsidRDefault="00825209" w:rsidP="0082520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825209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825209">
        <w:rPr>
          <w:bCs/>
          <w:iCs/>
          <w:snapToGrid/>
          <w:sz w:val="24"/>
          <w:szCs w:val="24"/>
        </w:rPr>
        <w:t xml:space="preserve"> условиям закупки.</w:t>
      </w:r>
    </w:p>
    <w:p w:rsidR="00825209" w:rsidRPr="00825209" w:rsidRDefault="00825209" w:rsidP="00825209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25209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825209">
        <w:rPr>
          <w:bCs/>
          <w:iCs/>
          <w:snapToGrid/>
          <w:sz w:val="24"/>
          <w:szCs w:val="24"/>
        </w:rPr>
        <w:t xml:space="preserve"> </w:t>
      </w:r>
      <w:proofErr w:type="spellStart"/>
      <w:r w:rsidRPr="00825209">
        <w:rPr>
          <w:bCs/>
          <w:iCs/>
          <w:snapToGrid/>
          <w:sz w:val="24"/>
          <w:szCs w:val="24"/>
        </w:rPr>
        <w:t>ранжировке</w:t>
      </w:r>
      <w:proofErr w:type="spellEnd"/>
      <w:r w:rsidRPr="00825209">
        <w:rPr>
          <w:bCs/>
          <w:iCs/>
          <w:snapToGrid/>
          <w:sz w:val="24"/>
          <w:szCs w:val="24"/>
        </w:rPr>
        <w:t xml:space="preserve"> предложений</w:t>
      </w:r>
    </w:p>
    <w:p w:rsidR="00825209" w:rsidRPr="00825209" w:rsidRDefault="00825209" w:rsidP="00825209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825209">
        <w:rPr>
          <w:bCs/>
          <w:iCs/>
          <w:snapToGrid/>
          <w:sz w:val="24"/>
          <w:szCs w:val="24"/>
        </w:rPr>
        <w:t>проведении</w:t>
      </w:r>
      <w:proofErr w:type="gramEnd"/>
      <w:r w:rsidRPr="00825209">
        <w:rPr>
          <w:bCs/>
          <w:iCs/>
          <w:snapToGrid/>
          <w:sz w:val="24"/>
          <w:szCs w:val="24"/>
        </w:rPr>
        <w:t xml:space="preserve"> переторжки</w:t>
      </w:r>
    </w:p>
    <w:p w:rsidR="00825209" w:rsidRPr="00825209" w:rsidRDefault="00825209" w:rsidP="00825209">
      <w:pPr>
        <w:spacing w:line="240" w:lineRule="auto"/>
        <w:ind w:firstLine="0"/>
        <w:rPr>
          <w:b/>
          <w:sz w:val="24"/>
          <w:szCs w:val="24"/>
        </w:rPr>
      </w:pPr>
    </w:p>
    <w:p w:rsidR="00825209" w:rsidRPr="00825209" w:rsidRDefault="00825209" w:rsidP="00825209">
      <w:pPr>
        <w:spacing w:line="240" w:lineRule="auto"/>
        <w:ind w:firstLine="0"/>
        <w:rPr>
          <w:b/>
          <w:sz w:val="24"/>
          <w:szCs w:val="24"/>
        </w:rPr>
      </w:pPr>
      <w:r w:rsidRPr="00825209">
        <w:rPr>
          <w:b/>
          <w:sz w:val="24"/>
          <w:szCs w:val="24"/>
        </w:rPr>
        <w:t>РАССМАТРИВАЕМЫЕ ДОКУМЕНТЫ:</w:t>
      </w:r>
    </w:p>
    <w:p w:rsidR="00825209" w:rsidRPr="00825209" w:rsidRDefault="00825209" w:rsidP="0082520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>Протокол вскрытия конвертов от 27.05.2014г. № 343/МР-В</w:t>
      </w:r>
    </w:p>
    <w:p w:rsidR="00825209" w:rsidRPr="00825209" w:rsidRDefault="00825209" w:rsidP="0082520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 xml:space="preserve">Индивидуальное заключение </w:t>
      </w:r>
      <w:proofErr w:type="spellStart"/>
      <w:r w:rsidRPr="00825209">
        <w:rPr>
          <w:sz w:val="24"/>
          <w:szCs w:val="24"/>
        </w:rPr>
        <w:t>Бичевина</w:t>
      </w:r>
      <w:proofErr w:type="spellEnd"/>
      <w:r w:rsidRPr="00825209">
        <w:rPr>
          <w:sz w:val="24"/>
          <w:szCs w:val="24"/>
        </w:rPr>
        <w:t xml:space="preserve"> А.В.</w:t>
      </w:r>
    </w:p>
    <w:p w:rsidR="00825209" w:rsidRPr="00825209" w:rsidRDefault="00825209" w:rsidP="0082520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 xml:space="preserve">Индивидуальное заключение </w:t>
      </w:r>
      <w:proofErr w:type="spellStart"/>
      <w:r w:rsidRPr="00825209">
        <w:rPr>
          <w:sz w:val="24"/>
          <w:szCs w:val="24"/>
        </w:rPr>
        <w:t>Моториной</w:t>
      </w:r>
      <w:proofErr w:type="spellEnd"/>
      <w:r w:rsidRPr="00825209">
        <w:rPr>
          <w:sz w:val="24"/>
          <w:szCs w:val="24"/>
        </w:rPr>
        <w:t xml:space="preserve"> О.А.</w:t>
      </w:r>
    </w:p>
    <w:p w:rsidR="00825209" w:rsidRPr="00825209" w:rsidRDefault="00825209" w:rsidP="00825209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>Индивидуальное заключение Лаптева И.А.</w:t>
      </w:r>
    </w:p>
    <w:p w:rsidR="00825209" w:rsidRPr="00825209" w:rsidRDefault="00825209" w:rsidP="00825209">
      <w:pPr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825209" w:rsidRPr="00825209" w:rsidRDefault="00825209" w:rsidP="00825209">
      <w:pPr>
        <w:spacing w:line="240" w:lineRule="auto"/>
        <w:ind w:firstLine="0"/>
        <w:rPr>
          <w:snapToGrid/>
          <w:sz w:val="24"/>
          <w:szCs w:val="24"/>
        </w:rPr>
      </w:pPr>
      <w:r w:rsidRPr="00825209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82520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82520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5209" w:rsidRPr="00825209" w:rsidRDefault="00825209" w:rsidP="00825209">
      <w:pPr>
        <w:spacing w:line="240" w:lineRule="auto"/>
        <w:rPr>
          <w:sz w:val="24"/>
          <w:szCs w:val="24"/>
        </w:rPr>
      </w:pPr>
      <w:r w:rsidRPr="00825209">
        <w:rPr>
          <w:sz w:val="24"/>
          <w:szCs w:val="24"/>
        </w:rPr>
        <w:t>ОТМЕТИЛИ: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proofErr w:type="gramStart"/>
      <w:r w:rsidRPr="00825209">
        <w:rPr>
          <w:sz w:val="24"/>
          <w:szCs w:val="24"/>
        </w:rPr>
        <w:t xml:space="preserve">Предложения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ТехноАльянс</w:t>
      </w:r>
      <w:proofErr w:type="spellEnd"/>
      <w:r w:rsidRPr="00825209">
        <w:rPr>
          <w:b/>
          <w:i/>
          <w:snapToGrid/>
          <w:sz w:val="24"/>
          <w:szCs w:val="24"/>
        </w:rPr>
        <w:t>"</w:t>
      </w:r>
      <w:r w:rsidRPr="00825209">
        <w:rPr>
          <w:snapToGrid/>
          <w:sz w:val="24"/>
          <w:szCs w:val="24"/>
        </w:rPr>
        <w:t xml:space="preserve"> (624090, Россия, Свердловская обл., г. Верхняя Пышма, ул. Сварщиков, д. 2 А, 110)</w:t>
      </w:r>
      <w:r w:rsidRPr="00825209">
        <w:rPr>
          <w:b/>
          <w:i/>
          <w:sz w:val="24"/>
          <w:szCs w:val="24"/>
        </w:rPr>
        <w:t xml:space="preserve">, </w:t>
      </w:r>
      <w:r w:rsidRPr="00825209">
        <w:rPr>
          <w:b/>
          <w:i/>
          <w:snapToGrid/>
          <w:sz w:val="24"/>
          <w:szCs w:val="24"/>
        </w:rPr>
        <w:t>ОАО "ЗЭТА"</w:t>
      </w:r>
      <w:r w:rsidRPr="00825209">
        <w:rPr>
          <w:snapToGrid/>
          <w:sz w:val="24"/>
          <w:szCs w:val="24"/>
        </w:rPr>
        <w:t xml:space="preserve"> (630501, Россия, Новосибирская</w:t>
      </w:r>
      <w:proofErr w:type="gramEnd"/>
      <w:r w:rsidRPr="00825209">
        <w:rPr>
          <w:snapToGrid/>
          <w:sz w:val="24"/>
          <w:szCs w:val="24"/>
        </w:rPr>
        <w:t xml:space="preserve"> </w:t>
      </w:r>
      <w:proofErr w:type="gramStart"/>
      <w:r w:rsidRPr="00825209">
        <w:rPr>
          <w:snapToGrid/>
          <w:sz w:val="24"/>
          <w:szCs w:val="24"/>
        </w:rPr>
        <w:t xml:space="preserve">область, Новосибирский район, р. п. </w:t>
      </w:r>
      <w:proofErr w:type="spellStart"/>
      <w:r w:rsidRPr="00825209">
        <w:rPr>
          <w:snapToGrid/>
          <w:sz w:val="24"/>
          <w:szCs w:val="24"/>
        </w:rPr>
        <w:t>Краснообск</w:t>
      </w:r>
      <w:proofErr w:type="spellEnd"/>
      <w:r w:rsidRPr="00825209">
        <w:rPr>
          <w:snapToGrid/>
          <w:sz w:val="24"/>
          <w:szCs w:val="24"/>
        </w:rPr>
        <w:t xml:space="preserve">, ул. Восточная, д. 4),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Техэлектро</w:t>
      </w:r>
      <w:proofErr w:type="spellEnd"/>
      <w:r w:rsidRPr="00825209">
        <w:rPr>
          <w:b/>
          <w:i/>
          <w:snapToGrid/>
          <w:sz w:val="24"/>
          <w:szCs w:val="24"/>
        </w:rPr>
        <w:t xml:space="preserve"> СЗ"</w:t>
      </w:r>
      <w:r w:rsidRPr="00825209">
        <w:rPr>
          <w:snapToGrid/>
          <w:sz w:val="24"/>
          <w:szCs w:val="24"/>
        </w:rPr>
        <w:t xml:space="preserve"> (194021, Россия, г. Санкт - Петербург, ул. Новороссийская, д. 49, лит.</w:t>
      </w:r>
      <w:proofErr w:type="gramEnd"/>
      <w:r w:rsidRPr="00825209">
        <w:rPr>
          <w:snapToGrid/>
          <w:sz w:val="24"/>
          <w:szCs w:val="24"/>
        </w:rPr>
        <w:t xml:space="preserve"> </w:t>
      </w:r>
      <w:proofErr w:type="gramStart"/>
      <w:r w:rsidRPr="00825209">
        <w:rPr>
          <w:snapToGrid/>
          <w:sz w:val="24"/>
          <w:szCs w:val="24"/>
        </w:rPr>
        <w:t xml:space="preserve">"Б"), </w:t>
      </w:r>
      <w:r w:rsidRPr="00825209">
        <w:rPr>
          <w:b/>
          <w:i/>
          <w:snapToGrid/>
          <w:sz w:val="24"/>
          <w:szCs w:val="24"/>
        </w:rPr>
        <w:t>ООО Управляющая компания "Радиан"</w:t>
      </w:r>
      <w:r w:rsidRPr="00825209">
        <w:rPr>
          <w:snapToGrid/>
          <w:sz w:val="24"/>
          <w:szCs w:val="24"/>
        </w:rPr>
        <w:t xml:space="preserve"> (664040, Иркутская область, г. Иркутск, ул. Розы Люксембург, д. 184) </w:t>
      </w:r>
      <w:r w:rsidRPr="00825209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825209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825209" w:rsidRPr="00825209" w:rsidRDefault="00825209" w:rsidP="00825209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</w:p>
    <w:p w:rsidR="00825209" w:rsidRPr="00825209" w:rsidRDefault="00825209" w:rsidP="00825209">
      <w:pPr>
        <w:spacing w:line="240" w:lineRule="auto"/>
        <w:ind w:firstLine="0"/>
        <w:rPr>
          <w:snapToGrid/>
          <w:sz w:val="24"/>
          <w:szCs w:val="24"/>
        </w:rPr>
      </w:pPr>
      <w:r w:rsidRPr="00825209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825209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825209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25209" w:rsidRPr="00825209" w:rsidRDefault="00825209" w:rsidP="00825209">
      <w:pPr>
        <w:spacing w:line="240" w:lineRule="auto"/>
        <w:rPr>
          <w:sz w:val="24"/>
          <w:szCs w:val="24"/>
        </w:rPr>
      </w:pPr>
      <w:r w:rsidRPr="00825209">
        <w:rPr>
          <w:sz w:val="24"/>
          <w:szCs w:val="24"/>
        </w:rPr>
        <w:t>ОТМЕТИЛИ:</w:t>
      </w:r>
    </w:p>
    <w:p w:rsidR="00825209" w:rsidRPr="00825209" w:rsidRDefault="00825209" w:rsidP="00825209">
      <w:pPr>
        <w:spacing w:line="240" w:lineRule="auto"/>
        <w:rPr>
          <w:b/>
          <w:bCs/>
          <w:snapToGrid/>
          <w:sz w:val="24"/>
          <w:szCs w:val="24"/>
        </w:rPr>
      </w:pPr>
      <w:r w:rsidRPr="00825209">
        <w:rPr>
          <w:sz w:val="24"/>
          <w:szCs w:val="24"/>
        </w:rPr>
        <w:t xml:space="preserve">Участник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РосЭнергоХолдинг</w:t>
      </w:r>
      <w:proofErr w:type="spellEnd"/>
      <w:r w:rsidRPr="00825209">
        <w:rPr>
          <w:b/>
          <w:i/>
          <w:snapToGrid/>
          <w:sz w:val="24"/>
          <w:szCs w:val="24"/>
        </w:rPr>
        <w:t>"</w:t>
      </w:r>
      <w:r w:rsidRPr="00825209">
        <w:rPr>
          <w:snapToGrid/>
          <w:sz w:val="24"/>
          <w:szCs w:val="24"/>
        </w:rPr>
        <w:t xml:space="preserve"> (614000, Пермский край, г. Пермь, ул. 25 Октября, 101) </w:t>
      </w:r>
      <w:r w:rsidRPr="00825209">
        <w:rPr>
          <w:sz w:val="24"/>
          <w:szCs w:val="24"/>
        </w:rPr>
        <w:t>не подтвердил последнюю сделанную на ЭТП ставку.</w:t>
      </w:r>
      <w:r w:rsidRPr="00825209">
        <w:rPr>
          <w:snapToGrid/>
          <w:sz w:val="24"/>
          <w:szCs w:val="24"/>
        </w:rPr>
        <w:t xml:space="preserve"> Цена предложения: 612 711,86 руб. (цена без НДС)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 xml:space="preserve"> Предлагается </w:t>
      </w:r>
      <w:r w:rsidRPr="00825209">
        <w:rPr>
          <w:b/>
          <w:sz w:val="24"/>
          <w:szCs w:val="24"/>
        </w:rPr>
        <w:t>отклонить</w:t>
      </w:r>
      <w:r w:rsidRPr="00825209">
        <w:rPr>
          <w:sz w:val="24"/>
          <w:szCs w:val="24"/>
        </w:rPr>
        <w:t xml:space="preserve"> предложение данного участника от дальнейшего рассмотрения.</w:t>
      </w:r>
    </w:p>
    <w:p w:rsidR="00825209" w:rsidRPr="00825209" w:rsidRDefault="00825209" w:rsidP="00825209">
      <w:pPr>
        <w:spacing w:line="240" w:lineRule="auto"/>
        <w:contextualSpacing/>
        <w:rPr>
          <w:snapToGrid/>
          <w:color w:val="000000"/>
          <w:sz w:val="26"/>
          <w:szCs w:val="26"/>
        </w:rPr>
      </w:pPr>
      <w:proofErr w:type="gramStart"/>
      <w:r w:rsidRPr="00825209">
        <w:rPr>
          <w:sz w:val="24"/>
          <w:szCs w:val="24"/>
        </w:rPr>
        <w:t xml:space="preserve">Участник </w:t>
      </w:r>
      <w:r w:rsidRPr="00825209">
        <w:rPr>
          <w:b/>
          <w:i/>
          <w:snapToGrid/>
          <w:sz w:val="24"/>
          <w:szCs w:val="24"/>
        </w:rPr>
        <w:t>ООО "ТД "Энергия-ДВ"</w:t>
      </w:r>
      <w:r w:rsidRPr="00825209">
        <w:rPr>
          <w:snapToGrid/>
          <w:sz w:val="24"/>
          <w:szCs w:val="24"/>
        </w:rPr>
        <w:t xml:space="preserve"> (680001, г. Хабаровск, ул. Строительная, дом 18А Литер Б.)</w:t>
      </w:r>
      <w:r w:rsidRPr="00825209">
        <w:rPr>
          <w:sz w:val="24"/>
        </w:rPr>
        <w:t xml:space="preserve"> предложил  г</w:t>
      </w:r>
      <w:r w:rsidRPr="00825209">
        <w:rPr>
          <w:snapToGrid/>
          <w:color w:val="000000"/>
          <w:sz w:val="24"/>
          <w:szCs w:val="24"/>
        </w:rPr>
        <w:t xml:space="preserve">арантийный срок </w:t>
      </w:r>
      <w:r w:rsidRPr="00825209">
        <w:rPr>
          <w:color w:val="000000"/>
          <w:sz w:val="24"/>
        </w:rPr>
        <w:t>на продукцию</w:t>
      </w:r>
      <w:r w:rsidRPr="00825209">
        <w:rPr>
          <w:snapToGrid/>
          <w:color w:val="000000"/>
          <w:sz w:val="24"/>
          <w:szCs w:val="24"/>
        </w:rPr>
        <w:t xml:space="preserve"> 24 месяца с даты ввода товара </w:t>
      </w:r>
      <w:r w:rsidRPr="00825209">
        <w:rPr>
          <w:snapToGrid/>
          <w:color w:val="000000"/>
          <w:sz w:val="24"/>
          <w:szCs w:val="24"/>
        </w:rPr>
        <w:lastRenderedPageBreak/>
        <w:t>в эксплуатацию, но не более 18 месяцев</w:t>
      </w:r>
      <w:r w:rsidRPr="00825209">
        <w:rPr>
          <w:snapToGrid/>
          <w:color w:val="000000"/>
          <w:sz w:val="26"/>
          <w:szCs w:val="26"/>
        </w:rPr>
        <w:t xml:space="preserve"> с даты изготовления, что не соответствует пунктам 2.7, 2.8 ТЗ</w:t>
      </w:r>
      <w:r w:rsidRPr="00825209">
        <w:rPr>
          <w:color w:val="000000"/>
          <w:sz w:val="26"/>
          <w:szCs w:val="26"/>
        </w:rPr>
        <w:t xml:space="preserve"> (п. 2.7 «</w:t>
      </w:r>
      <w:r w:rsidRPr="00825209">
        <w:rPr>
          <w:snapToGrid/>
          <w:sz w:val="24"/>
          <w:szCs w:val="24"/>
        </w:rPr>
        <w:t xml:space="preserve">Гарантийный срок хранения продукции не менее 60-ти месяцев со дня поставки изделия на склад заказчика…» и </w:t>
      </w:r>
      <w:r w:rsidRPr="00825209">
        <w:rPr>
          <w:sz w:val="24"/>
        </w:rPr>
        <w:t>2.8</w:t>
      </w:r>
      <w:proofErr w:type="gramEnd"/>
      <w:r w:rsidRPr="00825209">
        <w:rPr>
          <w:sz w:val="24"/>
        </w:rPr>
        <w:t>. «</w:t>
      </w:r>
      <w:proofErr w:type="gramStart"/>
      <w:r w:rsidRPr="00825209">
        <w:rPr>
          <w:sz w:val="24"/>
        </w:rPr>
        <w:t>Гарантийный срок эксплуатации продукции должен составлять не менее 36 месяцев с момента ввода в эксплуатацию…»</w:t>
      </w:r>
      <w:r w:rsidRPr="00825209">
        <w:rPr>
          <w:color w:val="000000"/>
          <w:sz w:val="26"/>
          <w:szCs w:val="26"/>
        </w:rPr>
        <w:t>).</w:t>
      </w:r>
      <w:proofErr w:type="gramEnd"/>
      <w:r w:rsidRPr="00825209">
        <w:rPr>
          <w:color w:val="000000"/>
          <w:sz w:val="26"/>
          <w:szCs w:val="26"/>
        </w:rPr>
        <w:t xml:space="preserve"> </w:t>
      </w:r>
      <w:r w:rsidRPr="00825209">
        <w:rPr>
          <w:snapToGrid/>
          <w:color w:val="000000"/>
          <w:sz w:val="26"/>
          <w:szCs w:val="26"/>
        </w:rPr>
        <w:t>На дополнительный запрос о подтверждении гарантийных сроков в соответствии с требованиями ТЗ, ответ от участника не поступил.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 xml:space="preserve">Предлагается </w:t>
      </w:r>
      <w:r w:rsidRPr="00825209">
        <w:rPr>
          <w:b/>
          <w:sz w:val="24"/>
          <w:szCs w:val="24"/>
        </w:rPr>
        <w:t>отклонить</w:t>
      </w:r>
      <w:r w:rsidRPr="00825209">
        <w:rPr>
          <w:sz w:val="24"/>
          <w:szCs w:val="24"/>
        </w:rPr>
        <w:t xml:space="preserve"> предложение данного участника от дальнейшего рассмотрения.</w:t>
      </w:r>
    </w:p>
    <w:p w:rsidR="00825209" w:rsidRPr="00825209" w:rsidRDefault="00825209" w:rsidP="00825209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</w:p>
    <w:p w:rsidR="00825209" w:rsidRPr="00825209" w:rsidRDefault="00825209" w:rsidP="00825209">
      <w:pPr>
        <w:numPr>
          <w:ilvl w:val="0"/>
          <w:numId w:val="25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825209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825209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825209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825209" w:rsidRPr="00825209" w:rsidRDefault="00825209" w:rsidP="00825209">
      <w:pPr>
        <w:spacing w:line="240" w:lineRule="auto"/>
        <w:rPr>
          <w:sz w:val="24"/>
          <w:szCs w:val="24"/>
        </w:rPr>
      </w:pPr>
      <w:r w:rsidRPr="00825209">
        <w:rPr>
          <w:sz w:val="24"/>
          <w:szCs w:val="24"/>
        </w:rPr>
        <w:t>ОТМЕТИЛИ:</w:t>
      </w:r>
    </w:p>
    <w:p w:rsidR="00825209" w:rsidRPr="00825209" w:rsidRDefault="00825209" w:rsidP="00825209">
      <w:pPr>
        <w:spacing w:line="240" w:lineRule="auto"/>
        <w:rPr>
          <w:sz w:val="24"/>
          <w:szCs w:val="24"/>
        </w:rPr>
      </w:pPr>
      <w:r w:rsidRPr="00825209">
        <w:rPr>
          <w:sz w:val="24"/>
          <w:szCs w:val="24"/>
        </w:rPr>
        <w:t xml:space="preserve">В </w:t>
      </w:r>
      <w:proofErr w:type="gramStart"/>
      <w:r w:rsidRPr="00825209">
        <w:rPr>
          <w:sz w:val="24"/>
          <w:szCs w:val="24"/>
        </w:rPr>
        <w:t>соответствии</w:t>
      </w:r>
      <w:proofErr w:type="gramEnd"/>
      <w:r w:rsidRPr="00825209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414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261"/>
        <w:gridCol w:w="4460"/>
        <w:gridCol w:w="1559"/>
        <w:gridCol w:w="1134"/>
      </w:tblGrid>
      <w:tr w:rsidR="00825209" w:rsidRPr="00825209" w:rsidTr="00CC7EBC">
        <w:trPr>
          <w:tblCellSpacing w:w="6" w:type="dxa"/>
        </w:trPr>
        <w:tc>
          <w:tcPr>
            <w:tcW w:w="2243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25209">
              <w:rPr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448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bCs/>
                <w:i/>
                <w:snapToGrid/>
                <w:sz w:val="18"/>
                <w:szCs w:val="18"/>
              </w:rPr>
            </w:pPr>
            <w:r w:rsidRPr="00825209">
              <w:rPr>
                <w:bCs/>
                <w:i/>
                <w:snapToGrid/>
                <w:sz w:val="18"/>
                <w:szCs w:val="18"/>
              </w:rPr>
              <w:t>Предмет и общая цена заявки на участие в запросе предложений</w:t>
            </w:r>
          </w:p>
        </w:tc>
        <w:tc>
          <w:tcPr>
            <w:tcW w:w="1547" w:type="dxa"/>
            <w:shd w:val="clear" w:color="auto" w:fill="FFFFFF"/>
          </w:tcPr>
          <w:p w:rsidR="00825209" w:rsidRPr="00825209" w:rsidRDefault="00825209" w:rsidP="00825209">
            <w:pPr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proofErr w:type="gramStart"/>
            <w:r w:rsidRPr="00825209">
              <w:rPr>
                <w:i/>
                <w:snapToGrid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bCs/>
                <w:i/>
                <w:snapToGrid/>
                <w:sz w:val="18"/>
                <w:szCs w:val="18"/>
              </w:rPr>
            </w:pPr>
            <w:r w:rsidRPr="00825209">
              <w:rPr>
                <w:i/>
                <w:snapToGrid/>
                <w:sz w:val="18"/>
                <w:szCs w:val="18"/>
              </w:rPr>
              <w:t>от 3до 5)</w:t>
            </w:r>
          </w:p>
        </w:tc>
        <w:tc>
          <w:tcPr>
            <w:tcW w:w="1116" w:type="dxa"/>
            <w:shd w:val="clear" w:color="auto" w:fill="FFFFFF"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bCs/>
                <w:i/>
                <w:snapToGrid/>
                <w:sz w:val="18"/>
                <w:szCs w:val="18"/>
              </w:rPr>
            </w:pPr>
            <w:r w:rsidRPr="00825209">
              <w:rPr>
                <w:i/>
                <w:snapToGrid/>
                <w:sz w:val="18"/>
                <w:szCs w:val="18"/>
              </w:rPr>
              <w:t xml:space="preserve">Место в </w:t>
            </w:r>
            <w:proofErr w:type="gramStart"/>
            <w:r w:rsidRPr="00825209">
              <w:rPr>
                <w:i/>
                <w:snapToGrid/>
                <w:sz w:val="18"/>
                <w:szCs w:val="18"/>
              </w:rPr>
              <w:t>предварительной</w:t>
            </w:r>
            <w:proofErr w:type="gramEnd"/>
            <w:r w:rsidRPr="00825209">
              <w:rPr>
                <w:i/>
                <w:snapToGrid/>
                <w:sz w:val="18"/>
                <w:szCs w:val="18"/>
              </w:rPr>
              <w:t xml:space="preserve"> </w:t>
            </w:r>
            <w:proofErr w:type="spellStart"/>
            <w:r w:rsidRPr="00825209">
              <w:rPr>
                <w:i/>
                <w:snapToGrid/>
                <w:sz w:val="18"/>
                <w:szCs w:val="18"/>
              </w:rPr>
              <w:t>ранжировке</w:t>
            </w:r>
            <w:proofErr w:type="spellEnd"/>
          </w:p>
        </w:tc>
      </w:tr>
      <w:tr w:rsidR="00825209" w:rsidRPr="00825209" w:rsidTr="00CC7EBC">
        <w:trPr>
          <w:tblCellSpacing w:w="6" w:type="dxa"/>
        </w:trPr>
        <w:tc>
          <w:tcPr>
            <w:tcW w:w="2243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25209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25209">
              <w:rPr>
                <w:snapToGrid/>
                <w:sz w:val="22"/>
                <w:szCs w:val="22"/>
              </w:rPr>
              <w:t>ТехноАльянс</w:t>
            </w:r>
            <w:proofErr w:type="spellEnd"/>
            <w:r w:rsidRPr="00825209">
              <w:rPr>
                <w:snapToGrid/>
                <w:sz w:val="22"/>
                <w:szCs w:val="22"/>
              </w:rPr>
              <w:t>" (624090, Россия, Свердловская обл., г. Верхняя Пышма, ул. Сварщиков, д. 2 А, 110)</w:t>
            </w:r>
            <w:proofErr w:type="gramEnd"/>
          </w:p>
        </w:tc>
        <w:tc>
          <w:tcPr>
            <w:tcW w:w="4448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Цена: 522 000,00 руб. (цена без НДС) 615 958,45 руб. с НДС. Срок завершения поставки: до 30.06.2014г. Условия оплаты: в течение 30 дней с момента поставки. Гарантийный срок: 5 лет. Предложение действительно: до 27.07.2014г.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FFFFFF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1</w:t>
            </w:r>
          </w:p>
        </w:tc>
      </w:tr>
      <w:tr w:rsidR="00825209" w:rsidRPr="00825209" w:rsidTr="00CC7EBC">
        <w:trPr>
          <w:tblCellSpacing w:w="6" w:type="dxa"/>
        </w:trPr>
        <w:tc>
          <w:tcPr>
            <w:tcW w:w="2243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25209">
              <w:rPr>
                <w:snapToGrid/>
                <w:sz w:val="22"/>
                <w:szCs w:val="22"/>
              </w:rPr>
              <w:t xml:space="preserve">ОАО "ЗЭТА" (630501, Россия, Новосибирская область, Новосибирский район, р. п. </w:t>
            </w:r>
            <w:proofErr w:type="spellStart"/>
            <w:r w:rsidRPr="00825209">
              <w:rPr>
                <w:snapToGrid/>
                <w:sz w:val="22"/>
                <w:szCs w:val="22"/>
              </w:rPr>
              <w:t>Краснообск</w:t>
            </w:r>
            <w:proofErr w:type="spellEnd"/>
            <w:r w:rsidRPr="00825209">
              <w:rPr>
                <w:snapToGrid/>
                <w:sz w:val="22"/>
                <w:szCs w:val="22"/>
              </w:rPr>
              <w:t>, ул. Восточная, д. 4)</w:t>
            </w:r>
            <w:proofErr w:type="gramEnd"/>
          </w:p>
        </w:tc>
        <w:tc>
          <w:tcPr>
            <w:tcW w:w="4448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Цена: 527 000,00 руб. (цена без НДС) 621 860,00 руб. с НДС. Срок завершения поставки: до 01.07.2014г. Условия оплаты: в течение 30 календарных дней с момента получения продукции на склад грузополучателя, до 01.08.2014г. Гарантийный срок: 5 лет с момента поставки продукции. Предложение действительно: до 31.08.2014г.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FFFFFF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2</w:t>
            </w:r>
          </w:p>
        </w:tc>
      </w:tr>
      <w:tr w:rsidR="00825209" w:rsidRPr="00825209" w:rsidTr="00CC7EBC">
        <w:trPr>
          <w:tblCellSpacing w:w="6" w:type="dxa"/>
        </w:trPr>
        <w:tc>
          <w:tcPr>
            <w:tcW w:w="2243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25209">
              <w:rPr>
                <w:snapToGrid/>
                <w:sz w:val="22"/>
                <w:szCs w:val="22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4448" w:type="dxa"/>
            <w:shd w:val="clear" w:color="auto" w:fill="FFFFFF"/>
            <w:hideMark/>
          </w:tcPr>
          <w:p w:rsidR="00825209" w:rsidRPr="00825209" w:rsidRDefault="00825209" w:rsidP="0082520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Цена: 542 372,88 руб. (цена без НДС) 640 000,00 руб. с НДС. Срок поставки: 55 календарных дней. Условия оплаты: до 31.07.2014г. Гарантийный срок: 12 месяцев. Предложение действительно: до 29.08.2014г.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1116" w:type="dxa"/>
            <w:shd w:val="clear" w:color="auto" w:fill="FFFFFF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3</w:t>
            </w:r>
          </w:p>
        </w:tc>
      </w:tr>
      <w:tr w:rsidR="00825209" w:rsidRPr="00825209" w:rsidTr="00CC7EBC">
        <w:trPr>
          <w:tblCellSpacing w:w="6" w:type="dxa"/>
        </w:trPr>
        <w:tc>
          <w:tcPr>
            <w:tcW w:w="2243" w:type="dxa"/>
            <w:shd w:val="clear" w:color="auto" w:fill="FFFFFF"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25209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825209">
              <w:rPr>
                <w:snapToGrid/>
                <w:sz w:val="22"/>
                <w:szCs w:val="22"/>
              </w:rPr>
              <w:t>Техэлектро</w:t>
            </w:r>
            <w:proofErr w:type="spellEnd"/>
            <w:r w:rsidRPr="00825209">
              <w:rPr>
                <w:snapToGrid/>
                <w:sz w:val="22"/>
                <w:szCs w:val="22"/>
              </w:rPr>
              <w:t xml:space="preserve"> СЗ" (194021, Россия, г. Санкт - Петербург, ул. Новороссийская, д. 49, лит.</w:t>
            </w:r>
            <w:proofErr w:type="gramEnd"/>
            <w:r w:rsidRPr="00825209">
              <w:rPr>
                <w:snapToGrid/>
                <w:sz w:val="22"/>
                <w:szCs w:val="22"/>
              </w:rPr>
              <w:t xml:space="preserve"> </w:t>
            </w:r>
            <w:proofErr w:type="gramStart"/>
            <w:r w:rsidRPr="00825209">
              <w:rPr>
                <w:snapToGrid/>
                <w:sz w:val="22"/>
                <w:szCs w:val="22"/>
              </w:rPr>
              <w:t>"Б")</w:t>
            </w:r>
            <w:proofErr w:type="gramEnd"/>
          </w:p>
        </w:tc>
        <w:tc>
          <w:tcPr>
            <w:tcW w:w="4448" w:type="dxa"/>
            <w:shd w:val="clear" w:color="auto" w:fill="FFFFFF"/>
          </w:tcPr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 xml:space="preserve">Цена: 647 997,00 руб. (цена без НДС) 764 636,46,00 руб. с НДС. Срок завершения поставки: 01.07.2014г. Условия оплаты: в течение 30 календарных дней с момента получения продукции на склад грузополучателя, до 01.08.2014г. Гарантийный срок: </w:t>
            </w:r>
          </w:p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  <w:u w:val="single"/>
              </w:rPr>
              <w:t>На муфты</w:t>
            </w:r>
            <w:r w:rsidRPr="00825209">
              <w:rPr>
                <w:snapToGrid/>
                <w:sz w:val="22"/>
                <w:szCs w:val="22"/>
              </w:rPr>
              <w:t xml:space="preserve">: гарантийный срок хранения 24 месяца; гарантийный срок эксплуатации  5 лет с момента монтажа муфты. Срок службы муфт не менее 30 лет по ГОСТ 13781.0-86. </w:t>
            </w:r>
          </w:p>
          <w:p w:rsidR="00825209" w:rsidRPr="00825209" w:rsidRDefault="00825209" w:rsidP="00825209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  <w:u w:val="single"/>
              </w:rPr>
              <w:t>На наконечники:</w:t>
            </w:r>
            <w:r w:rsidRPr="00825209">
              <w:rPr>
                <w:snapToGrid/>
                <w:sz w:val="22"/>
                <w:szCs w:val="22"/>
              </w:rPr>
              <w:t xml:space="preserve"> Срок службы наконечников-25 лет. Гарантийный срок хранения-2 года с </w:t>
            </w:r>
            <w:r w:rsidRPr="00825209">
              <w:rPr>
                <w:snapToGrid/>
                <w:sz w:val="22"/>
                <w:szCs w:val="22"/>
              </w:rPr>
              <w:lastRenderedPageBreak/>
              <w:t>момента изготовления наконечников. Гарантийный срок эксплуатации: 5 лет со дня ввода наконечников в эксплуатацию. Дата изготовления: 1-2 квартал 2014г.</w:t>
            </w:r>
          </w:p>
          <w:p w:rsidR="00825209" w:rsidRPr="00825209" w:rsidRDefault="00825209" w:rsidP="00825209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Предложение действительно: до 31.08.2014г.</w:t>
            </w:r>
          </w:p>
        </w:tc>
        <w:tc>
          <w:tcPr>
            <w:tcW w:w="1547" w:type="dxa"/>
            <w:shd w:val="clear" w:color="auto" w:fill="FFFFFF"/>
            <w:vAlign w:val="center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lastRenderedPageBreak/>
              <w:t>3</w:t>
            </w:r>
          </w:p>
        </w:tc>
        <w:tc>
          <w:tcPr>
            <w:tcW w:w="1116" w:type="dxa"/>
            <w:shd w:val="clear" w:color="auto" w:fill="FFFFFF"/>
          </w:tcPr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  <w:p w:rsidR="00825209" w:rsidRPr="00825209" w:rsidRDefault="00825209" w:rsidP="00825209">
            <w:pPr>
              <w:spacing w:line="276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825209">
              <w:rPr>
                <w:snapToGrid/>
                <w:sz w:val="22"/>
                <w:szCs w:val="22"/>
              </w:rPr>
              <w:t>4</w:t>
            </w:r>
          </w:p>
        </w:tc>
      </w:tr>
    </w:tbl>
    <w:p w:rsidR="00825209" w:rsidRPr="00825209" w:rsidRDefault="00825209" w:rsidP="00825209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825209" w:rsidRPr="00825209" w:rsidRDefault="00825209" w:rsidP="00825209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5209">
        <w:rPr>
          <w:bCs/>
          <w:i/>
          <w:iCs/>
          <w:snapToGrid/>
          <w:sz w:val="24"/>
          <w:szCs w:val="24"/>
        </w:rPr>
        <w:t xml:space="preserve">ВОПРОС 4 </w:t>
      </w:r>
      <w:r w:rsidRPr="00825209">
        <w:rPr>
          <w:i/>
          <w:snapToGrid/>
          <w:sz w:val="24"/>
          <w:szCs w:val="24"/>
        </w:rPr>
        <w:t xml:space="preserve">«О </w:t>
      </w:r>
      <w:proofErr w:type="gramStart"/>
      <w:r w:rsidRPr="00825209">
        <w:rPr>
          <w:i/>
          <w:snapToGrid/>
          <w:sz w:val="24"/>
          <w:szCs w:val="24"/>
        </w:rPr>
        <w:t>проведении</w:t>
      </w:r>
      <w:proofErr w:type="gramEnd"/>
      <w:r w:rsidRPr="00825209">
        <w:rPr>
          <w:i/>
          <w:snapToGrid/>
          <w:sz w:val="24"/>
          <w:szCs w:val="24"/>
        </w:rPr>
        <w:t xml:space="preserve"> переторжки»</w:t>
      </w:r>
    </w:p>
    <w:p w:rsidR="00825209" w:rsidRPr="00825209" w:rsidRDefault="00825209" w:rsidP="00825209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25209">
        <w:rPr>
          <w:snapToGrid/>
          <w:sz w:val="24"/>
          <w:szCs w:val="24"/>
        </w:rPr>
        <w:t>ОТМЕТИЛИ:</w:t>
      </w:r>
    </w:p>
    <w:p w:rsidR="00825209" w:rsidRPr="00825209" w:rsidRDefault="00825209" w:rsidP="00825209">
      <w:pPr>
        <w:spacing w:line="240" w:lineRule="auto"/>
        <w:ind w:firstLine="0"/>
        <w:rPr>
          <w:sz w:val="24"/>
          <w:szCs w:val="24"/>
        </w:rPr>
      </w:pPr>
      <w:r w:rsidRPr="00825209">
        <w:rPr>
          <w:sz w:val="24"/>
          <w:szCs w:val="24"/>
        </w:rPr>
        <w:t>Учитывая результаты экспертизы предложений Участников закупки,  а также экономический эффект (25%)  Закупочная комиссия полагает не целесообразным проведение переторжки.</w:t>
      </w:r>
    </w:p>
    <w:p w:rsidR="00825209" w:rsidRPr="00825209" w:rsidRDefault="00825209" w:rsidP="00825209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25209">
        <w:rPr>
          <w:b/>
          <w:snapToGrid/>
          <w:sz w:val="24"/>
          <w:szCs w:val="24"/>
        </w:rPr>
        <w:t>РЕШИЛИ:</w:t>
      </w:r>
    </w:p>
    <w:p w:rsidR="00825209" w:rsidRPr="00825209" w:rsidRDefault="00825209" w:rsidP="00825209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25209" w:rsidRPr="00825209" w:rsidRDefault="00825209" w:rsidP="0082520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25209">
        <w:rPr>
          <w:snapToGrid/>
          <w:sz w:val="24"/>
          <w:szCs w:val="24"/>
        </w:rPr>
        <w:t xml:space="preserve">1. </w:t>
      </w:r>
      <w:proofErr w:type="gramStart"/>
      <w:r w:rsidRPr="00825209">
        <w:rPr>
          <w:b/>
          <w:snapToGrid/>
          <w:sz w:val="24"/>
          <w:szCs w:val="24"/>
        </w:rPr>
        <w:t>Признать</w:t>
      </w:r>
      <w:r w:rsidRPr="00825209">
        <w:rPr>
          <w:snapToGrid/>
          <w:sz w:val="24"/>
          <w:szCs w:val="24"/>
        </w:rPr>
        <w:t xml:space="preserve"> предложения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ТехноАльянс</w:t>
      </w:r>
      <w:proofErr w:type="spellEnd"/>
      <w:r w:rsidRPr="00825209">
        <w:rPr>
          <w:b/>
          <w:i/>
          <w:snapToGrid/>
          <w:sz w:val="24"/>
          <w:szCs w:val="24"/>
        </w:rPr>
        <w:t>"</w:t>
      </w:r>
      <w:r w:rsidRPr="00825209">
        <w:rPr>
          <w:snapToGrid/>
          <w:sz w:val="24"/>
          <w:szCs w:val="24"/>
        </w:rPr>
        <w:t xml:space="preserve"> (624090, Россия, Свердловская обл., г. Верхняя Пышма, ул. Сварщиков, д. 2 А, 110)</w:t>
      </w:r>
      <w:r w:rsidRPr="00825209">
        <w:rPr>
          <w:b/>
          <w:i/>
          <w:sz w:val="24"/>
          <w:szCs w:val="24"/>
        </w:rPr>
        <w:t xml:space="preserve">, </w:t>
      </w:r>
      <w:r w:rsidRPr="00825209">
        <w:rPr>
          <w:b/>
          <w:i/>
          <w:snapToGrid/>
          <w:sz w:val="24"/>
          <w:szCs w:val="24"/>
        </w:rPr>
        <w:t>ОАО "ЗЭТА"</w:t>
      </w:r>
      <w:r w:rsidRPr="00825209">
        <w:rPr>
          <w:snapToGrid/>
          <w:sz w:val="24"/>
          <w:szCs w:val="24"/>
        </w:rPr>
        <w:t xml:space="preserve"> (630501, Россия, Новосибирская область, Новосибирский район, р. п. </w:t>
      </w:r>
      <w:proofErr w:type="spellStart"/>
      <w:r w:rsidRPr="00825209">
        <w:rPr>
          <w:snapToGrid/>
          <w:sz w:val="24"/>
          <w:szCs w:val="24"/>
        </w:rPr>
        <w:t>Краснообск</w:t>
      </w:r>
      <w:proofErr w:type="spellEnd"/>
      <w:r w:rsidRPr="00825209">
        <w:rPr>
          <w:snapToGrid/>
          <w:sz w:val="24"/>
          <w:szCs w:val="24"/>
        </w:rPr>
        <w:t xml:space="preserve">, ул. Восточная, д. 4),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Техэлектро</w:t>
      </w:r>
      <w:proofErr w:type="spellEnd"/>
      <w:r w:rsidRPr="00825209">
        <w:rPr>
          <w:b/>
          <w:i/>
          <w:snapToGrid/>
          <w:sz w:val="24"/>
          <w:szCs w:val="24"/>
        </w:rPr>
        <w:t xml:space="preserve"> СЗ"</w:t>
      </w:r>
      <w:r w:rsidRPr="00825209">
        <w:rPr>
          <w:snapToGrid/>
          <w:sz w:val="24"/>
          <w:szCs w:val="24"/>
        </w:rPr>
        <w:t xml:space="preserve"> (194021, Россия, г. Санкт - Петербург, ул. Новороссийская, д. 49, лит.</w:t>
      </w:r>
      <w:proofErr w:type="gramEnd"/>
      <w:r w:rsidRPr="00825209">
        <w:rPr>
          <w:snapToGrid/>
          <w:sz w:val="24"/>
          <w:szCs w:val="24"/>
        </w:rPr>
        <w:t xml:space="preserve"> "Б"), </w:t>
      </w:r>
      <w:r w:rsidRPr="00825209">
        <w:rPr>
          <w:b/>
          <w:i/>
          <w:snapToGrid/>
          <w:sz w:val="24"/>
          <w:szCs w:val="24"/>
        </w:rPr>
        <w:t>ООО Управляющая компания "</w:t>
      </w:r>
      <w:proofErr w:type="spellStart"/>
      <w:r w:rsidRPr="00825209">
        <w:rPr>
          <w:b/>
          <w:i/>
          <w:snapToGrid/>
          <w:sz w:val="24"/>
          <w:szCs w:val="24"/>
        </w:rPr>
        <w:t>Радиан</w:t>
      </w:r>
      <w:proofErr w:type="gramStart"/>
      <w:r w:rsidRPr="00825209">
        <w:rPr>
          <w:b/>
          <w:i/>
          <w:snapToGrid/>
          <w:sz w:val="24"/>
          <w:szCs w:val="24"/>
        </w:rPr>
        <w:t>"</w:t>
      </w:r>
      <w:r w:rsidRPr="00825209">
        <w:rPr>
          <w:snapToGrid/>
          <w:sz w:val="24"/>
          <w:szCs w:val="24"/>
        </w:rPr>
        <w:t>с</w:t>
      </w:r>
      <w:proofErr w:type="gramEnd"/>
      <w:r w:rsidRPr="00825209">
        <w:rPr>
          <w:snapToGrid/>
          <w:sz w:val="24"/>
          <w:szCs w:val="24"/>
        </w:rPr>
        <w:t>оответствующими</w:t>
      </w:r>
      <w:proofErr w:type="spellEnd"/>
      <w:r w:rsidRPr="00825209">
        <w:rPr>
          <w:snapToGrid/>
          <w:sz w:val="24"/>
          <w:szCs w:val="24"/>
        </w:rPr>
        <w:t xml:space="preserve"> условиям закупки.</w:t>
      </w:r>
    </w:p>
    <w:p w:rsidR="00825209" w:rsidRPr="00825209" w:rsidRDefault="00825209" w:rsidP="00825209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25209" w:rsidRPr="00825209" w:rsidRDefault="00825209" w:rsidP="00825209">
      <w:pPr>
        <w:rPr>
          <w:snapToGrid/>
          <w:sz w:val="24"/>
          <w:szCs w:val="24"/>
        </w:rPr>
      </w:pPr>
      <w:r w:rsidRPr="00825209">
        <w:rPr>
          <w:snapToGrid/>
          <w:sz w:val="24"/>
          <w:szCs w:val="24"/>
        </w:rPr>
        <w:t xml:space="preserve">2. </w:t>
      </w:r>
      <w:proofErr w:type="gramStart"/>
      <w:r w:rsidRPr="00825209">
        <w:rPr>
          <w:b/>
          <w:snapToGrid/>
          <w:sz w:val="24"/>
          <w:szCs w:val="24"/>
        </w:rPr>
        <w:t xml:space="preserve">Отклонить </w:t>
      </w:r>
      <w:r w:rsidRPr="00825209">
        <w:rPr>
          <w:snapToGrid/>
          <w:sz w:val="24"/>
          <w:szCs w:val="24"/>
        </w:rPr>
        <w:t xml:space="preserve">предложения </w:t>
      </w:r>
      <w:r w:rsidRPr="00825209">
        <w:rPr>
          <w:b/>
          <w:i/>
          <w:snapToGrid/>
          <w:sz w:val="24"/>
          <w:szCs w:val="24"/>
        </w:rPr>
        <w:t>ООО "</w:t>
      </w:r>
      <w:proofErr w:type="spellStart"/>
      <w:r w:rsidRPr="00825209">
        <w:rPr>
          <w:b/>
          <w:i/>
          <w:snapToGrid/>
          <w:sz w:val="24"/>
          <w:szCs w:val="24"/>
        </w:rPr>
        <w:t>РосЭнергоХолдинг</w:t>
      </w:r>
      <w:proofErr w:type="spellEnd"/>
      <w:r w:rsidRPr="00825209">
        <w:rPr>
          <w:b/>
          <w:i/>
          <w:snapToGrid/>
          <w:sz w:val="24"/>
          <w:szCs w:val="24"/>
        </w:rPr>
        <w:t>"</w:t>
      </w:r>
      <w:r w:rsidRPr="00825209">
        <w:rPr>
          <w:snapToGrid/>
          <w:sz w:val="24"/>
          <w:szCs w:val="24"/>
        </w:rPr>
        <w:t xml:space="preserve"> (614000, Пермский край, г. Пермь, ул. 25 Октября, 101), </w:t>
      </w:r>
      <w:r w:rsidRPr="00825209">
        <w:rPr>
          <w:b/>
          <w:i/>
          <w:snapToGrid/>
          <w:sz w:val="24"/>
          <w:szCs w:val="24"/>
        </w:rPr>
        <w:t>ООО "ТД "Энергия-ДВ"</w:t>
      </w:r>
      <w:r w:rsidRPr="00825209">
        <w:rPr>
          <w:snapToGrid/>
          <w:sz w:val="24"/>
          <w:szCs w:val="24"/>
        </w:rPr>
        <w:t xml:space="preserve"> (680001, г. Хабаровск, ул. Строительная, дом 18А Литер Б.)</w:t>
      </w:r>
      <w:r w:rsidRPr="00825209">
        <w:rPr>
          <w:sz w:val="24"/>
        </w:rPr>
        <w:t xml:space="preserve">  </w:t>
      </w:r>
      <w:r w:rsidRPr="00825209">
        <w:rPr>
          <w:snapToGrid/>
          <w:sz w:val="24"/>
          <w:szCs w:val="24"/>
        </w:rPr>
        <w:t>от дальнейшего рассмотрения.</w:t>
      </w:r>
      <w:proofErr w:type="gramEnd"/>
    </w:p>
    <w:p w:rsidR="00825209" w:rsidRPr="00825209" w:rsidRDefault="00825209" w:rsidP="00825209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825209" w:rsidRPr="00825209" w:rsidRDefault="00825209" w:rsidP="00825209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825209">
        <w:rPr>
          <w:snapToGrid/>
          <w:sz w:val="24"/>
          <w:szCs w:val="24"/>
        </w:rPr>
        <w:t xml:space="preserve">3.  </w:t>
      </w:r>
      <w:r w:rsidRPr="00825209">
        <w:rPr>
          <w:b/>
          <w:snapToGrid/>
          <w:sz w:val="24"/>
          <w:szCs w:val="24"/>
        </w:rPr>
        <w:t>Утвердить</w:t>
      </w:r>
      <w:r w:rsidRPr="00825209">
        <w:rPr>
          <w:snapToGrid/>
          <w:sz w:val="24"/>
          <w:szCs w:val="24"/>
        </w:rPr>
        <w:t xml:space="preserve"> </w:t>
      </w:r>
      <w:proofErr w:type="gramStart"/>
      <w:r w:rsidRPr="00825209">
        <w:rPr>
          <w:snapToGrid/>
          <w:sz w:val="24"/>
          <w:szCs w:val="24"/>
        </w:rPr>
        <w:t>предварительную</w:t>
      </w:r>
      <w:proofErr w:type="gramEnd"/>
      <w:r w:rsidRPr="00825209">
        <w:rPr>
          <w:snapToGrid/>
          <w:sz w:val="24"/>
          <w:szCs w:val="24"/>
        </w:rPr>
        <w:t xml:space="preserve"> </w:t>
      </w:r>
      <w:proofErr w:type="spellStart"/>
      <w:r w:rsidRPr="00825209">
        <w:rPr>
          <w:snapToGrid/>
          <w:sz w:val="24"/>
          <w:szCs w:val="24"/>
        </w:rPr>
        <w:t>ранжировку</w:t>
      </w:r>
      <w:proofErr w:type="spellEnd"/>
      <w:r w:rsidRPr="00825209">
        <w:rPr>
          <w:snapToGrid/>
          <w:sz w:val="24"/>
          <w:szCs w:val="24"/>
        </w:rPr>
        <w:t xml:space="preserve"> предложений: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snapToGrid/>
          <w:sz w:val="24"/>
          <w:szCs w:val="24"/>
        </w:rPr>
        <w:t>1 место: ООО "</w:t>
      </w:r>
      <w:proofErr w:type="spellStart"/>
      <w:r w:rsidRPr="00825209">
        <w:rPr>
          <w:snapToGrid/>
          <w:sz w:val="24"/>
          <w:szCs w:val="24"/>
        </w:rPr>
        <w:t>ТехноАльянс</w:t>
      </w:r>
      <w:proofErr w:type="spellEnd"/>
      <w:r w:rsidRPr="00825209">
        <w:rPr>
          <w:snapToGrid/>
          <w:sz w:val="24"/>
          <w:szCs w:val="24"/>
        </w:rPr>
        <w:t xml:space="preserve">" 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snapToGrid/>
          <w:sz w:val="24"/>
          <w:szCs w:val="24"/>
        </w:rPr>
        <w:t xml:space="preserve">2 место: ОАО "ЗЭТА" 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sz w:val="24"/>
          <w:szCs w:val="24"/>
        </w:rPr>
        <w:t xml:space="preserve">3 место: </w:t>
      </w:r>
      <w:r w:rsidRPr="00825209">
        <w:rPr>
          <w:snapToGrid/>
          <w:sz w:val="24"/>
          <w:szCs w:val="24"/>
        </w:rPr>
        <w:t xml:space="preserve">ООО Управляющая компания "Радиан" </w:t>
      </w:r>
    </w:p>
    <w:p w:rsidR="00825209" w:rsidRPr="00825209" w:rsidRDefault="00825209" w:rsidP="00825209">
      <w:pPr>
        <w:spacing w:line="240" w:lineRule="auto"/>
        <w:contextualSpacing/>
        <w:rPr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4 место: </w:t>
      </w:r>
      <w:r w:rsidRPr="00825209">
        <w:rPr>
          <w:snapToGrid/>
          <w:sz w:val="24"/>
          <w:szCs w:val="24"/>
        </w:rPr>
        <w:t>ООО "</w:t>
      </w:r>
      <w:proofErr w:type="spellStart"/>
      <w:r w:rsidRPr="00825209">
        <w:rPr>
          <w:snapToGrid/>
          <w:sz w:val="24"/>
          <w:szCs w:val="24"/>
        </w:rPr>
        <w:t>Техэлектро</w:t>
      </w:r>
      <w:proofErr w:type="spellEnd"/>
      <w:r w:rsidRPr="00825209">
        <w:rPr>
          <w:snapToGrid/>
          <w:sz w:val="24"/>
          <w:szCs w:val="24"/>
        </w:rPr>
        <w:t xml:space="preserve"> СЗ" </w:t>
      </w:r>
    </w:p>
    <w:p w:rsidR="00825209" w:rsidRPr="00825209" w:rsidRDefault="00825209" w:rsidP="00825209">
      <w:pPr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</w:p>
    <w:p w:rsidR="00825209" w:rsidRPr="00825209" w:rsidRDefault="00825209" w:rsidP="00825209">
      <w:pPr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825209">
        <w:rPr>
          <w:bCs/>
          <w:iCs/>
          <w:snapToGrid/>
          <w:sz w:val="24"/>
          <w:szCs w:val="24"/>
        </w:rPr>
        <w:t xml:space="preserve">4. </w:t>
      </w:r>
      <w:r w:rsidRPr="00825209">
        <w:rPr>
          <w:snapToGrid/>
          <w:sz w:val="24"/>
          <w:szCs w:val="24"/>
        </w:rPr>
        <w:t xml:space="preserve"> Переторжку не проводить.</w:t>
      </w:r>
    </w:p>
    <w:p w:rsidR="00825209" w:rsidRPr="00825209" w:rsidRDefault="00825209" w:rsidP="00825209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360D62" w:rsidRPr="00A44BF0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825209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F9" w:rsidRDefault="001423F9" w:rsidP="00355095">
      <w:pPr>
        <w:spacing w:line="240" w:lineRule="auto"/>
      </w:pPr>
      <w:r>
        <w:separator/>
      </w:r>
    </w:p>
  </w:endnote>
  <w:endnote w:type="continuationSeparator" w:id="0">
    <w:p w:rsidR="001423F9" w:rsidRDefault="001423F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66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66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F9" w:rsidRDefault="001423F9" w:rsidP="00355095">
      <w:pPr>
        <w:spacing w:line="240" w:lineRule="auto"/>
      </w:pPr>
      <w:r>
        <w:separator/>
      </w:r>
    </w:p>
  </w:footnote>
  <w:footnote w:type="continuationSeparator" w:id="0">
    <w:p w:rsidR="001423F9" w:rsidRDefault="001423F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360D62">
      <w:rPr>
        <w:i/>
        <w:sz w:val="20"/>
      </w:rPr>
      <w:t>14</w:t>
    </w:r>
    <w:r w:rsidR="00825209">
      <w:rPr>
        <w:i/>
        <w:sz w:val="20"/>
      </w:rPr>
      <w:t>55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825209">
      <w:rPr>
        <w:i/>
        <w:sz w:val="20"/>
      </w:rPr>
      <w:t>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EB34E87"/>
    <w:multiLevelType w:val="hybridMultilevel"/>
    <w:tmpl w:val="3C56001E"/>
    <w:lvl w:ilvl="0" w:tplc="A7340C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23F9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06BC8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D62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275AA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5F7C3F"/>
    <w:rsid w:val="006227C6"/>
    <w:rsid w:val="00622BD9"/>
    <w:rsid w:val="006334CD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17B77"/>
    <w:rsid w:val="00825209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162FD"/>
    <w:rsid w:val="00A20713"/>
    <w:rsid w:val="00A44BF0"/>
    <w:rsid w:val="00A521F0"/>
    <w:rsid w:val="00A56CAE"/>
    <w:rsid w:val="00A57A7B"/>
    <w:rsid w:val="00A66628"/>
    <w:rsid w:val="00A7069C"/>
    <w:rsid w:val="00A76D45"/>
    <w:rsid w:val="00A8126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04B"/>
    <w:rsid w:val="00C02479"/>
    <w:rsid w:val="00C04BC7"/>
    <w:rsid w:val="00C11FE6"/>
    <w:rsid w:val="00C212A7"/>
    <w:rsid w:val="00C21585"/>
    <w:rsid w:val="00C26636"/>
    <w:rsid w:val="00C36ABE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30F0B"/>
    <w:rsid w:val="00F555D7"/>
    <w:rsid w:val="00F6533B"/>
    <w:rsid w:val="00F77810"/>
    <w:rsid w:val="00F779A3"/>
    <w:rsid w:val="00F85832"/>
    <w:rsid w:val="00F96F29"/>
    <w:rsid w:val="00FA65A5"/>
    <w:rsid w:val="00FC6608"/>
    <w:rsid w:val="00FD60FA"/>
    <w:rsid w:val="00FD7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725CD-344C-4D7B-AD30-CD6CEEA3F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112</cp:revision>
  <cp:lastPrinted>2014-06-27T04:40:00Z</cp:lastPrinted>
  <dcterms:created xsi:type="dcterms:W3CDTF">2013-03-05T03:51:00Z</dcterms:created>
  <dcterms:modified xsi:type="dcterms:W3CDTF">2014-06-29T22:23:00Z</dcterms:modified>
</cp:coreProperties>
</file>