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868514081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868514081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  </w:t>
            </w:r>
            <w:r w:rsidR="001A7E24">
              <w:rPr>
                <w:sz w:val="24"/>
                <w:szCs w:val="24"/>
              </w:rPr>
              <w:t xml:space="preserve">  </w:t>
            </w:r>
            <w:r w:rsidR="006C4B51">
              <w:rPr>
                <w:sz w:val="24"/>
                <w:szCs w:val="24"/>
              </w:rPr>
              <w:t xml:space="preserve"> </w:t>
            </w:r>
            <w:r w:rsidR="003E5161">
              <w:rPr>
                <w:sz w:val="24"/>
                <w:szCs w:val="24"/>
              </w:rPr>
              <w:t>244</w:t>
            </w:r>
            <w:r w:rsidR="003B16A5">
              <w:rPr>
                <w:sz w:val="24"/>
                <w:szCs w:val="24"/>
              </w:rPr>
              <w:t>/</w:t>
            </w:r>
            <w:r w:rsidR="003D7FBF">
              <w:rPr>
                <w:sz w:val="24"/>
                <w:szCs w:val="24"/>
              </w:rPr>
              <w:t>М</w:t>
            </w:r>
            <w:r w:rsidR="00580073">
              <w:rPr>
                <w:sz w:val="24"/>
                <w:szCs w:val="24"/>
              </w:rPr>
              <w:t>Р</w:t>
            </w:r>
            <w:r w:rsidR="00C24105">
              <w:rPr>
                <w:sz w:val="24"/>
                <w:szCs w:val="24"/>
              </w:rPr>
              <w:t>-ВП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145E64" w:rsidP="003E516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6C4B51">
              <w:rPr>
                <w:sz w:val="24"/>
                <w:szCs w:val="24"/>
              </w:rPr>
              <w:t xml:space="preserve">  </w:t>
            </w:r>
            <w:r w:rsidR="00EC2174">
              <w:rPr>
                <w:sz w:val="24"/>
                <w:szCs w:val="24"/>
              </w:rPr>
              <w:t>17</w:t>
            </w:r>
            <w:bookmarkStart w:id="2" w:name="_GoBack"/>
            <w:bookmarkEnd w:id="2"/>
            <w:r w:rsidR="006C4B51">
              <w:rPr>
                <w:sz w:val="24"/>
                <w:szCs w:val="24"/>
              </w:rPr>
              <w:t xml:space="preserve">  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3E5161">
              <w:rPr>
                <w:sz w:val="24"/>
                <w:szCs w:val="24"/>
              </w:rPr>
              <w:t>апреля</w:t>
            </w:r>
            <w:r w:rsidR="005134D9">
              <w:rPr>
                <w:sz w:val="24"/>
                <w:szCs w:val="24"/>
              </w:rPr>
              <w:t xml:space="preserve"> 2014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2409B" w:rsidRPr="003B3ACD" w:rsidRDefault="00F54B77" w:rsidP="00F2409B">
      <w:pPr>
        <w:spacing w:line="240" w:lineRule="auto"/>
        <w:ind w:firstLine="708"/>
        <w:rPr>
          <w:sz w:val="24"/>
          <w:szCs w:val="24"/>
        </w:rPr>
      </w:pPr>
      <w:r w:rsidRPr="003B3ACD">
        <w:rPr>
          <w:sz w:val="24"/>
          <w:szCs w:val="24"/>
        </w:rPr>
        <w:t>Закрытый</w:t>
      </w:r>
      <w:r w:rsidR="003C690B" w:rsidRPr="003B3ACD">
        <w:rPr>
          <w:sz w:val="24"/>
          <w:szCs w:val="24"/>
        </w:rPr>
        <w:t xml:space="preserve"> запрос </w:t>
      </w:r>
      <w:r w:rsidRPr="003B3ACD">
        <w:rPr>
          <w:sz w:val="24"/>
          <w:szCs w:val="24"/>
        </w:rPr>
        <w:t>цен</w:t>
      </w:r>
      <w:r w:rsidR="003C690B" w:rsidRPr="003B3ACD">
        <w:rPr>
          <w:sz w:val="24"/>
          <w:szCs w:val="24"/>
        </w:rPr>
        <w:t xml:space="preserve"> на право заключения Договора на </w:t>
      </w:r>
      <w:r w:rsidR="005134D9">
        <w:rPr>
          <w:sz w:val="24"/>
          <w:szCs w:val="24"/>
        </w:rPr>
        <w:t>поставку</w:t>
      </w:r>
      <w:r w:rsidR="00F2409B" w:rsidRPr="003B3ACD">
        <w:rPr>
          <w:sz w:val="24"/>
          <w:szCs w:val="24"/>
        </w:rPr>
        <w:t xml:space="preserve">: </w:t>
      </w:r>
    </w:p>
    <w:p w:rsidR="003E5161" w:rsidRPr="00C430C9" w:rsidRDefault="005134D9" w:rsidP="003E5161">
      <w:pPr>
        <w:spacing w:line="240" w:lineRule="auto"/>
        <w:contextualSpacing/>
        <w:rPr>
          <w:b/>
          <w:snapToGrid/>
          <w:sz w:val="26"/>
          <w:szCs w:val="26"/>
        </w:rPr>
      </w:pPr>
      <w:r w:rsidRPr="005134D9">
        <w:rPr>
          <w:b/>
          <w:bCs/>
          <w:i/>
          <w:iCs/>
          <w:snapToGrid/>
          <w:w w:val="110"/>
          <w:sz w:val="26"/>
          <w:szCs w:val="26"/>
        </w:rPr>
        <w:t xml:space="preserve">Закупка № 31 лот </w:t>
      </w:r>
      <w:r w:rsidR="003E5161">
        <w:rPr>
          <w:b/>
          <w:bCs/>
          <w:i/>
          <w:iCs/>
          <w:snapToGrid/>
          <w:w w:val="110"/>
          <w:sz w:val="26"/>
          <w:szCs w:val="26"/>
        </w:rPr>
        <w:t>2</w:t>
      </w:r>
      <w:r w:rsidRPr="005134D9">
        <w:rPr>
          <w:b/>
          <w:bCs/>
          <w:i/>
          <w:snapToGrid/>
          <w:sz w:val="26"/>
          <w:szCs w:val="26"/>
        </w:rPr>
        <w:t xml:space="preserve">  </w:t>
      </w:r>
      <w:r w:rsidRPr="005134D9">
        <w:rPr>
          <w:b/>
          <w:sz w:val="26"/>
          <w:szCs w:val="26"/>
        </w:rPr>
        <w:t>«</w:t>
      </w:r>
      <w:r w:rsidR="003E5161" w:rsidRPr="00C430C9">
        <w:rPr>
          <w:b/>
          <w:i/>
          <w:sz w:val="26"/>
          <w:szCs w:val="26"/>
        </w:rPr>
        <w:t xml:space="preserve">Трансформаторы силовые ТМГ» </w:t>
      </w:r>
      <w:r w:rsidR="003E5161" w:rsidRPr="00C430C9">
        <w:rPr>
          <w:w w:val="110"/>
          <w:sz w:val="26"/>
          <w:szCs w:val="26"/>
        </w:rPr>
        <w:t>для филиала ОАО «ДРСК» «Амурские ЭС».</w:t>
      </w:r>
    </w:p>
    <w:p w:rsidR="003E5161" w:rsidRPr="00C430C9" w:rsidRDefault="003E5161" w:rsidP="003E5161">
      <w:pPr>
        <w:spacing w:line="240" w:lineRule="auto"/>
        <w:ind w:firstLine="0"/>
        <w:contextualSpacing/>
        <w:rPr>
          <w:bCs/>
          <w:iCs/>
          <w:snapToGrid/>
          <w:sz w:val="26"/>
          <w:szCs w:val="26"/>
        </w:rPr>
      </w:pPr>
      <w:r w:rsidRPr="00C430C9">
        <w:rPr>
          <w:bCs/>
          <w:iCs/>
          <w:snapToGrid/>
          <w:sz w:val="26"/>
          <w:szCs w:val="26"/>
        </w:rPr>
        <w:t xml:space="preserve">Закупка проводится согласно ГКПЗ 2014г. раздела  1.2 «Материалы для </w:t>
      </w:r>
      <w:proofErr w:type="spellStart"/>
      <w:r w:rsidRPr="00C430C9">
        <w:rPr>
          <w:bCs/>
          <w:iCs/>
          <w:snapToGrid/>
          <w:sz w:val="26"/>
          <w:szCs w:val="26"/>
        </w:rPr>
        <w:t>энергоремонта</w:t>
      </w:r>
      <w:proofErr w:type="spellEnd"/>
      <w:r w:rsidRPr="00C430C9">
        <w:rPr>
          <w:bCs/>
          <w:iCs/>
          <w:snapToGrid/>
          <w:sz w:val="26"/>
          <w:szCs w:val="26"/>
        </w:rPr>
        <w:t>» на основании указания ОАО «ДРСК» от  21.03.2014 г. № 67.</w:t>
      </w:r>
    </w:p>
    <w:p w:rsidR="005134D9" w:rsidRPr="005134D9" w:rsidRDefault="003E5161" w:rsidP="003E5161">
      <w:pPr>
        <w:spacing w:line="240" w:lineRule="auto"/>
        <w:rPr>
          <w:b/>
          <w:bCs/>
          <w:i/>
          <w:snapToGrid/>
          <w:sz w:val="26"/>
          <w:szCs w:val="26"/>
        </w:rPr>
      </w:pPr>
      <w:r w:rsidRPr="00C430C9">
        <w:rPr>
          <w:bCs/>
          <w:iCs/>
          <w:snapToGrid/>
          <w:sz w:val="26"/>
          <w:szCs w:val="26"/>
        </w:rPr>
        <w:t xml:space="preserve">Плановая стоимость закупки: </w:t>
      </w:r>
      <w:r w:rsidRPr="00C430C9">
        <w:rPr>
          <w:b/>
          <w:bCs/>
          <w:i/>
          <w:iCs/>
          <w:snapToGrid/>
          <w:sz w:val="26"/>
          <w:szCs w:val="26"/>
        </w:rPr>
        <w:t>4 025 500,00</w:t>
      </w:r>
      <w:r w:rsidRPr="00C430C9">
        <w:rPr>
          <w:b/>
          <w:bCs/>
          <w:i/>
          <w:snapToGrid/>
          <w:sz w:val="26"/>
          <w:szCs w:val="26"/>
        </w:rPr>
        <w:t xml:space="preserve"> руб</w:t>
      </w:r>
      <w:r w:rsidR="005134D9" w:rsidRPr="005134D9">
        <w:rPr>
          <w:b/>
          <w:bCs/>
          <w:i/>
          <w:snapToGrid/>
          <w:sz w:val="26"/>
          <w:szCs w:val="26"/>
        </w:rPr>
        <w:t>.</w:t>
      </w:r>
    </w:p>
    <w:p w:rsidR="003C690B" w:rsidRPr="003B3ACD" w:rsidRDefault="003C690B" w:rsidP="00C02479">
      <w:pPr>
        <w:pStyle w:val="21"/>
        <w:rPr>
          <w:bCs/>
          <w:caps/>
          <w:sz w:val="24"/>
        </w:rPr>
      </w:pPr>
    </w:p>
    <w:p w:rsidR="003C690B" w:rsidRPr="003B3ACD" w:rsidRDefault="003C690B" w:rsidP="00C02479">
      <w:pPr>
        <w:pStyle w:val="21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>присутствовал</w:t>
      </w:r>
      <w:r w:rsidR="001A7E24">
        <w:rPr>
          <w:sz w:val="24"/>
        </w:rPr>
        <w:t>о</w:t>
      </w:r>
      <w:r w:rsidR="00252B9E" w:rsidRPr="003B3ACD">
        <w:rPr>
          <w:sz w:val="24"/>
        </w:rPr>
        <w:t xml:space="preserve"> </w:t>
      </w:r>
      <w:r w:rsidR="003E5161">
        <w:rPr>
          <w:sz w:val="24"/>
        </w:rPr>
        <w:t>8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3C690B" w:rsidRPr="003B3ACD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3E5161" w:rsidRPr="003E5161" w:rsidRDefault="003E5161" w:rsidP="003E5161">
      <w:pPr>
        <w:spacing w:line="240" w:lineRule="auto"/>
        <w:contextualSpacing/>
        <w:rPr>
          <w:caps/>
          <w:snapToGrid/>
          <w:sz w:val="26"/>
          <w:szCs w:val="26"/>
        </w:rPr>
      </w:pPr>
      <w:r w:rsidRPr="003E5161">
        <w:rPr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3E5161" w:rsidRPr="003E5161" w:rsidRDefault="003E5161" w:rsidP="003E5161">
      <w:pPr>
        <w:spacing w:line="240" w:lineRule="auto"/>
        <w:contextualSpacing/>
        <w:rPr>
          <w:snapToGrid/>
          <w:sz w:val="26"/>
          <w:szCs w:val="26"/>
        </w:rPr>
      </w:pPr>
      <w:r w:rsidRPr="003E5161">
        <w:rPr>
          <w:snapToGrid/>
          <w:sz w:val="26"/>
          <w:szCs w:val="26"/>
        </w:rPr>
        <w:t>1.</w:t>
      </w:r>
      <w:r w:rsidRPr="003E5161">
        <w:rPr>
          <w:bCs/>
          <w:iCs/>
          <w:snapToGrid/>
          <w:sz w:val="26"/>
          <w:szCs w:val="26"/>
        </w:rPr>
        <w:t xml:space="preserve"> О признании предложений </w:t>
      </w:r>
      <w:proofErr w:type="gramStart"/>
      <w:r w:rsidRPr="003E5161">
        <w:rPr>
          <w:bCs/>
          <w:iCs/>
          <w:snapToGrid/>
          <w:sz w:val="26"/>
          <w:szCs w:val="26"/>
        </w:rPr>
        <w:t>соответствующими</w:t>
      </w:r>
      <w:proofErr w:type="gramEnd"/>
      <w:r w:rsidRPr="003E5161">
        <w:rPr>
          <w:bCs/>
          <w:iCs/>
          <w:snapToGrid/>
          <w:sz w:val="26"/>
          <w:szCs w:val="26"/>
        </w:rPr>
        <w:t xml:space="preserve"> условиям закупки</w:t>
      </w:r>
    </w:p>
    <w:p w:rsidR="003E5161" w:rsidRPr="003E5161" w:rsidRDefault="003E5161" w:rsidP="003E5161">
      <w:pPr>
        <w:spacing w:line="240" w:lineRule="auto"/>
        <w:contextualSpacing/>
        <w:rPr>
          <w:snapToGrid/>
          <w:sz w:val="26"/>
          <w:szCs w:val="26"/>
        </w:rPr>
      </w:pPr>
      <w:r w:rsidRPr="003E5161">
        <w:rPr>
          <w:snapToGrid/>
          <w:sz w:val="26"/>
          <w:szCs w:val="26"/>
        </w:rPr>
        <w:t xml:space="preserve">2. </w:t>
      </w:r>
      <w:r w:rsidRPr="003E5161">
        <w:rPr>
          <w:bCs/>
          <w:iCs/>
          <w:snapToGrid/>
          <w:sz w:val="26"/>
          <w:szCs w:val="26"/>
        </w:rPr>
        <w:t xml:space="preserve">О признании предложений </w:t>
      </w:r>
      <w:proofErr w:type="gramStart"/>
      <w:r w:rsidRPr="003E5161">
        <w:rPr>
          <w:bCs/>
          <w:iCs/>
          <w:snapToGrid/>
          <w:sz w:val="26"/>
          <w:szCs w:val="26"/>
        </w:rPr>
        <w:t>несоответствующими</w:t>
      </w:r>
      <w:proofErr w:type="gramEnd"/>
      <w:r w:rsidRPr="003E5161">
        <w:rPr>
          <w:bCs/>
          <w:iCs/>
          <w:snapToGrid/>
          <w:sz w:val="26"/>
          <w:szCs w:val="26"/>
        </w:rPr>
        <w:t xml:space="preserve"> условиям закупки</w:t>
      </w:r>
    </w:p>
    <w:p w:rsidR="003E5161" w:rsidRPr="003E5161" w:rsidRDefault="003E5161" w:rsidP="003E5161">
      <w:pPr>
        <w:spacing w:line="240" w:lineRule="auto"/>
        <w:contextualSpacing/>
        <w:rPr>
          <w:bCs/>
          <w:iCs/>
          <w:snapToGrid/>
          <w:sz w:val="26"/>
          <w:szCs w:val="26"/>
        </w:rPr>
      </w:pPr>
      <w:r w:rsidRPr="003E5161">
        <w:rPr>
          <w:bCs/>
          <w:iCs/>
          <w:snapToGrid/>
          <w:sz w:val="26"/>
          <w:szCs w:val="26"/>
        </w:rPr>
        <w:t xml:space="preserve">3. О </w:t>
      </w:r>
      <w:proofErr w:type="spellStart"/>
      <w:r w:rsidRPr="003E5161">
        <w:rPr>
          <w:bCs/>
          <w:iCs/>
          <w:snapToGrid/>
          <w:sz w:val="26"/>
          <w:szCs w:val="26"/>
        </w:rPr>
        <w:t>ранжировке</w:t>
      </w:r>
      <w:proofErr w:type="spellEnd"/>
      <w:r w:rsidRPr="003E5161">
        <w:rPr>
          <w:bCs/>
          <w:iCs/>
          <w:snapToGrid/>
          <w:sz w:val="26"/>
          <w:szCs w:val="26"/>
        </w:rPr>
        <w:t xml:space="preserve"> предложений Участников закупки. </w:t>
      </w:r>
    </w:p>
    <w:p w:rsidR="003E5161" w:rsidRPr="003E5161" w:rsidRDefault="003E5161" w:rsidP="003E5161">
      <w:pPr>
        <w:spacing w:line="240" w:lineRule="auto"/>
        <w:contextualSpacing/>
        <w:rPr>
          <w:bCs/>
          <w:iCs/>
          <w:snapToGrid/>
          <w:sz w:val="26"/>
          <w:szCs w:val="26"/>
        </w:rPr>
      </w:pPr>
      <w:r w:rsidRPr="003E5161">
        <w:rPr>
          <w:bCs/>
          <w:iCs/>
          <w:snapToGrid/>
          <w:sz w:val="26"/>
          <w:szCs w:val="26"/>
        </w:rPr>
        <w:t>4. Выбор победителя</w:t>
      </w:r>
    </w:p>
    <w:p w:rsidR="003E5161" w:rsidRPr="003E5161" w:rsidRDefault="003E5161" w:rsidP="003E5161">
      <w:pPr>
        <w:spacing w:line="240" w:lineRule="auto"/>
        <w:contextualSpacing/>
        <w:rPr>
          <w:bCs/>
          <w:iCs/>
          <w:snapToGrid/>
          <w:sz w:val="26"/>
          <w:szCs w:val="26"/>
        </w:rPr>
      </w:pPr>
    </w:p>
    <w:p w:rsidR="003E5161" w:rsidRPr="003E5161" w:rsidRDefault="003E5161" w:rsidP="003E5161">
      <w:pPr>
        <w:spacing w:line="240" w:lineRule="auto"/>
        <w:contextualSpacing/>
        <w:rPr>
          <w:caps/>
          <w:snapToGrid/>
          <w:sz w:val="26"/>
          <w:szCs w:val="26"/>
        </w:rPr>
      </w:pPr>
      <w:r w:rsidRPr="003E5161">
        <w:rPr>
          <w:caps/>
          <w:snapToGrid/>
          <w:sz w:val="26"/>
          <w:szCs w:val="26"/>
        </w:rPr>
        <w:t>РАССМАТРИВАЕМЫЕ ДОКУМЕНТЫ:</w:t>
      </w:r>
    </w:p>
    <w:p w:rsidR="003E5161" w:rsidRPr="003E5161" w:rsidRDefault="003E5161" w:rsidP="003E5161">
      <w:pPr>
        <w:numPr>
          <w:ilvl w:val="0"/>
          <w:numId w:val="14"/>
        </w:numPr>
        <w:tabs>
          <w:tab w:val="left" w:pos="851"/>
          <w:tab w:val="left" w:pos="1134"/>
        </w:tabs>
        <w:snapToGrid w:val="0"/>
        <w:spacing w:line="240" w:lineRule="auto"/>
        <w:ind w:left="567" w:firstLine="0"/>
        <w:contextualSpacing/>
        <w:rPr>
          <w:sz w:val="26"/>
          <w:szCs w:val="26"/>
        </w:rPr>
      </w:pPr>
      <w:r w:rsidRPr="003E5161">
        <w:rPr>
          <w:sz w:val="26"/>
          <w:szCs w:val="26"/>
        </w:rPr>
        <w:t>Протокол вскрытия конвертов от 04.03.2014г. № 244-МР-В.</w:t>
      </w:r>
    </w:p>
    <w:p w:rsidR="003E5161" w:rsidRPr="003E5161" w:rsidRDefault="003E5161" w:rsidP="003E5161">
      <w:pPr>
        <w:numPr>
          <w:ilvl w:val="0"/>
          <w:numId w:val="14"/>
        </w:numPr>
        <w:tabs>
          <w:tab w:val="left" w:pos="851"/>
          <w:tab w:val="left" w:pos="993"/>
        </w:tabs>
        <w:snapToGrid w:val="0"/>
        <w:spacing w:line="240" w:lineRule="auto"/>
        <w:ind w:left="567" w:firstLine="0"/>
        <w:contextualSpacing/>
        <w:rPr>
          <w:sz w:val="26"/>
          <w:szCs w:val="26"/>
        </w:rPr>
      </w:pPr>
      <w:r w:rsidRPr="003E5161">
        <w:rPr>
          <w:sz w:val="26"/>
          <w:szCs w:val="26"/>
        </w:rPr>
        <w:t xml:space="preserve">Индивидуальное заключение </w:t>
      </w:r>
      <w:proofErr w:type="gramStart"/>
      <w:r w:rsidRPr="003E5161">
        <w:rPr>
          <w:sz w:val="26"/>
          <w:szCs w:val="26"/>
        </w:rPr>
        <w:t>Машкиной</w:t>
      </w:r>
      <w:proofErr w:type="gramEnd"/>
      <w:r w:rsidRPr="003E5161">
        <w:rPr>
          <w:sz w:val="26"/>
          <w:szCs w:val="26"/>
        </w:rPr>
        <w:t xml:space="preserve"> О.П.</w:t>
      </w:r>
    </w:p>
    <w:p w:rsidR="003E5161" w:rsidRPr="003E5161" w:rsidRDefault="003E5161" w:rsidP="003E5161">
      <w:pPr>
        <w:numPr>
          <w:ilvl w:val="0"/>
          <w:numId w:val="14"/>
        </w:numPr>
        <w:tabs>
          <w:tab w:val="left" w:pos="851"/>
          <w:tab w:val="left" w:pos="993"/>
        </w:tabs>
        <w:snapToGrid w:val="0"/>
        <w:spacing w:line="240" w:lineRule="auto"/>
        <w:ind w:left="567" w:firstLine="0"/>
        <w:contextualSpacing/>
        <w:rPr>
          <w:sz w:val="26"/>
          <w:szCs w:val="26"/>
        </w:rPr>
      </w:pPr>
      <w:r w:rsidRPr="003E5161">
        <w:rPr>
          <w:sz w:val="26"/>
          <w:szCs w:val="26"/>
        </w:rPr>
        <w:t xml:space="preserve">Индивидуальное заключение </w:t>
      </w:r>
      <w:proofErr w:type="spellStart"/>
      <w:r w:rsidRPr="003E5161">
        <w:rPr>
          <w:sz w:val="26"/>
          <w:szCs w:val="26"/>
        </w:rPr>
        <w:t>Бичевина</w:t>
      </w:r>
      <w:proofErr w:type="spellEnd"/>
      <w:r w:rsidRPr="003E5161">
        <w:rPr>
          <w:sz w:val="26"/>
          <w:szCs w:val="26"/>
        </w:rPr>
        <w:t xml:space="preserve"> А.В.</w:t>
      </w:r>
    </w:p>
    <w:p w:rsidR="003E5161" w:rsidRPr="003E5161" w:rsidRDefault="003E5161" w:rsidP="003E5161">
      <w:pPr>
        <w:numPr>
          <w:ilvl w:val="0"/>
          <w:numId w:val="14"/>
        </w:numPr>
        <w:tabs>
          <w:tab w:val="left" w:pos="851"/>
          <w:tab w:val="left" w:pos="993"/>
        </w:tabs>
        <w:snapToGrid w:val="0"/>
        <w:spacing w:line="240" w:lineRule="auto"/>
        <w:ind w:left="567" w:firstLine="0"/>
        <w:contextualSpacing/>
        <w:rPr>
          <w:sz w:val="26"/>
          <w:szCs w:val="26"/>
        </w:rPr>
      </w:pPr>
      <w:r w:rsidRPr="003E5161">
        <w:rPr>
          <w:sz w:val="26"/>
          <w:szCs w:val="26"/>
        </w:rPr>
        <w:t>Индивидуальное заключение Лаптева И.А.</w:t>
      </w:r>
    </w:p>
    <w:p w:rsidR="003E5161" w:rsidRPr="003E5161" w:rsidRDefault="003E5161" w:rsidP="003E5161">
      <w:pPr>
        <w:spacing w:line="240" w:lineRule="auto"/>
        <w:ind w:firstLine="0"/>
        <w:contextualSpacing/>
        <w:rPr>
          <w:snapToGrid/>
          <w:sz w:val="26"/>
          <w:szCs w:val="26"/>
        </w:rPr>
      </w:pPr>
    </w:p>
    <w:p w:rsidR="003E5161" w:rsidRPr="003E5161" w:rsidRDefault="003E5161" w:rsidP="003E5161">
      <w:pPr>
        <w:spacing w:line="240" w:lineRule="auto"/>
        <w:ind w:firstLine="0"/>
        <w:contextualSpacing/>
        <w:rPr>
          <w:snapToGrid/>
          <w:sz w:val="26"/>
          <w:szCs w:val="26"/>
        </w:rPr>
      </w:pPr>
      <w:r w:rsidRPr="003E5161">
        <w:rPr>
          <w:bCs/>
          <w:i/>
          <w:iCs/>
          <w:snapToGrid/>
          <w:sz w:val="26"/>
          <w:szCs w:val="26"/>
        </w:rPr>
        <w:t xml:space="preserve">ВОПРОС 1 «О признании предложений </w:t>
      </w:r>
      <w:proofErr w:type="gramStart"/>
      <w:r w:rsidRPr="003E5161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3E5161">
        <w:rPr>
          <w:bCs/>
          <w:i/>
          <w:iCs/>
          <w:snapToGrid/>
          <w:sz w:val="26"/>
          <w:szCs w:val="26"/>
        </w:rPr>
        <w:t xml:space="preserve"> условиям закупки»</w:t>
      </w:r>
    </w:p>
    <w:p w:rsidR="003E5161" w:rsidRPr="003E5161" w:rsidRDefault="003E5161" w:rsidP="003E5161">
      <w:pPr>
        <w:spacing w:line="240" w:lineRule="auto"/>
        <w:contextualSpacing/>
        <w:rPr>
          <w:sz w:val="26"/>
          <w:szCs w:val="26"/>
        </w:rPr>
      </w:pPr>
    </w:p>
    <w:p w:rsidR="003E5161" w:rsidRPr="003E5161" w:rsidRDefault="003E5161" w:rsidP="003E5161">
      <w:pPr>
        <w:spacing w:line="240" w:lineRule="auto"/>
        <w:contextualSpacing/>
        <w:rPr>
          <w:sz w:val="26"/>
          <w:szCs w:val="26"/>
        </w:rPr>
      </w:pPr>
      <w:r w:rsidRPr="003E5161">
        <w:rPr>
          <w:sz w:val="26"/>
          <w:szCs w:val="26"/>
        </w:rPr>
        <w:t>ОТМЕТИЛИ:</w:t>
      </w:r>
    </w:p>
    <w:p w:rsidR="003E5161" w:rsidRPr="003E5161" w:rsidRDefault="003E5161" w:rsidP="003E5161">
      <w:pPr>
        <w:spacing w:line="240" w:lineRule="auto"/>
        <w:contextualSpacing/>
        <w:rPr>
          <w:sz w:val="26"/>
          <w:szCs w:val="26"/>
        </w:rPr>
      </w:pPr>
      <w:r w:rsidRPr="003E5161">
        <w:rPr>
          <w:sz w:val="26"/>
          <w:szCs w:val="26"/>
        </w:rPr>
        <w:t xml:space="preserve">Предложения </w:t>
      </w:r>
      <w:r w:rsidRPr="003E5161">
        <w:rPr>
          <w:snapToGrid/>
          <w:sz w:val="26"/>
          <w:szCs w:val="26"/>
        </w:rPr>
        <w:t xml:space="preserve">ЗАО "ДЭТК" (Россия, </w:t>
      </w:r>
      <w:proofErr w:type="spellStart"/>
      <w:r w:rsidRPr="003E5161">
        <w:rPr>
          <w:snapToGrid/>
          <w:sz w:val="26"/>
          <w:szCs w:val="26"/>
        </w:rPr>
        <w:t>г</w:t>
      </w:r>
      <w:proofErr w:type="gramStart"/>
      <w:r w:rsidRPr="003E5161">
        <w:rPr>
          <w:snapToGrid/>
          <w:sz w:val="26"/>
          <w:szCs w:val="26"/>
        </w:rPr>
        <w:t>.Х</w:t>
      </w:r>
      <w:proofErr w:type="gramEnd"/>
      <w:r w:rsidRPr="003E5161">
        <w:rPr>
          <w:snapToGrid/>
          <w:sz w:val="26"/>
          <w:szCs w:val="26"/>
        </w:rPr>
        <w:t>абаровск</w:t>
      </w:r>
      <w:proofErr w:type="spellEnd"/>
      <w:r w:rsidRPr="003E5161">
        <w:rPr>
          <w:snapToGrid/>
          <w:sz w:val="26"/>
          <w:szCs w:val="26"/>
        </w:rPr>
        <w:t xml:space="preserve">, </w:t>
      </w:r>
      <w:proofErr w:type="spellStart"/>
      <w:r w:rsidRPr="003E5161">
        <w:rPr>
          <w:snapToGrid/>
          <w:sz w:val="26"/>
          <w:szCs w:val="26"/>
        </w:rPr>
        <w:t>ул.Ангарская</w:t>
      </w:r>
      <w:proofErr w:type="spellEnd"/>
      <w:r w:rsidRPr="003E5161">
        <w:rPr>
          <w:snapToGrid/>
          <w:sz w:val="26"/>
          <w:szCs w:val="26"/>
        </w:rPr>
        <w:t xml:space="preserve">, 7, оф. 29), ООО "ЭТК </w:t>
      </w:r>
      <w:proofErr w:type="spellStart"/>
      <w:r w:rsidRPr="003E5161">
        <w:rPr>
          <w:snapToGrid/>
          <w:sz w:val="26"/>
          <w:szCs w:val="26"/>
        </w:rPr>
        <w:t>Энерготранс</w:t>
      </w:r>
      <w:proofErr w:type="spellEnd"/>
      <w:r w:rsidRPr="003E5161">
        <w:rPr>
          <w:snapToGrid/>
          <w:sz w:val="26"/>
          <w:szCs w:val="26"/>
        </w:rPr>
        <w:t xml:space="preserve">" (680054, г. Хабаровск, ул. Трехгорная 8), ООО "ЭНЕТРА </w:t>
      </w:r>
      <w:proofErr w:type="spellStart"/>
      <w:r w:rsidRPr="003E5161">
        <w:rPr>
          <w:snapToGrid/>
          <w:sz w:val="26"/>
          <w:szCs w:val="26"/>
        </w:rPr>
        <w:t>Текнолоджиз</w:t>
      </w:r>
      <w:proofErr w:type="spellEnd"/>
      <w:r w:rsidRPr="003E5161">
        <w:rPr>
          <w:snapToGrid/>
          <w:sz w:val="26"/>
          <w:szCs w:val="26"/>
        </w:rPr>
        <w:t xml:space="preserve">" (630005, Новосибирская обл., г. Новосибирск, ул. </w:t>
      </w:r>
      <w:proofErr w:type="spellStart"/>
      <w:r w:rsidRPr="003E5161">
        <w:rPr>
          <w:snapToGrid/>
          <w:sz w:val="26"/>
          <w:szCs w:val="26"/>
        </w:rPr>
        <w:t>Ипподромская</w:t>
      </w:r>
      <w:proofErr w:type="spellEnd"/>
      <w:r w:rsidRPr="003E5161">
        <w:rPr>
          <w:snapToGrid/>
          <w:sz w:val="26"/>
          <w:szCs w:val="26"/>
        </w:rPr>
        <w:t xml:space="preserve">, д. 19), ЗАО "ГК "Электрощит"-ТМ Самара" (Россия, 443048, Самара, п. Красная Глинка, корпус заводоуправления ОАО "Электрощит"), ООО "МИТЭК" (Россия, 197374, г. Санкт-Петербург, ул. Мебельная, д.12, корп.1) </w:t>
      </w:r>
      <w:r w:rsidRPr="003E5161">
        <w:rPr>
          <w:sz w:val="26"/>
          <w:szCs w:val="26"/>
        </w:rPr>
        <w:t xml:space="preserve">признаются удовлетворяющим по существу условиям закупки. </w:t>
      </w:r>
    </w:p>
    <w:p w:rsidR="003E5161" w:rsidRPr="003E5161" w:rsidRDefault="003E5161" w:rsidP="003E5161">
      <w:pPr>
        <w:spacing w:before="40" w:after="40" w:line="240" w:lineRule="auto"/>
        <w:ind w:left="57" w:right="57" w:firstLine="510"/>
        <w:contextualSpacing/>
        <w:rPr>
          <w:sz w:val="26"/>
          <w:szCs w:val="26"/>
        </w:rPr>
      </w:pPr>
      <w:r w:rsidRPr="003E5161">
        <w:rPr>
          <w:sz w:val="26"/>
          <w:szCs w:val="26"/>
        </w:rPr>
        <w:t>Предлагается принять данные предложения соответствующими условиям закупки.</w:t>
      </w:r>
    </w:p>
    <w:p w:rsidR="003E5161" w:rsidRPr="003E5161" w:rsidRDefault="003E5161" w:rsidP="003E5161">
      <w:pPr>
        <w:spacing w:line="240" w:lineRule="auto"/>
        <w:ind w:firstLine="0"/>
        <w:contextualSpacing/>
        <w:rPr>
          <w:snapToGrid/>
          <w:sz w:val="26"/>
          <w:szCs w:val="26"/>
        </w:rPr>
      </w:pPr>
    </w:p>
    <w:p w:rsidR="003E5161" w:rsidRPr="003E5161" w:rsidRDefault="003E5161" w:rsidP="003E5161">
      <w:pPr>
        <w:spacing w:line="240" w:lineRule="auto"/>
        <w:ind w:firstLine="0"/>
        <w:contextualSpacing/>
        <w:rPr>
          <w:snapToGrid/>
          <w:sz w:val="26"/>
          <w:szCs w:val="26"/>
        </w:rPr>
      </w:pPr>
      <w:r w:rsidRPr="003E5161">
        <w:rPr>
          <w:bCs/>
          <w:i/>
          <w:iCs/>
          <w:snapToGrid/>
          <w:sz w:val="26"/>
          <w:szCs w:val="26"/>
        </w:rPr>
        <w:lastRenderedPageBreak/>
        <w:t xml:space="preserve">ВОПРОС 2 «О признании предложений </w:t>
      </w:r>
      <w:proofErr w:type="gramStart"/>
      <w:r w:rsidRPr="003E5161">
        <w:rPr>
          <w:bCs/>
          <w:i/>
          <w:iCs/>
          <w:snapToGrid/>
          <w:sz w:val="26"/>
          <w:szCs w:val="26"/>
        </w:rPr>
        <w:t>несоответствующими</w:t>
      </w:r>
      <w:proofErr w:type="gramEnd"/>
      <w:r w:rsidRPr="003E5161">
        <w:rPr>
          <w:bCs/>
          <w:i/>
          <w:iCs/>
          <w:snapToGrid/>
          <w:sz w:val="26"/>
          <w:szCs w:val="26"/>
        </w:rPr>
        <w:t xml:space="preserve"> условиям закупки»</w:t>
      </w:r>
    </w:p>
    <w:p w:rsidR="003E5161" w:rsidRPr="003E5161" w:rsidRDefault="003E5161" w:rsidP="003E5161">
      <w:pPr>
        <w:spacing w:line="240" w:lineRule="auto"/>
        <w:contextualSpacing/>
        <w:rPr>
          <w:sz w:val="26"/>
          <w:szCs w:val="26"/>
        </w:rPr>
      </w:pPr>
    </w:p>
    <w:p w:rsidR="003E5161" w:rsidRPr="003E5161" w:rsidRDefault="003E5161" w:rsidP="003E5161">
      <w:pPr>
        <w:spacing w:line="240" w:lineRule="auto"/>
        <w:contextualSpacing/>
        <w:rPr>
          <w:sz w:val="26"/>
          <w:szCs w:val="26"/>
        </w:rPr>
      </w:pPr>
      <w:r w:rsidRPr="003E5161">
        <w:rPr>
          <w:sz w:val="26"/>
          <w:szCs w:val="26"/>
        </w:rPr>
        <w:t>ОТМЕТИЛИ:</w:t>
      </w:r>
    </w:p>
    <w:p w:rsidR="003E5161" w:rsidRPr="003E5161" w:rsidRDefault="003E5161" w:rsidP="003E5161">
      <w:pPr>
        <w:spacing w:line="240" w:lineRule="auto"/>
        <w:contextualSpacing/>
        <w:rPr>
          <w:b/>
          <w:snapToGrid/>
          <w:sz w:val="26"/>
          <w:szCs w:val="26"/>
        </w:rPr>
      </w:pPr>
      <w:proofErr w:type="gramStart"/>
      <w:r w:rsidRPr="003E5161">
        <w:rPr>
          <w:b/>
          <w:snapToGrid/>
          <w:sz w:val="26"/>
          <w:szCs w:val="26"/>
        </w:rPr>
        <w:t>ЗАО "ЭТК "</w:t>
      </w:r>
      <w:proofErr w:type="spellStart"/>
      <w:r w:rsidRPr="003E5161">
        <w:rPr>
          <w:b/>
          <w:snapToGrid/>
          <w:sz w:val="26"/>
          <w:szCs w:val="26"/>
        </w:rPr>
        <w:t>БирЗСТ</w:t>
      </w:r>
      <w:proofErr w:type="spellEnd"/>
      <w:r w:rsidRPr="003E5161">
        <w:rPr>
          <w:b/>
          <w:snapToGrid/>
          <w:sz w:val="26"/>
          <w:szCs w:val="26"/>
        </w:rPr>
        <w:t>"</w:t>
      </w:r>
      <w:r w:rsidRPr="003E5161">
        <w:rPr>
          <w:snapToGrid/>
          <w:sz w:val="26"/>
          <w:szCs w:val="26"/>
        </w:rPr>
        <w:t xml:space="preserve"> (679017, Россия, Еврейская автономная область, г. Биробиджан, ул. Трансформаторная, д. 1) не предоставил документы, подтверждающие</w:t>
      </w:r>
      <w:r w:rsidRPr="003E5161">
        <w:rPr>
          <w:b/>
          <w:snapToGrid/>
          <w:sz w:val="26"/>
          <w:szCs w:val="26"/>
        </w:rPr>
        <w:t xml:space="preserve"> </w:t>
      </w:r>
      <w:r w:rsidRPr="003E5161">
        <w:rPr>
          <w:snapToGrid/>
          <w:sz w:val="26"/>
          <w:szCs w:val="26"/>
        </w:rPr>
        <w:t>последнюю ставку, сделанную  на ЭТП 2 900 000,00 руб. без НДС.</w:t>
      </w:r>
      <w:proofErr w:type="gramEnd"/>
    </w:p>
    <w:p w:rsidR="003E5161" w:rsidRPr="003E5161" w:rsidRDefault="003E5161" w:rsidP="003E5161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240" w:lineRule="auto"/>
        <w:contextualSpacing/>
        <w:rPr>
          <w:snapToGrid/>
          <w:sz w:val="26"/>
          <w:szCs w:val="26"/>
        </w:rPr>
      </w:pPr>
      <w:r w:rsidRPr="003E5161">
        <w:rPr>
          <w:b/>
          <w:snapToGrid/>
          <w:sz w:val="26"/>
          <w:szCs w:val="26"/>
        </w:rPr>
        <w:t>ООО "</w:t>
      </w:r>
      <w:proofErr w:type="spellStart"/>
      <w:r w:rsidRPr="003E5161">
        <w:rPr>
          <w:b/>
          <w:snapToGrid/>
          <w:sz w:val="26"/>
          <w:szCs w:val="26"/>
        </w:rPr>
        <w:t>Трансформер</w:t>
      </w:r>
      <w:proofErr w:type="spellEnd"/>
      <w:r w:rsidRPr="003E5161">
        <w:rPr>
          <w:b/>
          <w:snapToGrid/>
          <w:sz w:val="26"/>
          <w:szCs w:val="26"/>
        </w:rPr>
        <w:t xml:space="preserve"> Центр"</w:t>
      </w:r>
      <w:r w:rsidRPr="003E5161">
        <w:rPr>
          <w:snapToGrid/>
          <w:sz w:val="26"/>
          <w:szCs w:val="26"/>
        </w:rPr>
        <w:t xml:space="preserve"> (115093, Россия, г. Москва, 1-й </w:t>
      </w:r>
      <w:proofErr w:type="spellStart"/>
      <w:r w:rsidRPr="003E5161">
        <w:rPr>
          <w:snapToGrid/>
          <w:sz w:val="26"/>
          <w:szCs w:val="26"/>
        </w:rPr>
        <w:t>Щипковский</w:t>
      </w:r>
      <w:proofErr w:type="spellEnd"/>
      <w:r w:rsidRPr="003E5161">
        <w:rPr>
          <w:snapToGrid/>
          <w:sz w:val="26"/>
          <w:szCs w:val="26"/>
        </w:rPr>
        <w:t xml:space="preserve"> пер., д. 20). </w:t>
      </w:r>
    </w:p>
    <w:p w:rsidR="003E5161" w:rsidRPr="003E5161" w:rsidRDefault="003E5161" w:rsidP="003E5161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240" w:lineRule="auto"/>
        <w:contextualSpacing/>
        <w:rPr>
          <w:snapToGrid/>
          <w:color w:val="000000"/>
          <w:spacing w:val="-1"/>
          <w:sz w:val="26"/>
          <w:szCs w:val="26"/>
        </w:rPr>
      </w:pPr>
      <w:r w:rsidRPr="003E5161">
        <w:rPr>
          <w:snapToGrid/>
          <w:color w:val="000000"/>
          <w:spacing w:val="-1"/>
          <w:sz w:val="26"/>
          <w:szCs w:val="26"/>
        </w:rPr>
        <w:t>В процедуре закупки № 38123 от 25.11.13 г. на право заключения рамочного соглашения участник</w:t>
      </w:r>
      <w:r>
        <w:rPr>
          <w:snapToGrid/>
          <w:color w:val="000000"/>
          <w:spacing w:val="-1"/>
          <w:sz w:val="26"/>
          <w:szCs w:val="26"/>
        </w:rPr>
        <w:t xml:space="preserve">ом было </w:t>
      </w:r>
      <w:r w:rsidRPr="003E5161">
        <w:rPr>
          <w:snapToGrid/>
          <w:color w:val="000000"/>
          <w:spacing w:val="-1"/>
          <w:sz w:val="26"/>
          <w:szCs w:val="26"/>
        </w:rPr>
        <w:t xml:space="preserve"> предл</w:t>
      </w:r>
      <w:r>
        <w:rPr>
          <w:snapToGrid/>
          <w:color w:val="000000"/>
          <w:spacing w:val="-1"/>
          <w:sz w:val="26"/>
          <w:szCs w:val="26"/>
        </w:rPr>
        <w:t>ожено</w:t>
      </w:r>
      <w:r w:rsidRPr="003E5161">
        <w:rPr>
          <w:snapToGrid/>
          <w:color w:val="000000"/>
          <w:spacing w:val="-1"/>
          <w:sz w:val="26"/>
          <w:szCs w:val="26"/>
        </w:rPr>
        <w:t xml:space="preserve"> ТМГ производства ЗАО «ПГ «</w:t>
      </w:r>
      <w:proofErr w:type="spellStart"/>
      <w:r w:rsidRPr="003E5161">
        <w:rPr>
          <w:snapToGrid/>
          <w:color w:val="000000"/>
          <w:spacing w:val="-1"/>
          <w:sz w:val="26"/>
          <w:szCs w:val="26"/>
        </w:rPr>
        <w:t>Трансформер</w:t>
      </w:r>
      <w:proofErr w:type="spellEnd"/>
      <w:r w:rsidRPr="003E5161">
        <w:rPr>
          <w:snapToGrid/>
          <w:color w:val="000000"/>
          <w:spacing w:val="-1"/>
          <w:sz w:val="26"/>
          <w:szCs w:val="26"/>
        </w:rPr>
        <w:t>» г. Подольск</w:t>
      </w:r>
    </w:p>
    <w:p w:rsidR="003E5161" w:rsidRPr="003E5161" w:rsidRDefault="003E5161" w:rsidP="003E5161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240" w:lineRule="auto"/>
        <w:contextualSpacing/>
        <w:rPr>
          <w:sz w:val="26"/>
          <w:szCs w:val="26"/>
        </w:rPr>
      </w:pPr>
      <w:r w:rsidRPr="003E5161">
        <w:rPr>
          <w:snapToGrid/>
          <w:color w:val="000000"/>
          <w:spacing w:val="-1"/>
          <w:sz w:val="26"/>
          <w:szCs w:val="26"/>
        </w:rPr>
        <w:t xml:space="preserve">В данном </w:t>
      </w:r>
      <w:proofErr w:type="gramStart"/>
      <w:r w:rsidRPr="003E5161">
        <w:rPr>
          <w:snapToGrid/>
          <w:color w:val="000000"/>
          <w:spacing w:val="-1"/>
          <w:sz w:val="26"/>
          <w:szCs w:val="26"/>
        </w:rPr>
        <w:t>запросе</w:t>
      </w:r>
      <w:proofErr w:type="gramEnd"/>
      <w:r w:rsidRPr="003E5161">
        <w:rPr>
          <w:snapToGrid/>
          <w:color w:val="000000"/>
          <w:spacing w:val="-1"/>
          <w:sz w:val="26"/>
          <w:szCs w:val="26"/>
        </w:rPr>
        <w:t xml:space="preserve"> цен участник предложил ТМГ производства ЗАО «ЭТК </w:t>
      </w:r>
      <w:proofErr w:type="spellStart"/>
      <w:r w:rsidRPr="003E5161">
        <w:rPr>
          <w:snapToGrid/>
          <w:color w:val="000000"/>
          <w:spacing w:val="-1"/>
          <w:sz w:val="26"/>
          <w:szCs w:val="26"/>
        </w:rPr>
        <w:t>БирЗСТ</w:t>
      </w:r>
      <w:proofErr w:type="spellEnd"/>
      <w:r w:rsidRPr="003E5161">
        <w:rPr>
          <w:snapToGrid/>
          <w:color w:val="000000"/>
          <w:spacing w:val="-1"/>
          <w:sz w:val="26"/>
          <w:szCs w:val="26"/>
        </w:rPr>
        <w:t xml:space="preserve">» г. Биробиджан, что не соответствует п.3.3. ТЗ на поставку трансформаторов силовых, где указано «Оборудование должно соответствовать заявке, предоставленной на участие в конкурсе № 38123 от 25.11.13 г. на право заключения рамочного соглашения». </w:t>
      </w:r>
      <w:r w:rsidRPr="003E5161">
        <w:rPr>
          <w:snapToGrid/>
          <w:sz w:val="26"/>
          <w:szCs w:val="26"/>
        </w:rPr>
        <w:t>Цена предложения: 3 940 753,00 руб. (цена без НДС)</w:t>
      </w:r>
    </w:p>
    <w:p w:rsidR="003E5161" w:rsidRPr="003E5161" w:rsidRDefault="003E5161" w:rsidP="003E5161">
      <w:pPr>
        <w:spacing w:before="40" w:after="40" w:line="240" w:lineRule="auto"/>
        <w:ind w:left="57" w:right="57" w:firstLine="510"/>
        <w:contextualSpacing/>
        <w:rPr>
          <w:snapToGrid/>
          <w:sz w:val="26"/>
          <w:szCs w:val="26"/>
        </w:rPr>
      </w:pPr>
      <w:r w:rsidRPr="003E5161">
        <w:rPr>
          <w:b/>
          <w:snapToGrid/>
          <w:sz w:val="26"/>
          <w:szCs w:val="26"/>
        </w:rPr>
        <w:t>ООО "</w:t>
      </w:r>
      <w:proofErr w:type="spellStart"/>
      <w:r w:rsidRPr="003E5161">
        <w:rPr>
          <w:b/>
          <w:snapToGrid/>
          <w:sz w:val="26"/>
          <w:szCs w:val="26"/>
        </w:rPr>
        <w:t>Энерго</w:t>
      </w:r>
      <w:proofErr w:type="spellEnd"/>
      <w:r w:rsidRPr="003E5161">
        <w:rPr>
          <w:b/>
          <w:snapToGrid/>
          <w:sz w:val="26"/>
          <w:szCs w:val="26"/>
        </w:rPr>
        <w:t>-Плюс"</w:t>
      </w:r>
      <w:r w:rsidRPr="003E5161">
        <w:rPr>
          <w:snapToGrid/>
          <w:sz w:val="26"/>
          <w:szCs w:val="26"/>
        </w:rPr>
        <w:t xml:space="preserve"> (143000, МО, </w:t>
      </w:r>
      <w:proofErr w:type="spellStart"/>
      <w:r w:rsidRPr="003E5161">
        <w:rPr>
          <w:snapToGrid/>
          <w:sz w:val="26"/>
          <w:szCs w:val="26"/>
        </w:rPr>
        <w:t>г</w:t>
      </w:r>
      <w:proofErr w:type="gramStart"/>
      <w:r w:rsidRPr="003E5161">
        <w:rPr>
          <w:snapToGrid/>
          <w:sz w:val="26"/>
          <w:szCs w:val="26"/>
        </w:rPr>
        <w:t>.О</w:t>
      </w:r>
      <w:proofErr w:type="gramEnd"/>
      <w:r w:rsidRPr="003E5161">
        <w:rPr>
          <w:snapToGrid/>
          <w:sz w:val="26"/>
          <w:szCs w:val="26"/>
        </w:rPr>
        <w:t>динцово</w:t>
      </w:r>
      <w:proofErr w:type="spellEnd"/>
      <w:r w:rsidRPr="003E5161">
        <w:rPr>
          <w:snapToGrid/>
          <w:sz w:val="26"/>
          <w:szCs w:val="26"/>
        </w:rPr>
        <w:t>, ул. Западная, д.13)</w:t>
      </w:r>
    </w:p>
    <w:p w:rsidR="003E5161" w:rsidRPr="003E5161" w:rsidRDefault="003E5161" w:rsidP="003E5161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240" w:lineRule="auto"/>
        <w:contextualSpacing/>
        <w:rPr>
          <w:snapToGrid/>
          <w:color w:val="000000"/>
          <w:spacing w:val="-1"/>
          <w:sz w:val="26"/>
          <w:szCs w:val="26"/>
        </w:rPr>
      </w:pPr>
      <w:r w:rsidRPr="003E5161">
        <w:rPr>
          <w:snapToGrid/>
          <w:color w:val="000000"/>
          <w:spacing w:val="-1"/>
          <w:sz w:val="26"/>
          <w:szCs w:val="26"/>
        </w:rPr>
        <w:t>В процедуре закупки № 38123 от 25.11.13 г. на право заключения рамочного соглашения участник</w:t>
      </w:r>
      <w:r>
        <w:rPr>
          <w:snapToGrid/>
          <w:color w:val="000000"/>
          <w:spacing w:val="-1"/>
          <w:sz w:val="26"/>
          <w:szCs w:val="26"/>
        </w:rPr>
        <w:t xml:space="preserve">ом было </w:t>
      </w:r>
      <w:r w:rsidRPr="003E5161">
        <w:rPr>
          <w:snapToGrid/>
          <w:color w:val="000000"/>
          <w:spacing w:val="-1"/>
          <w:sz w:val="26"/>
          <w:szCs w:val="26"/>
        </w:rPr>
        <w:t xml:space="preserve"> предл</w:t>
      </w:r>
      <w:r>
        <w:rPr>
          <w:snapToGrid/>
          <w:color w:val="000000"/>
          <w:spacing w:val="-1"/>
          <w:sz w:val="26"/>
          <w:szCs w:val="26"/>
        </w:rPr>
        <w:t>ожено</w:t>
      </w:r>
      <w:r w:rsidRPr="003E5161">
        <w:rPr>
          <w:snapToGrid/>
          <w:color w:val="000000"/>
          <w:spacing w:val="-1"/>
          <w:sz w:val="26"/>
          <w:szCs w:val="26"/>
        </w:rPr>
        <w:t xml:space="preserve"> ТМГ производства </w:t>
      </w:r>
      <w:r w:rsidRPr="003E5161">
        <w:rPr>
          <w:color w:val="000000"/>
          <w:spacing w:val="-1"/>
          <w:sz w:val="26"/>
          <w:szCs w:val="26"/>
        </w:rPr>
        <w:t xml:space="preserve">ЗАО «ГК  «Электрощит» </w:t>
      </w:r>
      <w:proofErr w:type="gramStart"/>
      <w:r w:rsidRPr="003E5161">
        <w:rPr>
          <w:color w:val="000000"/>
          <w:spacing w:val="-1"/>
          <w:sz w:val="26"/>
          <w:szCs w:val="26"/>
        </w:rPr>
        <w:t>-Т</w:t>
      </w:r>
      <w:proofErr w:type="gramEnd"/>
      <w:r w:rsidRPr="003E5161">
        <w:rPr>
          <w:color w:val="000000"/>
          <w:spacing w:val="-1"/>
          <w:sz w:val="26"/>
          <w:szCs w:val="26"/>
        </w:rPr>
        <w:t>М Самара»  г. Самара.</w:t>
      </w:r>
      <w:r w:rsidRPr="003E5161">
        <w:rPr>
          <w:snapToGrid/>
          <w:color w:val="000000"/>
          <w:spacing w:val="-1"/>
          <w:sz w:val="26"/>
          <w:szCs w:val="26"/>
        </w:rPr>
        <w:t xml:space="preserve"> </w:t>
      </w:r>
    </w:p>
    <w:p w:rsidR="003E5161" w:rsidRPr="003E5161" w:rsidRDefault="003E5161" w:rsidP="003E5161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240" w:lineRule="auto"/>
        <w:contextualSpacing/>
        <w:rPr>
          <w:sz w:val="26"/>
          <w:szCs w:val="26"/>
        </w:rPr>
      </w:pPr>
      <w:r w:rsidRPr="003E5161">
        <w:rPr>
          <w:snapToGrid/>
          <w:color w:val="000000"/>
          <w:spacing w:val="-1"/>
          <w:sz w:val="26"/>
          <w:szCs w:val="26"/>
        </w:rPr>
        <w:t xml:space="preserve">В данном </w:t>
      </w:r>
      <w:proofErr w:type="gramStart"/>
      <w:r w:rsidRPr="003E5161">
        <w:rPr>
          <w:snapToGrid/>
          <w:color w:val="000000"/>
          <w:spacing w:val="-1"/>
          <w:sz w:val="26"/>
          <w:szCs w:val="26"/>
        </w:rPr>
        <w:t>запросе</w:t>
      </w:r>
      <w:proofErr w:type="gramEnd"/>
      <w:r w:rsidRPr="003E5161">
        <w:rPr>
          <w:snapToGrid/>
          <w:color w:val="000000"/>
          <w:spacing w:val="-1"/>
          <w:sz w:val="26"/>
          <w:szCs w:val="26"/>
        </w:rPr>
        <w:t xml:space="preserve"> цен участник предложил ТМГ производства ЗАО «ЭТК </w:t>
      </w:r>
      <w:proofErr w:type="spellStart"/>
      <w:r w:rsidRPr="003E5161">
        <w:rPr>
          <w:snapToGrid/>
          <w:color w:val="000000"/>
          <w:spacing w:val="-1"/>
          <w:sz w:val="26"/>
          <w:szCs w:val="26"/>
        </w:rPr>
        <w:t>БирЗСТ</w:t>
      </w:r>
      <w:proofErr w:type="spellEnd"/>
      <w:r w:rsidRPr="003E5161">
        <w:rPr>
          <w:snapToGrid/>
          <w:color w:val="000000"/>
          <w:spacing w:val="-1"/>
          <w:sz w:val="26"/>
          <w:szCs w:val="26"/>
        </w:rPr>
        <w:t xml:space="preserve">» г. Биробиджан, что не соответствует п.3.3. ТЗ на поставку трансформаторов силовых, где указано «Оборудование должно соответствовать заявке, предоставленной на участие в конкурсе № 38123 от 25.11.13 г. на право заключения рамочного соглашения». </w:t>
      </w:r>
      <w:r w:rsidRPr="003E5161">
        <w:rPr>
          <w:snapToGrid/>
          <w:sz w:val="26"/>
          <w:szCs w:val="26"/>
        </w:rPr>
        <w:t>Цена предложения: 3 983 123,00 руб. (цена без НДС).</w:t>
      </w:r>
    </w:p>
    <w:p w:rsidR="003E5161" w:rsidRPr="003E5161" w:rsidRDefault="003E5161" w:rsidP="003E5161">
      <w:pPr>
        <w:spacing w:before="40" w:after="40" w:line="240" w:lineRule="auto"/>
        <w:ind w:left="57" w:right="57" w:firstLine="510"/>
        <w:contextualSpacing/>
        <w:rPr>
          <w:sz w:val="26"/>
          <w:szCs w:val="26"/>
        </w:rPr>
      </w:pPr>
      <w:r w:rsidRPr="003E5161">
        <w:rPr>
          <w:sz w:val="26"/>
          <w:szCs w:val="26"/>
        </w:rPr>
        <w:t>Предлагается отклонить  данные предложения, как несоответствующие условиям закупки.</w:t>
      </w:r>
    </w:p>
    <w:p w:rsidR="003E5161" w:rsidRPr="003E5161" w:rsidRDefault="003E5161" w:rsidP="003E5161">
      <w:pPr>
        <w:spacing w:before="40" w:after="40" w:line="240" w:lineRule="auto"/>
        <w:ind w:left="57" w:right="57" w:firstLine="510"/>
        <w:contextualSpacing/>
        <w:rPr>
          <w:sz w:val="26"/>
          <w:szCs w:val="26"/>
        </w:rPr>
      </w:pPr>
    </w:p>
    <w:p w:rsidR="003E5161" w:rsidRPr="003E5161" w:rsidRDefault="003E5161" w:rsidP="003E5161">
      <w:pPr>
        <w:tabs>
          <w:tab w:val="right" w:pos="9360"/>
        </w:tabs>
        <w:spacing w:line="240" w:lineRule="auto"/>
        <w:ind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3E5161">
        <w:rPr>
          <w:bCs/>
          <w:i/>
          <w:iCs/>
          <w:snapToGrid/>
          <w:sz w:val="26"/>
          <w:szCs w:val="26"/>
        </w:rPr>
        <w:t xml:space="preserve">ВОПРОС 3  «О </w:t>
      </w:r>
      <w:proofErr w:type="spellStart"/>
      <w:r w:rsidRPr="003E5161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3E5161">
        <w:rPr>
          <w:bCs/>
          <w:i/>
          <w:iCs/>
          <w:snapToGrid/>
          <w:sz w:val="26"/>
          <w:szCs w:val="26"/>
        </w:rPr>
        <w:t xml:space="preserve"> предложений Участников закупки»</w:t>
      </w:r>
    </w:p>
    <w:p w:rsidR="003E5161" w:rsidRPr="003E5161" w:rsidRDefault="003E5161" w:rsidP="003E5161">
      <w:pPr>
        <w:spacing w:line="240" w:lineRule="auto"/>
        <w:contextualSpacing/>
        <w:rPr>
          <w:sz w:val="26"/>
          <w:szCs w:val="26"/>
        </w:rPr>
      </w:pPr>
    </w:p>
    <w:p w:rsidR="003E5161" w:rsidRPr="003E5161" w:rsidRDefault="003E5161" w:rsidP="003E5161">
      <w:pPr>
        <w:spacing w:line="240" w:lineRule="auto"/>
        <w:contextualSpacing/>
        <w:rPr>
          <w:sz w:val="26"/>
          <w:szCs w:val="26"/>
        </w:rPr>
      </w:pPr>
      <w:r w:rsidRPr="003E5161">
        <w:rPr>
          <w:sz w:val="26"/>
          <w:szCs w:val="26"/>
        </w:rPr>
        <w:t>ОТМЕТИЛИ:</w:t>
      </w:r>
    </w:p>
    <w:p w:rsidR="003E5161" w:rsidRPr="003E5161" w:rsidRDefault="003E5161" w:rsidP="003E5161">
      <w:pPr>
        <w:spacing w:line="240" w:lineRule="auto"/>
        <w:contextualSpacing/>
        <w:rPr>
          <w:sz w:val="26"/>
          <w:szCs w:val="26"/>
        </w:rPr>
      </w:pPr>
      <w:r w:rsidRPr="003E5161">
        <w:rPr>
          <w:sz w:val="26"/>
          <w:szCs w:val="26"/>
        </w:rPr>
        <w:t xml:space="preserve">В </w:t>
      </w:r>
      <w:proofErr w:type="gramStart"/>
      <w:r w:rsidRPr="003E5161">
        <w:rPr>
          <w:sz w:val="26"/>
          <w:szCs w:val="26"/>
        </w:rPr>
        <w:t>соответствии</w:t>
      </w:r>
      <w:proofErr w:type="gramEnd"/>
      <w:r w:rsidRPr="003E5161">
        <w:rPr>
          <w:sz w:val="26"/>
          <w:szCs w:val="26"/>
        </w:rPr>
        <w:t xml:space="preserve">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3E5161" w:rsidRPr="003E5161" w:rsidRDefault="003E5161" w:rsidP="003E5161">
      <w:pPr>
        <w:spacing w:line="240" w:lineRule="auto"/>
        <w:contextualSpacing/>
        <w:rPr>
          <w:b/>
          <w:bCs/>
          <w:i/>
          <w:snapToGrid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5387"/>
      </w:tblGrid>
      <w:tr w:rsidR="003E5161" w:rsidRPr="003E5161" w:rsidTr="004929D5">
        <w:tc>
          <w:tcPr>
            <w:tcW w:w="1276" w:type="dxa"/>
            <w:shd w:val="clear" w:color="auto" w:fill="auto"/>
          </w:tcPr>
          <w:p w:rsidR="003E5161" w:rsidRPr="003E5161" w:rsidRDefault="003E5161" w:rsidP="003E5161">
            <w:pPr>
              <w:spacing w:line="240" w:lineRule="auto"/>
              <w:ind w:firstLine="0"/>
              <w:contextualSpacing/>
              <w:jc w:val="center"/>
              <w:rPr>
                <w:i/>
                <w:sz w:val="26"/>
                <w:szCs w:val="26"/>
              </w:rPr>
            </w:pPr>
            <w:r w:rsidRPr="003E5161">
              <w:rPr>
                <w:i/>
                <w:sz w:val="26"/>
                <w:szCs w:val="26"/>
              </w:rPr>
              <w:t xml:space="preserve">Место в </w:t>
            </w:r>
            <w:proofErr w:type="spellStart"/>
            <w:r w:rsidRPr="003E5161">
              <w:rPr>
                <w:i/>
                <w:sz w:val="26"/>
                <w:szCs w:val="26"/>
              </w:rPr>
              <w:t>ранжировке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3E5161" w:rsidRPr="003E5161" w:rsidRDefault="003E5161" w:rsidP="003E5161">
            <w:pPr>
              <w:spacing w:line="240" w:lineRule="auto"/>
              <w:ind w:firstLine="0"/>
              <w:contextualSpacing/>
              <w:jc w:val="center"/>
              <w:rPr>
                <w:i/>
                <w:sz w:val="26"/>
                <w:szCs w:val="26"/>
              </w:rPr>
            </w:pPr>
            <w:r w:rsidRPr="003E5161">
              <w:rPr>
                <w:i/>
                <w:sz w:val="26"/>
                <w:szCs w:val="26"/>
              </w:rPr>
              <w:t>Наименование и адрес участника</w:t>
            </w:r>
          </w:p>
        </w:tc>
        <w:tc>
          <w:tcPr>
            <w:tcW w:w="5387" w:type="dxa"/>
            <w:shd w:val="clear" w:color="auto" w:fill="auto"/>
          </w:tcPr>
          <w:p w:rsidR="003E5161" w:rsidRPr="003E5161" w:rsidRDefault="003E5161" w:rsidP="003E5161">
            <w:pPr>
              <w:spacing w:line="240" w:lineRule="auto"/>
              <w:ind w:firstLine="0"/>
              <w:contextualSpacing/>
              <w:jc w:val="center"/>
              <w:rPr>
                <w:i/>
                <w:sz w:val="26"/>
                <w:szCs w:val="26"/>
              </w:rPr>
            </w:pPr>
            <w:r w:rsidRPr="003E5161">
              <w:rPr>
                <w:i/>
                <w:sz w:val="26"/>
                <w:szCs w:val="26"/>
              </w:rPr>
              <w:t>Цена и иные существенные условия</w:t>
            </w:r>
          </w:p>
        </w:tc>
      </w:tr>
      <w:tr w:rsidR="003E5161" w:rsidRPr="003E5161" w:rsidTr="004929D5">
        <w:tc>
          <w:tcPr>
            <w:tcW w:w="1276" w:type="dxa"/>
            <w:shd w:val="clear" w:color="auto" w:fill="auto"/>
          </w:tcPr>
          <w:p w:rsidR="003E5161" w:rsidRPr="003E5161" w:rsidRDefault="003E5161" w:rsidP="003E5161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 w:rsidRPr="003E5161">
              <w:rPr>
                <w:sz w:val="26"/>
                <w:szCs w:val="26"/>
              </w:rPr>
              <w:t>1 место</w:t>
            </w:r>
          </w:p>
        </w:tc>
        <w:tc>
          <w:tcPr>
            <w:tcW w:w="2835" w:type="dxa"/>
            <w:shd w:val="clear" w:color="auto" w:fill="auto"/>
          </w:tcPr>
          <w:p w:rsidR="003E5161" w:rsidRPr="003E5161" w:rsidRDefault="003E5161" w:rsidP="003E5161">
            <w:pPr>
              <w:spacing w:line="240" w:lineRule="auto"/>
              <w:ind w:firstLine="0"/>
              <w:contextualSpacing/>
              <w:jc w:val="left"/>
              <w:rPr>
                <w:snapToGrid/>
                <w:sz w:val="26"/>
                <w:szCs w:val="26"/>
              </w:rPr>
            </w:pPr>
            <w:r w:rsidRPr="003E5161">
              <w:rPr>
                <w:snapToGrid/>
                <w:sz w:val="26"/>
                <w:szCs w:val="26"/>
              </w:rPr>
              <w:t xml:space="preserve">ЗАО "ДЭТК" (Россия, </w:t>
            </w:r>
            <w:proofErr w:type="spellStart"/>
            <w:r w:rsidRPr="003E5161">
              <w:rPr>
                <w:snapToGrid/>
                <w:sz w:val="26"/>
                <w:szCs w:val="26"/>
              </w:rPr>
              <w:t>г</w:t>
            </w:r>
            <w:proofErr w:type="gramStart"/>
            <w:r w:rsidRPr="003E5161">
              <w:rPr>
                <w:snapToGrid/>
                <w:sz w:val="26"/>
                <w:szCs w:val="26"/>
              </w:rPr>
              <w:t>.Х</w:t>
            </w:r>
            <w:proofErr w:type="gramEnd"/>
            <w:r w:rsidRPr="003E5161">
              <w:rPr>
                <w:snapToGrid/>
                <w:sz w:val="26"/>
                <w:szCs w:val="26"/>
              </w:rPr>
              <w:t>абаровск</w:t>
            </w:r>
            <w:proofErr w:type="spellEnd"/>
            <w:r w:rsidRPr="003E5161">
              <w:rPr>
                <w:snapToGrid/>
                <w:sz w:val="26"/>
                <w:szCs w:val="26"/>
              </w:rPr>
              <w:t xml:space="preserve">, </w:t>
            </w:r>
            <w:proofErr w:type="spellStart"/>
            <w:r w:rsidRPr="003E5161">
              <w:rPr>
                <w:snapToGrid/>
                <w:sz w:val="26"/>
                <w:szCs w:val="26"/>
              </w:rPr>
              <w:t>ул.Ангарская</w:t>
            </w:r>
            <w:proofErr w:type="spellEnd"/>
            <w:r w:rsidRPr="003E5161">
              <w:rPr>
                <w:snapToGrid/>
                <w:sz w:val="26"/>
                <w:szCs w:val="26"/>
              </w:rPr>
              <w:t>, 7,оф. 29)</w:t>
            </w:r>
          </w:p>
        </w:tc>
        <w:tc>
          <w:tcPr>
            <w:tcW w:w="5387" w:type="dxa"/>
            <w:shd w:val="clear" w:color="auto" w:fill="auto"/>
          </w:tcPr>
          <w:p w:rsidR="003E5161" w:rsidRPr="003E5161" w:rsidRDefault="003E5161" w:rsidP="003E5161">
            <w:pPr>
              <w:spacing w:line="240" w:lineRule="auto"/>
              <w:ind w:firstLine="0"/>
              <w:contextualSpacing/>
              <w:jc w:val="left"/>
              <w:rPr>
                <w:snapToGrid/>
                <w:sz w:val="26"/>
                <w:szCs w:val="26"/>
              </w:rPr>
            </w:pPr>
            <w:r w:rsidRPr="003E5161">
              <w:rPr>
                <w:snapToGrid/>
                <w:sz w:val="26"/>
                <w:szCs w:val="26"/>
              </w:rPr>
              <w:t>Цена: 2 920 000,00 руб. (цена без НДС).</w:t>
            </w:r>
          </w:p>
          <w:p w:rsidR="003E5161" w:rsidRPr="003E5161" w:rsidRDefault="003E5161" w:rsidP="003E5161">
            <w:pPr>
              <w:spacing w:line="240" w:lineRule="auto"/>
              <w:ind w:firstLine="0"/>
              <w:contextualSpacing/>
              <w:jc w:val="left"/>
              <w:rPr>
                <w:snapToGrid/>
                <w:sz w:val="26"/>
                <w:szCs w:val="26"/>
              </w:rPr>
            </w:pPr>
            <w:r w:rsidRPr="003E5161">
              <w:rPr>
                <w:snapToGrid/>
                <w:sz w:val="26"/>
                <w:szCs w:val="26"/>
              </w:rPr>
              <w:t>(3 445 600,00 рублей с учетом НДС)</w:t>
            </w:r>
          </w:p>
          <w:p w:rsidR="003E5161" w:rsidRPr="003E5161" w:rsidRDefault="003E5161" w:rsidP="003E5161">
            <w:pPr>
              <w:spacing w:line="240" w:lineRule="auto"/>
              <w:ind w:firstLine="0"/>
              <w:contextualSpacing/>
              <w:jc w:val="left"/>
              <w:rPr>
                <w:snapToGrid/>
                <w:sz w:val="26"/>
                <w:szCs w:val="26"/>
              </w:rPr>
            </w:pPr>
            <w:r w:rsidRPr="003E5161">
              <w:rPr>
                <w:snapToGrid/>
                <w:sz w:val="26"/>
                <w:szCs w:val="26"/>
              </w:rPr>
              <w:t>Срок поставки:  п.11,3,4,5,6 до 30.05.2014г</w:t>
            </w:r>
            <w:proofErr w:type="gramStart"/>
            <w:r w:rsidRPr="003E5161">
              <w:rPr>
                <w:snapToGrid/>
                <w:sz w:val="26"/>
                <w:szCs w:val="26"/>
              </w:rPr>
              <w:t>..</w:t>
            </w:r>
            <w:proofErr w:type="gramEnd"/>
          </w:p>
          <w:p w:rsidR="003E5161" w:rsidRPr="003E5161" w:rsidRDefault="003E5161" w:rsidP="003E5161">
            <w:pPr>
              <w:spacing w:line="240" w:lineRule="auto"/>
              <w:ind w:firstLine="0"/>
              <w:contextualSpacing/>
              <w:jc w:val="left"/>
              <w:rPr>
                <w:snapToGrid/>
                <w:sz w:val="26"/>
                <w:szCs w:val="26"/>
              </w:rPr>
            </w:pPr>
            <w:r w:rsidRPr="003E5161">
              <w:rPr>
                <w:snapToGrid/>
                <w:sz w:val="26"/>
                <w:szCs w:val="26"/>
              </w:rPr>
              <w:t>п.2,7,8,9,10,11,12 до 30.06.2014г.</w:t>
            </w:r>
          </w:p>
          <w:p w:rsidR="003E5161" w:rsidRPr="003E5161" w:rsidRDefault="003E5161" w:rsidP="003E5161">
            <w:pPr>
              <w:spacing w:line="240" w:lineRule="auto"/>
              <w:ind w:firstLine="0"/>
              <w:contextualSpacing/>
              <w:jc w:val="left"/>
              <w:rPr>
                <w:snapToGrid/>
                <w:sz w:val="26"/>
                <w:szCs w:val="26"/>
              </w:rPr>
            </w:pPr>
            <w:r w:rsidRPr="003E5161">
              <w:rPr>
                <w:snapToGrid/>
                <w:sz w:val="26"/>
                <w:szCs w:val="26"/>
              </w:rPr>
              <w:t>Условия оплаты: 100% в течение 30 календарных дней с момента поставки.</w:t>
            </w:r>
          </w:p>
          <w:p w:rsidR="003E5161" w:rsidRPr="003E5161" w:rsidRDefault="003E5161" w:rsidP="003E5161">
            <w:pPr>
              <w:spacing w:line="240" w:lineRule="auto"/>
              <w:ind w:firstLine="0"/>
              <w:contextualSpacing/>
              <w:jc w:val="left"/>
              <w:rPr>
                <w:snapToGrid/>
                <w:sz w:val="26"/>
                <w:szCs w:val="26"/>
              </w:rPr>
            </w:pPr>
            <w:r w:rsidRPr="003E5161">
              <w:rPr>
                <w:snapToGrid/>
                <w:sz w:val="26"/>
                <w:szCs w:val="26"/>
              </w:rPr>
              <w:t xml:space="preserve">Гарантийный срок: 60 месяцев  с момента </w:t>
            </w:r>
            <w:r w:rsidRPr="003E5161">
              <w:rPr>
                <w:snapToGrid/>
                <w:sz w:val="26"/>
                <w:szCs w:val="26"/>
              </w:rPr>
              <w:lastRenderedPageBreak/>
              <w:t>ввода в эксплуатацию, при условии хранения не более 6 месяцев.</w:t>
            </w:r>
          </w:p>
          <w:p w:rsidR="003E5161" w:rsidRPr="003E5161" w:rsidRDefault="003E5161" w:rsidP="003E5161">
            <w:pPr>
              <w:spacing w:line="240" w:lineRule="auto"/>
              <w:ind w:firstLine="0"/>
              <w:contextualSpacing/>
              <w:jc w:val="left"/>
              <w:rPr>
                <w:snapToGrid/>
                <w:sz w:val="26"/>
                <w:szCs w:val="26"/>
              </w:rPr>
            </w:pPr>
            <w:r w:rsidRPr="003E5161">
              <w:rPr>
                <w:snapToGrid/>
                <w:sz w:val="26"/>
                <w:szCs w:val="26"/>
              </w:rPr>
              <w:t>Предложение действительно до 30 июля 2014 г.</w:t>
            </w:r>
          </w:p>
        </w:tc>
      </w:tr>
      <w:tr w:rsidR="003E5161" w:rsidRPr="003E5161" w:rsidTr="004929D5">
        <w:tc>
          <w:tcPr>
            <w:tcW w:w="1276" w:type="dxa"/>
            <w:shd w:val="clear" w:color="auto" w:fill="auto"/>
          </w:tcPr>
          <w:p w:rsidR="003E5161" w:rsidRPr="003E5161" w:rsidRDefault="003E5161" w:rsidP="003E5161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 w:rsidRPr="003E5161">
              <w:rPr>
                <w:sz w:val="26"/>
                <w:szCs w:val="26"/>
              </w:rPr>
              <w:lastRenderedPageBreak/>
              <w:t>2 место</w:t>
            </w:r>
          </w:p>
        </w:tc>
        <w:tc>
          <w:tcPr>
            <w:tcW w:w="2835" w:type="dxa"/>
            <w:shd w:val="clear" w:color="auto" w:fill="auto"/>
          </w:tcPr>
          <w:p w:rsidR="003E5161" w:rsidRPr="003E5161" w:rsidRDefault="003E5161" w:rsidP="003E5161">
            <w:pPr>
              <w:spacing w:line="240" w:lineRule="auto"/>
              <w:ind w:firstLine="0"/>
              <w:contextualSpacing/>
              <w:jc w:val="left"/>
              <w:rPr>
                <w:snapToGrid/>
                <w:sz w:val="26"/>
                <w:szCs w:val="26"/>
              </w:rPr>
            </w:pPr>
            <w:r w:rsidRPr="003E5161">
              <w:rPr>
                <w:snapToGrid/>
                <w:sz w:val="26"/>
                <w:szCs w:val="26"/>
              </w:rPr>
              <w:t xml:space="preserve">ООО "ЭТК </w:t>
            </w:r>
            <w:proofErr w:type="spellStart"/>
            <w:r w:rsidRPr="003E5161">
              <w:rPr>
                <w:snapToGrid/>
                <w:sz w:val="26"/>
                <w:szCs w:val="26"/>
              </w:rPr>
              <w:t>Энерготранс</w:t>
            </w:r>
            <w:proofErr w:type="spellEnd"/>
            <w:r w:rsidRPr="003E5161">
              <w:rPr>
                <w:snapToGrid/>
                <w:sz w:val="26"/>
                <w:szCs w:val="26"/>
              </w:rPr>
              <w:t xml:space="preserve">" (680054, г. Хабаровск, ул. </w:t>
            </w:r>
            <w:proofErr w:type="gramStart"/>
            <w:r w:rsidRPr="003E5161">
              <w:rPr>
                <w:snapToGrid/>
                <w:sz w:val="26"/>
                <w:szCs w:val="26"/>
              </w:rPr>
              <w:t>Трехгорная</w:t>
            </w:r>
            <w:proofErr w:type="gramEnd"/>
            <w:r w:rsidRPr="003E5161">
              <w:rPr>
                <w:snapToGrid/>
                <w:sz w:val="26"/>
                <w:szCs w:val="26"/>
              </w:rPr>
              <w:t xml:space="preserve"> 8)</w:t>
            </w:r>
          </w:p>
        </w:tc>
        <w:tc>
          <w:tcPr>
            <w:tcW w:w="5387" w:type="dxa"/>
            <w:shd w:val="clear" w:color="auto" w:fill="auto"/>
          </w:tcPr>
          <w:p w:rsidR="003E5161" w:rsidRPr="003E5161" w:rsidRDefault="003E5161" w:rsidP="003E5161">
            <w:pPr>
              <w:spacing w:line="240" w:lineRule="auto"/>
              <w:ind w:firstLine="0"/>
              <w:contextualSpacing/>
              <w:jc w:val="left"/>
              <w:rPr>
                <w:snapToGrid/>
                <w:sz w:val="26"/>
                <w:szCs w:val="26"/>
              </w:rPr>
            </w:pPr>
            <w:r w:rsidRPr="003E5161">
              <w:rPr>
                <w:snapToGrid/>
                <w:sz w:val="26"/>
                <w:szCs w:val="26"/>
              </w:rPr>
              <w:t>Цена: 3 242 000,00 руб. (цена без НДС)</w:t>
            </w:r>
          </w:p>
          <w:p w:rsidR="003E5161" w:rsidRPr="003E5161" w:rsidRDefault="003E5161" w:rsidP="003E5161">
            <w:pPr>
              <w:spacing w:line="240" w:lineRule="auto"/>
              <w:ind w:firstLine="0"/>
              <w:contextualSpacing/>
              <w:jc w:val="left"/>
              <w:rPr>
                <w:snapToGrid/>
                <w:sz w:val="26"/>
                <w:szCs w:val="26"/>
              </w:rPr>
            </w:pPr>
            <w:r w:rsidRPr="003E5161">
              <w:rPr>
                <w:snapToGrid/>
                <w:sz w:val="26"/>
                <w:szCs w:val="26"/>
              </w:rPr>
              <w:t>(3 825 560,00 рублей с учетом НДС)</w:t>
            </w:r>
          </w:p>
          <w:p w:rsidR="003E5161" w:rsidRPr="003E5161" w:rsidRDefault="003E5161" w:rsidP="003E5161">
            <w:pPr>
              <w:spacing w:line="240" w:lineRule="auto"/>
              <w:ind w:firstLine="0"/>
              <w:contextualSpacing/>
              <w:jc w:val="left"/>
              <w:rPr>
                <w:snapToGrid/>
                <w:sz w:val="26"/>
                <w:szCs w:val="26"/>
              </w:rPr>
            </w:pPr>
            <w:r w:rsidRPr="003E5161">
              <w:rPr>
                <w:snapToGrid/>
                <w:sz w:val="26"/>
                <w:szCs w:val="26"/>
              </w:rPr>
              <w:t>Срок поставки:  май-июнь 2014г.</w:t>
            </w:r>
          </w:p>
          <w:p w:rsidR="003E5161" w:rsidRPr="003E5161" w:rsidRDefault="003E5161" w:rsidP="003E5161">
            <w:pPr>
              <w:spacing w:line="240" w:lineRule="auto"/>
              <w:ind w:firstLine="0"/>
              <w:contextualSpacing/>
              <w:jc w:val="left"/>
              <w:rPr>
                <w:snapToGrid/>
                <w:sz w:val="26"/>
                <w:szCs w:val="26"/>
              </w:rPr>
            </w:pPr>
            <w:proofErr w:type="gramStart"/>
            <w:r w:rsidRPr="003E5161">
              <w:rPr>
                <w:snapToGrid/>
                <w:sz w:val="26"/>
                <w:szCs w:val="26"/>
              </w:rPr>
              <w:t>Условия оплаты: до 30.06.2014г. (при поставке до 30.05.2014г. и до 30.07.2014г. (при поставке до 30.06.2014г.)</w:t>
            </w:r>
            <w:proofErr w:type="gramEnd"/>
          </w:p>
          <w:p w:rsidR="003E5161" w:rsidRPr="003E5161" w:rsidRDefault="003E5161" w:rsidP="003E5161">
            <w:pPr>
              <w:spacing w:line="240" w:lineRule="auto"/>
              <w:ind w:firstLine="0"/>
              <w:contextualSpacing/>
              <w:jc w:val="left"/>
              <w:rPr>
                <w:snapToGrid/>
                <w:sz w:val="26"/>
                <w:szCs w:val="26"/>
              </w:rPr>
            </w:pPr>
            <w:r w:rsidRPr="003E5161">
              <w:rPr>
                <w:snapToGrid/>
                <w:sz w:val="26"/>
                <w:szCs w:val="26"/>
              </w:rPr>
              <w:t xml:space="preserve">Гарантийный срок: 5 лет </w:t>
            </w:r>
            <w:proofErr w:type="gramStart"/>
            <w:r w:rsidRPr="003E5161">
              <w:rPr>
                <w:snapToGrid/>
                <w:sz w:val="26"/>
                <w:szCs w:val="26"/>
              </w:rPr>
              <w:t>с даты ввода</w:t>
            </w:r>
            <w:proofErr w:type="gramEnd"/>
            <w:r w:rsidRPr="003E5161">
              <w:rPr>
                <w:snapToGrid/>
                <w:sz w:val="26"/>
                <w:szCs w:val="26"/>
              </w:rPr>
              <w:t xml:space="preserve"> в эксплуатацию, но не более 5,5 лет с даты поставки.</w:t>
            </w:r>
          </w:p>
          <w:p w:rsidR="003E5161" w:rsidRPr="003E5161" w:rsidRDefault="003E5161" w:rsidP="003E5161">
            <w:pPr>
              <w:spacing w:line="240" w:lineRule="auto"/>
              <w:ind w:firstLine="0"/>
              <w:contextualSpacing/>
              <w:jc w:val="left"/>
              <w:rPr>
                <w:snapToGrid/>
                <w:sz w:val="26"/>
                <w:szCs w:val="26"/>
              </w:rPr>
            </w:pPr>
            <w:r w:rsidRPr="003E5161">
              <w:rPr>
                <w:snapToGrid/>
                <w:sz w:val="26"/>
                <w:szCs w:val="26"/>
              </w:rPr>
              <w:t>Предложение действительно до 05.07.2014 г.</w:t>
            </w:r>
          </w:p>
        </w:tc>
      </w:tr>
      <w:tr w:rsidR="003E5161" w:rsidRPr="003E5161" w:rsidTr="004929D5">
        <w:tc>
          <w:tcPr>
            <w:tcW w:w="1276" w:type="dxa"/>
            <w:shd w:val="clear" w:color="auto" w:fill="auto"/>
          </w:tcPr>
          <w:p w:rsidR="003E5161" w:rsidRPr="003E5161" w:rsidRDefault="003E5161" w:rsidP="003E5161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 w:rsidRPr="003E5161">
              <w:rPr>
                <w:sz w:val="26"/>
                <w:szCs w:val="26"/>
              </w:rPr>
              <w:t>3 место</w:t>
            </w:r>
          </w:p>
        </w:tc>
        <w:tc>
          <w:tcPr>
            <w:tcW w:w="2835" w:type="dxa"/>
            <w:shd w:val="clear" w:color="auto" w:fill="auto"/>
          </w:tcPr>
          <w:p w:rsidR="003E5161" w:rsidRPr="003E5161" w:rsidRDefault="003E5161" w:rsidP="003E5161">
            <w:pPr>
              <w:spacing w:line="240" w:lineRule="auto"/>
              <w:ind w:firstLine="0"/>
              <w:contextualSpacing/>
              <w:jc w:val="left"/>
              <w:rPr>
                <w:b/>
                <w:i/>
                <w:snapToGrid/>
                <w:sz w:val="26"/>
                <w:szCs w:val="26"/>
              </w:rPr>
            </w:pPr>
            <w:r w:rsidRPr="003E5161">
              <w:rPr>
                <w:snapToGrid/>
                <w:sz w:val="26"/>
                <w:szCs w:val="26"/>
              </w:rPr>
              <w:t xml:space="preserve">ООО "ЭНЕТРА </w:t>
            </w:r>
            <w:proofErr w:type="spellStart"/>
            <w:r w:rsidRPr="003E5161">
              <w:rPr>
                <w:snapToGrid/>
                <w:sz w:val="26"/>
                <w:szCs w:val="26"/>
              </w:rPr>
              <w:t>Текнолоджиз</w:t>
            </w:r>
            <w:proofErr w:type="spellEnd"/>
            <w:r w:rsidRPr="003E5161">
              <w:rPr>
                <w:snapToGrid/>
                <w:sz w:val="26"/>
                <w:szCs w:val="26"/>
              </w:rPr>
              <w:t xml:space="preserve">" (630005, </w:t>
            </w:r>
            <w:proofErr w:type="gramStart"/>
            <w:r w:rsidRPr="003E5161">
              <w:rPr>
                <w:snapToGrid/>
                <w:sz w:val="26"/>
                <w:szCs w:val="26"/>
              </w:rPr>
              <w:t>Новосибирская</w:t>
            </w:r>
            <w:proofErr w:type="gramEnd"/>
            <w:r w:rsidRPr="003E5161">
              <w:rPr>
                <w:snapToGrid/>
                <w:sz w:val="26"/>
                <w:szCs w:val="26"/>
              </w:rPr>
              <w:t xml:space="preserve"> обл., г. Новосибирск, ул. </w:t>
            </w:r>
            <w:proofErr w:type="spellStart"/>
            <w:r w:rsidRPr="003E5161">
              <w:rPr>
                <w:snapToGrid/>
                <w:sz w:val="26"/>
                <w:szCs w:val="26"/>
              </w:rPr>
              <w:t>Ипподромская</w:t>
            </w:r>
            <w:proofErr w:type="spellEnd"/>
            <w:r w:rsidRPr="003E5161">
              <w:rPr>
                <w:snapToGrid/>
                <w:sz w:val="26"/>
                <w:szCs w:val="26"/>
              </w:rPr>
              <w:t>, д. 19)</w:t>
            </w:r>
          </w:p>
        </w:tc>
        <w:tc>
          <w:tcPr>
            <w:tcW w:w="5387" w:type="dxa"/>
            <w:shd w:val="clear" w:color="auto" w:fill="auto"/>
          </w:tcPr>
          <w:p w:rsidR="003E5161" w:rsidRPr="003E5161" w:rsidRDefault="003E5161" w:rsidP="003E5161">
            <w:pPr>
              <w:spacing w:line="240" w:lineRule="auto"/>
              <w:ind w:firstLine="0"/>
              <w:contextualSpacing/>
              <w:jc w:val="left"/>
              <w:rPr>
                <w:snapToGrid/>
                <w:sz w:val="26"/>
                <w:szCs w:val="26"/>
              </w:rPr>
            </w:pPr>
            <w:r w:rsidRPr="003E5161">
              <w:rPr>
                <w:snapToGrid/>
                <w:sz w:val="26"/>
                <w:szCs w:val="26"/>
              </w:rPr>
              <w:t>Цена: 3 262 711,86 руб. (цена без НДС)</w:t>
            </w:r>
          </w:p>
          <w:p w:rsidR="003E5161" w:rsidRPr="003E5161" w:rsidRDefault="003E5161" w:rsidP="003E5161">
            <w:pPr>
              <w:spacing w:line="240" w:lineRule="auto"/>
              <w:ind w:firstLine="0"/>
              <w:contextualSpacing/>
              <w:jc w:val="left"/>
              <w:rPr>
                <w:snapToGrid/>
                <w:sz w:val="26"/>
                <w:szCs w:val="26"/>
              </w:rPr>
            </w:pPr>
            <w:r w:rsidRPr="003E5161">
              <w:rPr>
                <w:snapToGrid/>
                <w:sz w:val="26"/>
                <w:szCs w:val="26"/>
              </w:rPr>
              <w:t>(3 850 000,00 рублей с учетом НДС)</w:t>
            </w:r>
          </w:p>
          <w:p w:rsidR="003E5161" w:rsidRPr="003E5161" w:rsidRDefault="003E5161" w:rsidP="003E5161">
            <w:pPr>
              <w:spacing w:line="240" w:lineRule="auto"/>
              <w:ind w:firstLine="0"/>
              <w:contextualSpacing/>
              <w:jc w:val="left"/>
              <w:rPr>
                <w:snapToGrid/>
                <w:sz w:val="26"/>
                <w:szCs w:val="26"/>
              </w:rPr>
            </w:pPr>
            <w:r w:rsidRPr="003E5161">
              <w:rPr>
                <w:snapToGrid/>
                <w:sz w:val="26"/>
                <w:szCs w:val="26"/>
              </w:rPr>
              <w:t>Срок поставки:  ма</w:t>
            </w:r>
            <w:proofErr w:type="gramStart"/>
            <w:r w:rsidRPr="003E5161">
              <w:rPr>
                <w:snapToGrid/>
                <w:sz w:val="26"/>
                <w:szCs w:val="26"/>
              </w:rPr>
              <w:t>й-</w:t>
            </w:r>
            <w:proofErr w:type="gramEnd"/>
            <w:r w:rsidRPr="003E5161">
              <w:rPr>
                <w:snapToGrid/>
                <w:sz w:val="26"/>
                <w:szCs w:val="26"/>
              </w:rPr>
              <w:t xml:space="preserve"> июль 2014г. </w:t>
            </w:r>
            <w:proofErr w:type="gramStart"/>
            <w:r w:rsidRPr="003E5161">
              <w:rPr>
                <w:snapToGrid/>
                <w:sz w:val="26"/>
                <w:szCs w:val="26"/>
              </w:rPr>
              <w:t>Условия оплаты: до 30.06.2014г. (при поставке до 30.05.2014г.  и до 30.07.2014г. (при поставке до 30.06.2014г.).</w:t>
            </w:r>
            <w:proofErr w:type="gramEnd"/>
            <w:r w:rsidRPr="003E5161">
              <w:rPr>
                <w:snapToGrid/>
                <w:sz w:val="26"/>
                <w:szCs w:val="26"/>
              </w:rPr>
              <w:t xml:space="preserve"> Гарантийный срок: 5 лет.</w:t>
            </w:r>
          </w:p>
          <w:p w:rsidR="003E5161" w:rsidRPr="003E5161" w:rsidRDefault="003E5161" w:rsidP="003E5161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 w:rsidRPr="003E5161">
              <w:rPr>
                <w:snapToGrid/>
                <w:sz w:val="26"/>
                <w:szCs w:val="26"/>
              </w:rPr>
              <w:t>Предложение действительно до 8 июля 2014 г.</w:t>
            </w:r>
          </w:p>
        </w:tc>
      </w:tr>
      <w:tr w:rsidR="003E5161" w:rsidRPr="003E5161" w:rsidTr="004929D5">
        <w:tc>
          <w:tcPr>
            <w:tcW w:w="1276" w:type="dxa"/>
            <w:shd w:val="clear" w:color="auto" w:fill="auto"/>
          </w:tcPr>
          <w:p w:rsidR="003E5161" w:rsidRPr="003E5161" w:rsidRDefault="003E5161" w:rsidP="003E5161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 w:rsidRPr="003E5161">
              <w:rPr>
                <w:sz w:val="26"/>
                <w:szCs w:val="26"/>
              </w:rPr>
              <w:t>4 место</w:t>
            </w:r>
          </w:p>
        </w:tc>
        <w:tc>
          <w:tcPr>
            <w:tcW w:w="2835" w:type="dxa"/>
            <w:shd w:val="clear" w:color="auto" w:fill="auto"/>
          </w:tcPr>
          <w:p w:rsidR="003E5161" w:rsidRPr="003E5161" w:rsidRDefault="003E5161" w:rsidP="003E5161">
            <w:pPr>
              <w:spacing w:line="240" w:lineRule="auto"/>
              <w:ind w:firstLine="0"/>
              <w:contextualSpacing/>
              <w:jc w:val="left"/>
              <w:rPr>
                <w:snapToGrid/>
                <w:sz w:val="26"/>
                <w:szCs w:val="26"/>
              </w:rPr>
            </w:pPr>
            <w:r w:rsidRPr="003E5161">
              <w:rPr>
                <w:snapToGrid/>
                <w:sz w:val="26"/>
                <w:szCs w:val="26"/>
              </w:rPr>
              <w:t>ЗАО "ГК "Электрощит</w:t>
            </w:r>
            <w:proofErr w:type="gramStart"/>
            <w:r w:rsidRPr="003E5161">
              <w:rPr>
                <w:snapToGrid/>
                <w:sz w:val="26"/>
                <w:szCs w:val="26"/>
              </w:rPr>
              <w:t>"-</w:t>
            </w:r>
            <w:proofErr w:type="gramEnd"/>
            <w:r w:rsidRPr="003E5161">
              <w:rPr>
                <w:snapToGrid/>
                <w:sz w:val="26"/>
                <w:szCs w:val="26"/>
              </w:rPr>
              <w:t>ТМ Самара" (Россия, 443048, Самара, п. Красная Глинка, корпус заводоуправления ОАО "Электрощит")</w:t>
            </w:r>
          </w:p>
        </w:tc>
        <w:tc>
          <w:tcPr>
            <w:tcW w:w="5387" w:type="dxa"/>
            <w:shd w:val="clear" w:color="auto" w:fill="auto"/>
          </w:tcPr>
          <w:p w:rsidR="003E5161" w:rsidRPr="003E5161" w:rsidRDefault="003E5161" w:rsidP="003E5161">
            <w:pPr>
              <w:spacing w:line="240" w:lineRule="auto"/>
              <w:ind w:firstLine="0"/>
              <w:contextualSpacing/>
              <w:jc w:val="left"/>
              <w:rPr>
                <w:snapToGrid/>
                <w:sz w:val="26"/>
                <w:szCs w:val="26"/>
              </w:rPr>
            </w:pPr>
            <w:r w:rsidRPr="003E5161">
              <w:rPr>
                <w:snapToGrid/>
                <w:sz w:val="26"/>
                <w:szCs w:val="26"/>
              </w:rPr>
              <w:t>Цена: 3 390 664,00 руб. (цена без НДС)</w:t>
            </w:r>
          </w:p>
          <w:p w:rsidR="003E5161" w:rsidRPr="003E5161" w:rsidRDefault="003E5161" w:rsidP="003E5161">
            <w:pPr>
              <w:spacing w:line="240" w:lineRule="auto"/>
              <w:ind w:firstLine="0"/>
              <w:contextualSpacing/>
              <w:jc w:val="left"/>
              <w:rPr>
                <w:snapToGrid/>
                <w:sz w:val="26"/>
                <w:szCs w:val="26"/>
              </w:rPr>
            </w:pPr>
            <w:r w:rsidRPr="003E5161">
              <w:rPr>
                <w:snapToGrid/>
                <w:sz w:val="26"/>
                <w:szCs w:val="26"/>
              </w:rPr>
              <w:t>(4 000 983,52 рублей с учетом НДС)</w:t>
            </w:r>
          </w:p>
          <w:p w:rsidR="003E5161" w:rsidRPr="003E5161" w:rsidRDefault="003E5161" w:rsidP="003E5161">
            <w:pPr>
              <w:spacing w:line="240" w:lineRule="auto"/>
              <w:ind w:firstLine="0"/>
              <w:contextualSpacing/>
              <w:jc w:val="left"/>
              <w:rPr>
                <w:snapToGrid/>
                <w:sz w:val="26"/>
                <w:szCs w:val="26"/>
              </w:rPr>
            </w:pPr>
            <w:r w:rsidRPr="003E5161">
              <w:rPr>
                <w:snapToGrid/>
                <w:sz w:val="26"/>
                <w:szCs w:val="26"/>
              </w:rPr>
              <w:t>Срок поставки:  90 календарных дней  с момента заключения договора. Условия оплаты: 60 календарных  дней с момента поставки. Гарантийный срок: 5 лет.</w:t>
            </w:r>
          </w:p>
          <w:p w:rsidR="003E5161" w:rsidRPr="003E5161" w:rsidRDefault="003E5161" w:rsidP="003E5161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 w:rsidRPr="003E5161">
              <w:rPr>
                <w:snapToGrid/>
                <w:sz w:val="26"/>
                <w:szCs w:val="26"/>
              </w:rPr>
              <w:t>Предложение действительно до 30 июля 2014 г.</w:t>
            </w:r>
          </w:p>
        </w:tc>
      </w:tr>
      <w:tr w:rsidR="003E5161" w:rsidRPr="003E5161" w:rsidTr="004929D5">
        <w:tc>
          <w:tcPr>
            <w:tcW w:w="1276" w:type="dxa"/>
            <w:shd w:val="clear" w:color="auto" w:fill="auto"/>
          </w:tcPr>
          <w:p w:rsidR="003E5161" w:rsidRPr="003E5161" w:rsidRDefault="003E5161" w:rsidP="003E5161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 w:rsidRPr="003E5161">
              <w:rPr>
                <w:sz w:val="26"/>
                <w:szCs w:val="26"/>
              </w:rPr>
              <w:t>5 место</w:t>
            </w:r>
          </w:p>
        </w:tc>
        <w:tc>
          <w:tcPr>
            <w:tcW w:w="2835" w:type="dxa"/>
            <w:shd w:val="clear" w:color="auto" w:fill="auto"/>
          </w:tcPr>
          <w:p w:rsidR="003E5161" w:rsidRPr="003E5161" w:rsidRDefault="003E5161" w:rsidP="003E5161">
            <w:pPr>
              <w:spacing w:line="240" w:lineRule="auto"/>
              <w:ind w:firstLine="0"/>
              <w:contextualSpacing/>
              <w:jc w:val="left"/>
              <w:rPr>
                <w:snapToGrid/>
                <w:sz w:val="26"/>
                <w:szCs w:val="26"/>
              </w:rPr>
            </w:pPr>
            <w:proofErr w:type="gramStart"/>
            <w:r w:rsidRPr="003E5161">
              <w:rPr>
                <w:snapToGrid/>
                <w:sz w:val="26"/>
                <w:szCs w:val="26"/>
              </w:rPr>
              <w:t>ООО "МИТЭК" (Россия, 197374, г. Санкт-Петербург, ул. Мебельная, д.12, корп.1)</w:t>
            </w:r>
            <w:proofErr w:type="gramEnd"/>
          </w:p>
        </w:tc>
        <w:tc>
          <w:tcPr>
            <w:tcW w:w="5387" w:type="dxa"/>
            <w:shd w:val="clear" w:color="auto" w:fill="auto"/>
          </w:tcPr>
          <w:p w:rsidR="003E5161" w:rsidRPr="003E5161" w:rsidRDefault="003E5161" w:rsidP="003E5161">
            <w:pPr>
              <w:spacing w:line="240" w:lineRule="auto"/>
              <w:ind w:firstLine="0"/>
              <w:contextualSpacing/>
              <w:jc w:val="left"/>
              <w:rPr>
                <w:snapToGrid/>
                <w:sz w:val="26"/>
                <w:szCs w:val="26"/>
              </w:rPr>
            </w:pPr>
            <w:r w:rsidRPr="003E5161">
              <w:rPr>
                <w:snapToGrid/>
                <w:sz w:val="26"/>
                <w:szCs w:val="26"/>
              </w:rPr>
              <w:t>Цена: 3 525 843,00 руб. (цена без НДС)</w:t>
            </w:r>
          </w:p>
          <w:p w:rsidR="003E5161" w:rsidRPr="003E5161" w:rsidRDefault="003E5161" w:rsidP="003E5161">
            <w:pPr>
              <w:spacing w:line="240" w:lineRule="auto"/>
              <w:ind w:firstLine="0"/>
              <w:contextualSpacing/>
              <w:jc w:val="left"/>
              <w:rPr>
                <w:snapToGrid/>
                <w:sz w:val="26"/>
                <w:szCs w:val="26"/>
              </w:rPr>
            </w:pPr>
            <w:r w:rsidRPr="003E5161">
              <w:rPr>
                <w:snapToGrid/>
                <w:sz w:val="26"/>
                <w:szCs w:val="26"/>
              </w:rPr>
              <w:t>(4 160 494,74 рублей с учетом НДС)</w:t>
            </w:r>
          </w:p>
          <w:p w:rsidR="003E5161" w:rsidRPr="003E5161" w:rsidRDefault="003E5161" w:rsidP="003E5161">
            <w:pPr>
              <w:spacing w:line="240" w:lineRule="auto"/>
              <w:ind w:firstLine="0"/>
              <w:contextualSpacing/>
              <w:jc w:val="left"/>
              <w:rPr>
                <w:snapToGrid/>
                <w:sz w:val="26"/>
                <w:szCs w:val="26"/>
              </w:rPr>
            </w:pPr>
            <w:r w:rsidRPr="003E5161">
              <w:rPr>
                <w:snapToGrid/>
                <w:sz w:val="26"/>
                <w:szCs w:val="26"/>
              </w:rPr>
              <w:t xml:space="preserve">Срок поставки:  до 30.06.2014г. Условия оплаты: 30 июля 2014г. Гарантийный срок5 лет с даты выпуска заводом </w:t>
            </w:r>
            <w:proofErr w:type="gramStart"/>
            <w:r w:rsidRPr="003E5161">
              <w:rPr>
                <w:snapToGrid/>
                <w:sz w:val="26"/>
                <w:szCs w:val="26"/>
              </w:rPr>
              <w:t>-и</w:t>
            </w:r>
            <w:proofErr w:type="gramEnd"/>
            <w:r w:rsidRPr="003E5161">
              <w:rPr>
                <w:snapToGrid/>
                <w:sz w:val="26"/>
                <w:szCs w:val="26"/>
              </w:rPr>
              <w:t>зготовителем.</w:t>
            </w:r>
          </w:p>
          <w:p w:rsidR="003E5161" w:rsidRPr="003E5161" w:rsidRDefault="003E5161" w:rsidP="003E5161">
            <w:pPr>
              <w:spacing w:line="240" w:lineRule="auto"/>
              <w:ind w:firstLine="0"/>
              <w:contextualSpacing/>
              <w:jc w:val="left"/>
              <w:rPr>
                <w:snapToGrid/>
                <w:sz w:val="26"/>
                <w:szCs w:val="26"/>
              </w:rPr>
            </w:pPr>
            <w:r w:rsidRPr="003E5161">
              <w:rPr>
                <w:snapToGrid/>
                <w:sz w:val="26"/>
                <w:szCs w:val="26"/>
              </w:rPr>
              <w:t>Предложение действительно до 04 июля 2014 г.</w:t>
            </w:r>
          </w:p>
        </w:tc>
      </w:tr>
    </w:tbl>
    <w:p w:rsidR="003E5161" w:rsidRPr="003E5161" w:rsidRDefault="003E5161" w:rsidP="003E5161">
      <w:pPr>
        <w:spacing w:line="240" w:lineRule="auto"/>
        <w:contextualSpacing/>
        <w:rPr>
          <w:b/>
          <w:bCs/>
          <w:i/>
          <w:iCs/>
          <w:snapToGrid/>
          <w:sz w:val="26"/>
          <w:szCs w:val="26"/>
        </w:rPr>
      </w:pPr>
    </w:p>
    <w:p w:rsidR="003E5161" w:rsidRPr="003E5161" w:rsidRDefault="003E5161" w:rsidP="003E5161">
      <w:pPr>
        <w:tabs>
          <w:tab w:val="right" w:pos="9360"/>
        </w:tabs>
        <w:spacing w:line="240" w:lineRule="auto"/>
        <w:ind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3E5161">
        <w:rPr>
          <w:bCs/>
          <w:i/>
          <w:iCs/>
          <w:snapToGrid/>
          <w:sz w:val="26"/>
          <w:szCs w:val="26"/>
        </w:rPr>
        <w:t>ВОПРОС 4  «Выбор победителя»</w:t>
      </w:r>
    </w:p>
    <w:p w:rsidR="003E5161" w:rsidRPr="003E5161" w:rsidRDefault="003E5161" w:rsidP="003E5161">
      <w:pPr>
        <w:suppressAutoHyphens/>
        <w:spacing w:line="240" w:lineRule="auto"/>
        <w:contextualSpacing/>
        <w:rPr>
          <w:sz w:val="26"/>
          <w:szCs w:val="26"/>
        </w:rPr>
      </w:pPr>
      <w:r w:rsidRPr="003E5161">
        <w:rPr>
          <w:sz w:val="26"/>
          <w:szCs w:val="26"/>
        </w:rPr>
        <w:t>ОТМЕТИЛИ</w:t>
      </w:r>
    </w:p>
    <w:p w:rsidR="003E5161" w:rsidRPr="003E5161" w:rsidRDefault="003E5161" w:rsidP="003E5161">
      <w:pPr>
        <w:suppressAutoHyphens/>
        <w:spacing w:line="240" w:lineRule="auto"/>
        <w:contextualSpacing/>
        <w:rPr>
          <w:sz w:val="26"/>
          <w:szCs w:val="26"/>
        </w:rPr>
      </w:pPr>
      <w:r w:rsidRPr="003E5161">
        <w:rPr>
          <w:sz w:val="26"/>
          <w:szCs w:val="26"/>
        </w:rPr>
        <w:t xml:space="preserve">На основании вышеприведенной </w:t>
      </w:r>
      <w:proofErr w:type="spellStart"/>
      <w:r w:rsidRPr="003E5161">
        <w:rPr>
          <w:sz w:val="26"/>
          <w:szCs w:val="26"/>
        </w:rPr>
        <w:t>ранжировки</w:t>
      </w:r>
      <w:proofErr w:type="spellEnd"/>
      <w:r w:rsidRPr="003E5161">
        <w:rPr>
          <w:sz w:val="26"/>
          <w:szCs w:val="26"/>
        </w:rPr>
        <w:t xml:space="preserve"> предложений предлагается признать Победителем Участника, занявшего первое место, а именно:</w:t>
      </w:r>
    </w:p>
    <w:p w:rsidR="003E5161" w:rsidRPr="003E5161" w:rsidRDefault="003E5161" w:rsidP="003E5161">
      <w:pPr>
        <w:spacing w:line="240" w:lineRule="auto"/>
        <w:ind w:firstLine="0"/>
        <w:contextualSpacing/>
        <w:rPr>
          <w:bCs/>
          <w:iCs/>
          <w:sz w:val="26"/>
          <w:szCs w:val="26"/>
        </w:rPr>
      </w:pPr>
      <w:r w:rsidRPr="003E5161">
        <w:rPr>
          <w:sz w:val="26"/>
          <w:szCs w:val="26"/>
        </w:rPr>
        <w:t xml:space="preserve"> </w:t>
      </w:r>
      <w:r w:rsidRPr="003E5161">
        <w:rPr>
          <w:sz w:val="26"/>
          <w:szCs w:val="26"/>
        </w:rPr>
        <w:tab/>
      </w:r>
      <w:r w:rsidRPr="003E5161">
        <w:rPr>
          <w:b/>
          <w:i/>
          <w:snapToGrid/>
          <w:sz w:val="26"/>
          <w:szCs w:val="26"/>
        </w:rPr>
        <w:t>ЗАО "ДЭТК"</w:t>
      </w:r>
      <w:r w:rsidRPr="003E5161">
        <w:rPr>
          <w:snapToGrid/>
          <w:sz w:val="26"/>
          <w:szCs w:val="26"/>
        </w:rPr>
        <w:t xml:space="preserve"> (Россия, </w:t>
      </w:r>
      <w:proofErr w:type="spellStart"/>
      <w:r w:rsidRPr="003E5161">
        <w:rPr>
          <w:snapToGrid/>
          <w:sz w:val="26"/>
          <w:szCs w:val="26"/>
        </w:rPr>
        <w:t>г</w:t>
      </w:r>
      <w:proofErr w:type="gramStart"/>
      <w:r w:rsidRPr="003E5161">
        <w:rPr>
          <w:snapToGrid/>
          <w:sz w:val="26"/>
          <w:szCs w:val="26"/>
        </w:rPr>
        <w:t>.Х</w:t>
      </w:r>
      <w:proofErr w:type="gramEnd"/>
      <w:r w:rsidRPr="003E5161">
        <w:rPr>
          <w:snapToGrid/>
          <w:sz w:val="26"/>
          <w:szCs w:val="26"/>
        </w:rPr>
        <w:t>абаровск</w:t>
      </w:r>
      <w:proofErr w:type="spellEnd"/>
      <w:r w:rsidRPr="003E5161">
        <w:rPr>
          <w:snapToGrid/>
          <w:sz w:val="26"/>
          <w:szCs w:val="26"/>
        </w:rPr>
        <w:t xml:space="preserve">, </w:t>
      </w:r>
      <w:proofErr w:type="spellStart"/>
      <w:r w:rsidRPr="003E5161">
        <w:rPr>
          <w:snapToGrid/>
          <w:sz w:val="26"/>
          <w:szCs w:val="26"/>
        </w:rPr>
        <w:t>ул.Ангарская</w:t>
      </w:r>
      <w:proofErr w:type="spellEnd"/>
      <w:r w:rsidRPr="003E5161">
        <w:rPr>
          <w:snapToGrid/>
          <w:sz w:val="26"/>
          <w:szCs w:val="26"/>
        </w:rPr>
        <w:t>, 7,оф. 29)</w:t>
      </w:r>
      <w:r w:rsidRPr="003E5161">
        <w:rPr>
          <w:b/>
          <w:bCs/>
          <w:i/>
          <w:iCs/>
          <w:sz w:val="26"/>
          <w:szCs w:val="26"/>
        </w:rPr>
        <w:t xml:space="preserve">–  </w:t>
      </w:r>
      <w:r w:rsidRPr="003E5161">
        <w:rPr>
          <w:bCs/>
          <w:iCs/>
          <w:sz w:val="26"/>
          <w:szCs w:val="26"/>
        </w:rPr>
        <w:t xml:space="preserve">предложение на поставку продукции: </w:t>
      </w:r>
      <w:r w:rsidRPr="003E5161">
        <w:rPr>
          <w:bCs/>
          <w:snapToGrid/>
          <w:sz w:val="26"/>
          <w:szCs w:val="26"/>
        </w:rPr>
        <w:t>Лот № 2</w:t>
      </w:r>
      <w:r w:rsidRPr="003E5161">
        <w:rPr>
          <w:b/>
          <w:bCs/>
          <w:i/>
          <w:snapToGrid/>
          <w:sz w:val="26"/>
          <w:szCs w:val="26"/>
        </w:rPr>
        <w:t xml:space="preserve">  - </w:t>
      </w:r>
      <w:r w:rsidRPr="003E5161">
        <w:rPr>
          <w:b/>
          <w:sz w:val="26"/>
          <w:szCs w:val="26"/>
        </w:rPr>
        <w:t>«</w:t>
      </w:r>
      <w:r w:rsidRPr="003E5161">
        <w:rPr>
          <w:b/>
          <w:i/>
          <w:sz w:val="26"/>
          <w:szCs w:val="26"/>
        </w:rPr>
        <w:t xml:space="preserve">Трансформаторы силовые ТМГ» </w:t>
      </w:r>
      <w:r w:rsidRPr="003E5161">
        <w:rPr>
          <w:w w:val="110"/>
          <w:sz w:val="26"/>
          <w:szCs w:val="26"/>
        </w:rPr>
        <w:t>для филиала ОАО «ДРСК» «Амурские ЭС</w:t>
      </w:r>
      <w:r w:rsidRPr="003E5161">
        <w:rPr>
          <w:color w:val="000000"/>
          <w:sz w:val="26"/>
          <w:szCs w:val="26"/>
        </w:rPr>
        <w:t>»</w:t>
      </w:r>
      <w:r w:rsidRPr="003E5161">
        <w:rPr>
          <w:b/>
          <w:bCs/>
          <w:i/>
          <w:iCs/>
          <w:snapToGrid/>
          <w:w w:val="110"/>
          <w:sz w:val="26"/>
          <w:szCs w:val="26"/>
        </w:rPr>
        <w:t xml:space="preserve"> </w:t>
      </w:r>
      <w:r w:rsidRPr="003E5161">
        <w:rPr>
          <w:bCs/>
          <w:iCs/>
          <w:sz w:val="26"/>
          <w:szCs w:val="26"/>
        </w:rPr>
        <w:t xml:space="preserve">на общую сумму - </w:t>
      </w:r>
      <w:r w:rsidRPr="003E5161">
        <w:rPr>
          <w:snapToGrid/>
          <w:sz w:val="26"/>
          <w:szCs w:val="26"/>
        </w:rPr>
        <w:t xml:space="preserve">2 920 000,00 руб. (цена без НДС). (3 445 600,00 рублей с учетом НДС). Срок поставки:  п.11,3,4,5,6 до 30.05.2014г. и п.2,7,8,9,10,11,12 до 30.06.2014г. Условия оплаты: 100% в течение 30 календарных дней с момента поставки. Гарантийный срок: 60 месяцев  с </w:t>
      </w:r>
      <w:r w:rsidRPr="003E5161">
        <w:rPr>
          <w:snapToGrid/>
          <w:sz w:val="26"/>
          <w:szCs w:val="26"/>
        </w:rPr>
        <w:lastRenderedPageBreak/>
        <w:t>момента ввода в эксплуатацию, при условии хранения не более 6 месяцев. Предложение действительно до 30 июля 2014 г.</w:t>
      </w:r>
      <w:r w:rsidRPr="003E5161">
        <w:rPr>
          <w:bCs/>
          <w:iCs/>
          <w:sz w:val="26"/>
          <w:szCs w:val="26"/>
        </w:rPr>
        <w:tab/>
      </w:r>
    </w:p>
    <w:p w:rsidR="003E5161" w:rsidRPr="003E5161" w:rsidRDefault="003E5161" w:rsidP="003E5161">
      <w:pPr>
        <w:spacing w:before="40" w:after="40" w:line="240" w:lineRule="auto"/>
        <w:ind w:left="57" w:right="57" w:firstLine="510"/>
        <w:contextualSpacing/>
        <w:rPr>
          <w:b/>
          <w:sz w:val="26"/>
          <w:szCs w:val="26"/>
        </w:rPr>
      </w:pPr>
      <w:r w:rsidRPr="003E5161">
        <w:rPr>
          <w:b/>
          <w:sz w:val="26"/>
          <w:szCs w:val="26"/>
        </w:rPr>
        <w:t>РЕШИЛИ:</w:t>
      </w:r>
    </w:p>
    <w:p w:rsidR="003E5161" w:rsidRPr="003E5161" w:rsidRDefault="003E5161" w:rsidP="003E5161">
      <w:pPr>
        <w:numPr>
          <w:ilvl w:val="0"/>
          <w:numId w:val="11"/>
        </w:numPr>
        <w:spacing w:line="240" w:lineRule="auto"/>
        <w:contextualSpacing/>
        <w:rPr>
          <w:b/>
          <w:sz w:val="26"/>
          <w:szCs w:val="26"/>
        </w:rPr>
      </w:pPr>
      <w:r w:rsidRPr="003E5161">
        <w:rPr>
          <w:sz w:val="26"/>
          <w:szCs w:val="26"/>
        </w:rPr>
        <w:t xml:space="preserve">Предложения: </w:t>
      </w:r>
      <w:r w:rsidRPr="003E5161">
        <w:rPr>
          <w:snapToGrid/>
          <w:sz w:val="26"/>
          <w:szCs w:val="26"/>
        </w:rPr>
        <w:t xml:space="preserve">ЗАО "ДЭТК" (Россия, </w:t>
      </w:r>
      <w:proofErr w:type="spellStart"/>
      <w:r w:rsidRPr="003E5161">
        <w:rPr>
          <w:snapToGrid/>
          <w:sz w:val="26"/>
          <w:szCs w:val="26"/>
        </w:rPr>
        <w:t>г</w:t>
      </w:r>
      <w:proofErr w:type="gramStart"/>
      <w:r w:rsidRPr="003E5161">
        <w:rPr>
          <w:snapToGrid/>
          <w:sz w:val="26"/>
          <w:szCs w:val="26"/>
        </w:rPr>
        <w:t>.Х</w:t>
      </w:r>
      <w:proofErr w:type="gramEnd"/>
      <w:r w:rsidRPr="003E5161">
        <w:rPr>
          <w:snapToGrid/>
          <w:sz w:val="26"/>
          <w:szCs w:val="26"/>
        </w:rPr>
        <w:t>абаровск</w:t>
      </w:r>
      <w:proofErr w:type="spellEnd"/>
      <w:r w:rsidRPr="003E5161">
        <w:rPr>
          <w:snapToGrid/>
          <w:sz w:val="26"/>
          <w:szCs w:val="26"/>
        </w:rPr>
        <w:t xml:space="preserve">, </w:t>
      </w:r>
      <w:proofErr w:type="spellStart"/>
      <w:r w:rsidRPr="003E5161">
        <w:rPr>
          <w:snapToGrid/>
          <w:sz w:val="26"/>
          <w:szCs w:val="26"/>
        </w:rPr>
        <w:t>ул.Ангарская</w:t>
      </w:r>
      <w:proofErr w:type="spellEnd"/>
      <w:r w:rsidRPr="003E5161">
        <w:rPr>
          <w:snapToGrid/>
          <w:sz w:val="26"/>
          <w:szCs w:val="26"/>
        </w:rPr>
        <w:t xml:space="preserve">, 7, оф. 29), ООО "ЭТК </w:t>
      </w:r>
      <w:proofErr w:type="spellStart"/>
      <w:r w:rsidRPr="003E5161">
        <w:rPr>
          <w:snapToGrid/>
          <w:sz w:val="26"/>
          <w:szCs w:val="26"/>
        </w:rPr>
        <w:t>Энерготранс</w:t>
      </w:r>
      <w:proofErr w:type="spellEnd"/>
      <w:r w:rsidRPr="003E5161">
        <w:rPr>
          <w:snapToGrid/>
          <w:sz w:val="26"/>
          <w:szCs w:val="26"/>
        </w:rPr>
        <w:t xml:space="preserve">" (680054, г. Хабаровск, ул. Трехгорная 8), ООО "ЭНЕТРА </w:t>
      </w:r>
      <w:proofErr w:type="spellStart"/>
      <w:r w:rsidRPr="003E5161">
        <w:rPr>
          <w:snapToGrid/>
          <w:sz w:val="26"/>
          <w:szCs w:val="26"/>
        </w:rPr>
        <w:t>Текнолоджиз</w:t>
      </w:r>
      <w:proofErr w:type="spellEnd"/>
      <w:r w:rsidRPr="003E5161">
        <w:rPr>
          <w:snapToGrid/>
          <w:sz w:val="26"/>
          <w:szCs w:val="26"/>
        </w:rPr>
        <w:t xml:space="preserve">" (630005, Новосибирская обл., г. Новосибирск, ул. </w:t>
      </w:r>
      <w:proofErr w:type="spellStart"/>
      <w:r w:rsidRPr="003E5161">
        <w:rPr>
          <w:snapToGrid/>
          <w:sz w:val="26"/>
          <w:szCs w:val="26"/>
        </w:rPr>
        <w:t>Ипподромская</w:t>
      </w:r>
      <w:proofErr w:type="spellEnd"/>
      <w:r w:rsidRPr="003E5161">
        <w:rPr>
          <w:snapToGrid/>
          <w:sz w:val="26"/>
          <w:szCs w:val="26"/>
        </w:rPr>
        <w:t xml:space="preserve">, д. 19), ЗАО "ГК "Электрощит"-ТМ Самара" (Россия, 443048, Самара, п. Красная Глинка, корпус заводоуправления ОАО "Электрощит"), ООО "МИТЭК" (Россия, 197374, г. Санкт-Петербург, ул. Мебельная, д.12, корп.1) </w:t>
      </w:r>
      <w:r w:rsidRPr="003E5161">
        <w:rPr>
          <w:sz w:val="26"/>
          <w:szCs w:val="26"/>
        </w:rPr>
        <w:t>признать соответствующими условиям закупки.</w:t>
      </w:r>
    </w:p>
    <w:p w:rsidR="003E5161" w:rsidRPr="003E5161" w:rsidRDefault="003E5161" w:rsidP="003E5161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40" w:after="40" w:line="240" w:lineRule="auto"/>
        <w:ind w:left="57" w:right="57" w:firstLine="510"/>
        <w:contextualSpacing/>
        <w:rPr>
          <w:b/>
          <w:sz w:val="26"/>
          <w:szCs w:val="26"/>
        </w:rPr>
      </w:pPr>
      <w:r w:rsidRPr="003E5161">
        <w:rPr>
          <w:sz w:val="26"/>
          <w:szCs w:val="26"/>
        </w:rPr>
        <w:t xml:space="preserve">Предложения:  </w:t>
      </w:r>
      <w:r w:rsidRPr="003E5161">
        <w:rPr>
          <w:snapToGrid/>
          <w:sz w:val="26"/>
          <w:szCs w:val="26"/>
        </w:rPr>
        <w:t>ЗАО "ЭТК "</w:t>
      </w:r>
      <w:proofErr w:type="spellStart"/>
      <w:r w:rsidRPr="003E5161">
        <w:rPr>
          <w:snapToGrid/>
          <w:sz w:val="26"/>
          <w:szCs w:val="26"/>
        </w:rPr>
        <w:t>БирЗСТ</w:t>
      </w:r>
      <w:proofErr w:type="spellEnd"/>
      <w:r w:rsidRPr="003E5161">
        <w:rPr>
          <w:snapToGrid/>
          <w:sz w:val="26"/>
          <w:szCs w:val="26"/>
        </w:rPr>
        <w:t>" (679017, Россия, Еврейская автономная область, г. Биробиджан, ул. Трансформаторная, д. 1) ООО "</w:t>
      </w:r>
      <w:proofErr w:type="spellStart"/>
      <w:r w:rsidRPr="003E5161">
        <w:rPr>
          <w:snapToGrid/>
          <w:sz w:val="26"/>
          <w:szCs w:val="26"/>
        </w:rPr>
        <w:t>Трансформер</w:t>
      </w:r>
      <w:proofErr w:type="spellEnd"/>
      <w:r w:rsidRPr="003E5161">
        <w:rPr>
          <w:snapToGrid/>
          <w:sz w:val="26"/>
          <w:szCs w:val="26"/>
        </w:rPr>
        <w:t xml:space="preserve"> Центр" (115093, Россия, г. Москва, 1-й </w:t>
      </w:r>
      <w:proofErr w:type="spellStart"/>
      <w:r w:rsidRPr="003E5161">
        <w:rPr>
          <w:snapToGrid/>
          <w:sz w:val="26"/>
          <w:szCs w:val="26"/>
        </w:rPr>
        <w:t>Щипковский</w:t>
      </w:r>
      <w:proofErr w:type="spellEnd"/>
      <w:r w:rsidRPr="003E5161">
        <w:rPr>
          <w:snapToGrid/>
          <w:sz w:val="26"/>
          <w:szCs w:val="26"/>
        </w:rPr>
        <w:t xml:space="preserve"> пер., д. 20), ООО "</w:t>
      </w:r>
      <w:proofErr w:type="spellStart"/>
      <w:r w:rsidRPr="003E5161">
        <w:rPr>
          <w:snapToGrid/>
          <w:sz w:val="26"/>
          <w:szCs w:val="26"/>
        </w:rPr>
        <w:t>Энерго</w:t>
      </w:r>
      <w:proofErr w:type="spellEnd"/>
      <w:r w:rsidRPr="003E5161">
        <w:rPr>
          <w:snapToGrid/>
          <w:sz w:val="26"/>
          <w:szCs w:val="26"/>
        </w:rPr>
        <w:t xml:space="preserve">-Плюс" (143000, МО, </w:t>
      </w:r>
      <w:proofErr w:type="spellStart"/>
      <w:r w:rsidRPr="003E5161">
        <w:rPr>
          <w:snapToGrid/>
          <w:sz w:val="26"/>
          <w:szCs w:val="26"/>
        </w:rPr>
        <w:t>г</w:t>
      </w:r>
      <w:proofErr w:type="gramStart"/>
      <w:r w:rsidRPr="003E5161">
        <w:rPr>
          <w:snapToGrid/>
          <w:sz w:val="26"/>
          <w:szCs w:val="26"/>
        </w:rPr>
        <w:t>.О</w:t>
      </w:r>
      <w:proofErr w:type="gramEnd"/>
      <w:r w:rsidRPr="003E5161">
        <w:rPr>
          <w:snapToGrid/>
          <w:sz w:val="26"/>
          <w:szCs w:val="26"/>
        </w:rPr>
        <w:t>динцово</w:t>
      </w:r>
      <w:proofErr w:type="spellEnd"/>
      <w:r w:rsidRPr="003E5161">
        <w:rPr>
          <w:snapToGrid/>
          <w:sz w:val="26"/>
          <w:szCs w:val="26"/>
        </w:rPr>
        <w:t>, ул. Западная, д.13) отклонить от дальнейшего рассмотрения.</w:t>
      </w:r>
    </w:p>
    <w:p w:rsidR="003E5161" w:rsidRPr="003E5161" w:rsidRDefault="003E5161" w:rsidP="003E5161">
      <w:pPr>
        <w:numPr>
          <w:ilvl w:val="0"/>
          <w:numId w:val="11"/>
        </w:numPr>
        <w:spacing w:line="240" w:lineRule="auto"/>
        <w:contextualSpacing/>
        <w:rPr>
          <w:sz w:val="26"/>
          <w:szCs w:val="26"/>
        </w:rPr>
      </w:pPr>
      <w:r w:rsidRPr="003E5161">
        <w:rPr>
          <w:sz w:val="26"/>
          <w:szCs w:val="26"/>
        </w:rPr>
        <w:t xml:space="preserve">Утвердить </w:t>
      </w:r>
      <w:proofErr w:type="spellStart"/>
      <w:r w:rsidRPr="003E5161">
        <w:rPr>
          <w:sz w:val="26"/>
          <w:szCs w:val="26"/>
        </w:rPr>
        <w:t>ранжировку</w:t>
      </w:r>
      <w:proofErr w:type="spellEnd"/>
      <w:r w:rsidRPr="003E5161">
        <w:rPr>
          <w:sz w:val="26"/>
          <w:szCs w:val="26"/>
        </w:rPr>
        <w:t xml:space="preserve"> предложений.</w:t>
      </w:r>
    </w:p>
    <w:p w:rsidR="003E5161" w:rsidRPr="003E5161" w:rsidRDefault="003E5161" w:rsidP="003E5161">
      <w:pPr>
        <w:spacing w:line="240" w:lineRule="auto"/>
        <w:ind w:firstLine="0"/>
        <w:contextualSpacing/>
        <w:rPr>
          <w:b/>
          <w:i/>
          <w:sz w:val="26"/>
          <w:szCs w:val="26"/>
        </w:rPr>
      </w:pPr>
      <w:r w:rsidRPr="003E5161">
        <w:rPr>
          <w:b/>
          <w:i/>
          <w:sz w:val="26"/>
          <w:szCs w:val="26"/>
        </w:rPr>
        <w:t xml:space="preserve">1 место: </w:t>
      </w:r>
      <w:r w:rsidRPr="003E5161">
        <w:rPr>
          <w:b/>
          <w:i/>
          <w:snapToGrid/>
          <w:sz w:val="26"/>
          <w:szCs w:val="26"/>
        </w:rPr>
        <w:t>ЗАО "ДЭТК»;</w:t>
      </w:r>
    </w:p>
    <w:p w:rsidR="003E5161" w:rsidRPr="003E5161" w:rsidRDefault="003E5161" w:rsidP="003E5161">
      <w:pPr>
        <w:spacing w:line="240" w:lineRule="auto"/>
        <w:ind w:right="57" w:firstLine="0"/>
        <w:contextualSpacing/>
        <w:jc w:val="left"/>
        <w:rPr>
          <w:b/>
          <w:i/>
          <w:sz w:val="26"/>
          <w:szCs w:val="26"/>
        </w:rPr>
      </w:pPr>
      <w:r w:rsidRPr="003E5161">
        <w:rPr>
          <w:b/>
          <w:i/>
          <w:sz w:val="26"/>
          <w:szCs w:val="26"/>
        </w:rPr>
        <w:t xml:space="preserve">2 место: </w:t>
      </w:r>
      <w:r w:rsidRPr="003E5161">
        <w:rPr>
          <w:b/>
          <w:i/>
          <w:snapToGrid/>
          <w:sz w:val="26"/>
          <w:szCs w:val="26"/>
        </w:rPr>
        <w:t xml:space="preserve">ООО "ЭТК </w:t>
      </w:r>
      <w:proofErr w:type="spellStart"/>
      <w:r w:rsidRPr="003E5161">
        <w:rPr>
          <w:b/>
          <w:i/>
          <w:snapToGrid/>
          <w:sz w:val="26"/>
          <w:szCs w:val="26"/>
        </w:rPr>
        <w:t>Энерготранс</w:t>
      </w:r>
      <w:proofErr w:type="spellEnd"/>
      <w:r w:rsidRPr="003E5161">
        <w:rPr>
          <w:b/>
          <w:i/>
          <w:snapToGrid/>
          <w:sz w:val="26"/>
          <w:szCs w:val="26"/>
        </w:rPr>
        <w:t>";</w:t>
      </w:r>
    </w:p>
    <w:p w:rsidR="003E5161" w:rsidRPr="003E5161" w:rsidRDefault="003E5161" w:rsidP="003E5161">
      <w:pPr>
        <w:spacing w:line="240" w:lineRule="auto"/>
        <w:ind w:firstLine="0"/>
        <w:contextualSpacing/>
        <w:rPr>
          <w:b/>
          <w:i/>
          <w:sz w:val="26"/>
          <w:szCs w:val="26"/>
        </w:rPr>
      </w:pPr>
      <w:r w:rsidRPr="003E5161">
        <w:rPr>
          <w:b/>
          <w:i/>
          <w:sz w:val="26"/>
          <w:szCs w:val="26"/>
        </w:rPr>
        <w:t>3 место:</w:t>
      </w:r>
      <w:r w:rsidRPr="003E5161">
        <w:rPr>
          <w:b/>
          <w:i/>
          <w:snapToGrid/>
          <w:sz w:val="26"/>
          <w:szCs w:val="26"/>
        </w:rPr>
        <w:t xml:space="preserve"> ООО "ЭНЕТРА»;</w:t>
      </w:r>
    </w:p>
    <w:p w:rsidR="003E5161" w:rsidRPr="003E5161" w:rsidRDefault="003E5161" w:rsidP="003E5161">
      <w:pPr>
        <w:spacing w:line="240" w:lineRule="auto"/>
        <w:ind w:firstLine="0"/>
        <w:contextualSpacing/>
        <w:rPr>
          <w:b/>
          <w:i/>
          <w:sz w:val="26"/>
          <w:szCs w:val="26"/>
        </w:rPr>
      </w:pPr>
      <w:r w:rsidRPr="003E5161">
        <w:rPr>
          <w:b/>
          <w:i/>
          <w:snapToGrid/>
          <w:sz w:val="26"/>
          <w:szCs w:val="26"/>
        </w:rPr>
        <w:t>4 место: ЗАО "ГК "Электрощит</w:t>
      </w:r>
      <w:proofErr w:type="gramStart"/>
      <w:r w:rsidRPr="003E5161">
        <w:rPr>
          <w:b/>
          <w:i/>
          <w:snapToGrid/>
          <w:sz w:val="26"/>
          <w:szCs w:val="26"/>
        </w:rPr>
        <w:t>"-</w:t>
      </w:r>
      <w:proofErr w:type="gramEnd"/>
      <w:r w:rsidRPr="003E5161">
        <w:rPr>
          <w:b/>
          <w:i/>
          <w:snapToGrid/>
          <w:sz w:val="26"/>
          <w:szCs w:val="26"/>
        </w:rPr>
        <w:t xml:space="preserve">ТМ Самара"; </w:t>
      </w:r>
    </w:p>
    <w:p w:rsidR="003E5161" w:rsidRPr="003E5161" w:rsidRDefault="003E5161" w:rsidP="003E5161">
      <w:pPr>
        <w:spacing w:line="240" w:lineRule="auto"/>
        <w:ind w:firstLine="0"/>
        <w:contextualSpacing/>
        <w:rPr>
          <w:b/>
          <w:i/>
          <w:sz w:val="26"/>
          <w:szCs w:val="26"/>
        </w:rPr>
      </w:pPr>
      <w:r w:rsidRPr="003E5161">
        <w:rPr>
          <w:b/>
          <w:i/>
          <w:snapToGrid/>
          <w:sz w:val="26"/>
          <w:szCs w:val="26"/>
        </w:rPr>
        <w:t xml:space="preserve">5 место: ООО "МИТЭК". </w:t>
      </w:r>
    </w:p>
    <w:p w:rsidR="003E5161" w:rsidRPr="003E5161" w:rsidRDefault="003E5161" w:rsidP="003E5161">
      <w:pPr>
        <w:numPr>
          <w:ilvl w:val="0"/>
          <w:numId w:val="11"/>
        </w:numPr>
        <w:suppressAutoHyphens/>
        <w:spacing w:line="240" w:lineRule="auto"/>
        <w:contextualSpacing/>
        <w:rPr>
          <w:sz w:val="26"/>
          <w:szCs w:val="26"/>
        </w:rPr>
      </w:pPr>
      <w:r w:rsidRPr="003E5161">
        <w:rPr>
          <w:sz w:val="26"/>
          <w:szCs w:val="26"/>
        </w:rPr>
        <w:t>Признать Победителем закрытого запроса цен:</w:t>
      </w:r>
    </w:p>
    <w:p w:rsidR="00CA2560" w:rsidRPr="003B3ACD" w:rsidRDefault="003E5161" w:rsidP="003E5161">
      <w:pPr>
        <w:keepNext/>
        <w:spacing w:line="240" w:lineRule="auto"/>
        <w:ind w:firstLine="0"/>
        <w:rPr>
          <w:caps/>
          <w:sz w:val="24"/>
          <w:szCs w:val="24"/>
        </w:rPr>
      </w:pPr>
      <w:r w:rsidRPr="003E5161">
        <w:rPr>
          <w:b/>
          <w:i/>
          <w:snapToGrid/>
          <w:sz w:val="26"/>
          <w:szCs w:val="26"/>
        </w:rPr>
        <w:t>ЗАО "ДЭТК"</w:t>
      </w:r>
      <w:r w:rsidRPr="003E5161">
        <w:rPr>
          <w:snapToGrid/>
          <w:sz w:val="26"/>
          <w:szCs w:val="26"/>
        </w:rPr>
        <w:t xml:space="preserve"> (Россия, </w:t>
      </w:r>
      <w:proofErr w:type="spellStart"/>
      <w:r w:rsidRPr="003E5161">
        <w:rPr>
          <w:snapToGrid/>
          <w:sz w:val="26"/>
          <w:szCs w:val="26"/>
        </w:rPr>
        <w:t>г</w:t>
      </w:r>
      <w:proofErr w:type="gramStart"/>
      <w:r w:rsidRPr="003E5161">
        <w:rPr>
          <w:snapToGrid/>
          <w:sz w:val="26"/>
          <w:szCs w:val="26"/>
        </w:rPr>
        <w:t>.Х</w:t>
      </w:r>
      <w:proofErr w:type="gramEnd"/>
      <w:r w:rsidRPr="003E5161">
        <w:rPr>
          <w:snapToGrid/>
          <w:sz w:val="26"/>
          <w:szCs w:val="26"/>
        </w:rPr>
        <w:t>абаровск</w:t>
      </w:r>
      <w:proofErr w:type="spellEnd"/>
      <w:r w:rsidRPr="003E5161">
        <w:rPr>
          <w:snapToGrid/>
          <w:sz w:val="26"/>
          <w:szCs w:val="26"/>
        </w:rPr>
        <w:t xml:space="preserve">, </w:t>
      </w:r>
      <w:proofErr w:type="spellStart"/>
      <w:r w:rsidRPr="003E5161">
        <w:rPr>
          <w:snapToGrid/>
          <w:sz w:val="26"/>
          <w:szCs w:val="26"/>
        </w:rPr>
        <w:t>ул.Ангарская</w:t>
      </w:r>
      <w:proofErr w:type="spellEnd"/>
      <w:r w:rsidRPr="003E5161">
        <w:rPr>
          <w:snapToGrid/>
          <w:sz w:val="26"/>
          <w:szCs w:val="26"/>
        </w:rPr>
        <w:t>, 7,оф. 29)</w:t>
      </w:r>
      <w:r>
        <w:rPr>
          <w:snapToGrid/>
          <w:sz w:val="26"/>
          <w:szCs w:val="26"/>
        </w:rPr>
        <w:t xml:space="preserve"> </w:t>
      </w:r>
      <w:r w:rsidRPr="003E5161">
        <w:rPr>
          <w:b/>
          <w:bCs/>
          <w:i/>
          <w:iCs/>
          <w:sz w:val="26"/>
          <w:szCs w:val="26"/>
        </w:rPr>
        <w:t xml:space="preserve">–  </w:t>
      </w:r>
      <w:r w:rsidRPr="003E5161">
        <w:rPr>
          <w:bCs/>
          <w:iCs/>
          <w:sz w:val="26"/>
          <w:szCs w:val="26"/>
        </w:rPr>
        <w:t xml:space="preserve">предложение на поставку продукции: </w:t>
      </w:r>
      <w:r w:rsidRPr="003E5161">
        <w:rPr>
          <w:bCs/>
          <w:snapToGrid/>
          <w:sz w:val="26"/>
          <w:szCs w:val="26"/>
        </w:rPr>
        <w:t>Лот № 2</w:t>
      </w:r>
      <w:r w:rsidRPr="003E5161">
        <w:rPr>
          <w:b/>
          <w:bCs/>
          <w:i/>
          <w:snapToGrid/>
          <w:sz w:val="26"/>
          <w:szCs w:val="26"/>
        </w:rPr>
        <w:t xml:space="preserve">  - </w:t>
      </w:r>
      <w:r w:rsidRPr="003E5161">
        <w:rPr>
          <w:b/>
          <w:sz w:val="26"/>
          <w:szCs w:val="26"/>
        </w:rPr>
        <w:t>«</w:t>
      </w:r>
      <w:r w:rsidRPr="003E5161">
        <w:rPr>
          <w:b/>
          <w:i/>
          <w:sz w:val="26"/>
          <w:szCs w:val="26"/>
        </w:rPr>
        <w:t xml:space="preserve">Трансформаторы силовые ТМГ» </w:t>
      </w:r>
      <w:r w:rsidRPr="003E5161">
        <w:rPr>
          <w:w w:val="110"/>
          <w:sz w:val="26"/>
          <w:szCs w:val="26"/>
        </w:rPr>
        <w:t>для филиала ОАО «ДРСК» «Амурские ЭС</w:t>
      </w:r>
      <w:r w:rsidRPr="003E5161">
        <w:rPr>
          <w:color w:val="000000"/>
          <w:sz w:val="26"/>
          <w:szCs w:val="26"/>
        </w:rPr>
        <w:t>»</w:t>
      </w:r>
      <w:r w:rsidRPr="003E5161">
        <w:rPr>
          <w:b/>
          <w:bCs/>
          <w:i/>
          <w:iCs/>
          <w:snapToGrid/>
          <w:w w:val="110"/>
          <w:sz w:val="26"/>
          <w:szCs w:val="26"/>
        </w:rPr>
        <w:t xml:space="preserve"> </w:t>
      </w:r>
      <w:r w:rsidRPr="003E5161">
        <w:rPr>
          <w:bCs/>
          <w:iCs/>
          <w:sz w:val="26"/>
          <w:szCs w:val="26"/>
        </w:rPr>
        <w:t xml:space="preserve">на общую сумму - </w:t>
      </w:r>
      <w:r w:rsidRPr="003E5161">
        <w:rPr>
          <w:snapToGrid/>
          <w:sz w:val="26"/>
          <w:szCs w:val="26"/>
        </w:rPr>
        <w:t>2 920 000,00 руб. (цена без НДС). (3 445 600,00 рублей с учетом НДС). Срок поставки:  п.11,3,4,5,6 до 30.05.2014г. и п.2,7,8,9,10,11,12 до 30.06.2014г. Условия оплаты: 100% в течение 30 календарных дней с момента поставки. Гарантийный срок: 60 месяцев  с момента ввода в эксплуатацию, при условии хранения не более 6 месяцев. Предложение действительно до 30 июля 2014 г.</w:t>
      </w:r>
      <w:r w:rsidRPr="003E5161">
        <w:rPr>
          <w:bCs/>
          <w:iCs/>
          <w:sz w:val="26"/>
          <w:szCs w:val="26"/>
        </w:rPr>
        <w:tab/>
      </w: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5134D9" w:rsidTr="00252B9E">
        <w:trPr>
          <w:trHeight w:val="481"/>
          <w:tblCellSpacing w:w="15" w:type="dxa"/>
        </w:trPr>
        <w:tc>
          <w:tcPr>
            <w:tcW w:w="5243" w:type="dxa"/>
          </w:tcPr>
          <w:p w:rsidR="00C02479" w:rsidRPr="005134D9" w:rsidRDefault="00C02479" w:rsidP="00C02479">
            <w:pPr>
              <w:pStyle w:val="a4"/>
              <w:rPr>
                <w:sz w:val="26"/>
                <w:szCs w:val="26"/>
              </w:rPr>
            </w:pPr>
            <w:r w:rsidRPr="005134D9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5134D9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3946" w:type="dxa"/>
          </w:tcPr>
          <w:p w:rsidR="00C02479" w:rsidRPr="005134D9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5134D9" w:rsidTr="00252B9E">
        <w:trPr>
          <w:trHeight w:val="688"/>
          <w:tblCellSpacing w:w="15" w:type="dxa"/>
        </w:trPr>
        <w:tc>
          <w:tcPr>
            <w:tcW w:w="5243" w:type="dxa"/>
          </w:tcPr>
          <w:p w:rsidR="00C02479" w:rsidRPr="005134D9" w:rsidRDefault="00C24105" w:rsidP="005134D9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5134D9">
              <w:rPr>
                <w:b/>
                <w:i/>
                <w:sz w:val="26"/>
                <w:szCs w:val="26"/>
              </w:rPr>
              <w:t>Моторина О.А.</w:t>
            </w:r>
            <w:r w:rsidR="00C02479" w:rsidRPr="005134D9">
              <w:rPr>
                <w:sz w:val="26"/>
                <w:szCs w:val="26"/>
              </w:rPr>
              <w:t xml:space="preserve"> «___»______201</w:t>
            </w:r>
            <w:r w:rsidR="005134D9" w:rsidRPr="005134D9">
              <w:rPr>
                <w:sz w:val="26"/>
                <w:szCs w:val="26"/>
              </w:rPr>
              <w:t>4</w:t>
            </w:r>
            <w:r w:rsidR="00C02479" w:rsidRPr="005134D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946" w:type="dxa"/>
          </w:tcPr>
          <w:p w:rsidR="00C02479" w:rsidRPr="005134D9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5134D9">
              <w:rPr>
                <w:sz w:val="26"/>
                <w:szCs w:val="26"/>
              </w:rPr>
              <w:t>_____________________________</w:t>
            </w:r>
          </w:p>
        </w:tc>
      </w:tr>
      <w:tr w:rsidR="00252B9E" w:rsidRPr="005134D9" w:rsidTr="00252B9E">
        <w:trPr>
          <w:trHeight w:val="688"/>
          <w:tblCellSpacing w:w="15" w:type="dxa"/>
        </w:trPr>
        <w:tc>
          <w:tcPr>
            <w:tcW w:w="5243" w:type="dxa"/>
          </w:tcPr>
          <w:p w:rsidR="00252B9E" w:rsidRPr="005134D9" w:rsidRDefault="00252B9E" w:rsidP="00C02479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946" w:type="dxa"/>
          </w:tcPr>
          <w:p w:rsidR="00252B9E" w:rsidRPr="005134D9" w:rsidRDefault="00252B9E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  <w:tr w:rsidR="00C02479" w:rsidRPr="005134D9" w:rsidTr="00252B9E">
        <w:trPr>
          <w:trHeight w:val="472"/>
          <w:tblCellSpacing w:w="15" w:type="dxa"/>
        </w:trPr>
        <w:tc>
          <w:tcPr>
            <w:tcW w:w="5243" w:type="dxa"/>
          </w:tcPr>
          <w:p w:rsidR="00C02479" w:rsidRPr="005134D9" w:rsidRDefault="00C02479" w:rsidP="00C02479">
            <w:pPr>
              <w:pStyle w:val="a4"/>
              <w:rPr>
                <w:sz w:val="26"/>
                <w:szCs w:val="26"/>
              </w:rPr>
            </w:pPr>
            <w:r w:rsidRPr="005134D9">
              <w:rPr>
                <w:b/>
                <w:bCs/>
                <w:sz w:val="26"/>
                <w:szCs w:val="26"/>
              </w:rPr>
              <w:t>Технический секретарь Закупочной комиссии:</w:t>
            </w:r>
            <w:r w:rsidRPr="005134D9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3946" w:type="dxa"/>
          </w:tcPr>
          <w:p w:rsidR="00C02479" w:rsidRPr="005134D9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5134D9" w:rsidTr="00252B9E">
        <w:trPr>
          <w:trHeight w:val="897"/>
          <w:tblCellSpacing w:w="15" w:type="dxa"/>
        </w:trPr>
        <w:tc>
          <w:tcPr>
            <w:tcW w:w="5243" w:type="dxa"/>
          </w:tcPr>
          <w:p w:rsidR="00C02479" w:rsidRPr="005134D9" w:rsidRDefault="005134D9" w:rsidP="005134D9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proofErr w:type="spellStart"/>
            <w:r w:rsidRPr="005134D9">
              <w:rPr>
                <w:b/>
                <w:i/>
                <w:sz w:val="26"/>
                <w:szCs w:val="26"/>
              </w:rPr>
              <w:t>Терёшкина</w:t>
            </w:r>
            <w:proofErr w:type="spellEnd"/>
            <w:r w:rsidRPr="005134D9">
              <w:rPr>
                <w:b/>
                <w:i/>
                <w:sz w:val="26"/>
                <w:szCs w:val="26"/>
              </w:rPr>
              <w:t xml:space="preserve"> Г.М.</w:t>
            </w:r>
            <w:r w:rsidR="00C02479" w:rsidRPr="005134D9">
              <w:rPr>
                <w:b/>
                <w:i/>
                <w:sz w:val="26"/>
                <w:szCs w:val="26"/>
              </w:rPr>
              <w:t xml:space="preserve"> </w:t>
            </w:r>
            <w:r w:rsidR="00C02479" w:rsidRPr="005134D9">
              <w:rPr>
                <w:sz w:val="26"/>
                <w:szCs w:val="26"/>
              </w:rPr>
              <w:t xml:space="preserve"> «___»______201</w:t>
            </w:r>
            <w:r w:rsidRPr="005134D9">
              <w:rPr>
                <w:sz w:val="26"/>
                <w:szCs w:val="26"/>
              </w:rPr>
              <w:t>4</w:t>
            </w:r>
            <w:r w:rsidR="00C02479" w:rsidRPr="005134D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946" w:type="dxa"/>
          </w:tcPr>
          <w:p w:rsidR="00C02479" w:rsidRPr="005134D9" w:rsidRDefault="005134D9" w:rsidP="005134D9">
            <w:pPr>
              <w:pStyle w:val="a4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</w:t>
            </w:r>
          </w:p>
        </w:tc>
      </w:tr>
    </w:tbl>
    <w:p w:rsidR="006227C6" w:rsidRPr="005134D9" w:rsidRDefault="006227C6" w:rsidP="00C02479">
      <w:pPr>
        <w:spacing w:line="240" w:lineRule="auto"/>
        <w:rPr>
          <w:sz w:val="26"/>
          <w:szCs w:val="26"/>
        </w:rPr>
      </w:pPr>
    </w:p>
    <w:sectPr w:rsidR="006227C6" w:rsidRPr="005134D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9B5" w:rsidRDefault="000879B5" w:rsidP="00355095">
      <w:pPr>
        <w:spacing w:line="240" w:lineRule="auto"/>
      </w:pPr>
      <w:r>
        <w:separator/>
      </w:r>
    </w:p>
  </w:endnote>
  <w:endnote w:type="continuationSeparator" w:id="0">
    <w:p w:rsidR="000879B5" w:rsidRDefault="000879B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C2174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C2174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9B5" w:rsidRDefault="000879B5" w:rsidP="00355095">
      <w:pPr>
        <w:spacing w:line="240" w:lineRule="auto"/>
      </w:pPr>
      <w:r>
        <w:separator/>
      </w:r>
    </w:p>
  </w:footnote>
  <w:footnote w:type="continuationSeparator" w:id="0">
    <w:p w:rsidR="000879B5" w:rsidRDefault="000879B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90C32" w:rsidRPr="00851ECF">
      <w:rPr>
        <w:i/>
        <w:sz w:val="20"/>
      </w:rPr>
      <w:t xml:space="preserve">№ </w:t>
    </w:r>
    <w:r w:rsidR="005134D9">
      <w:rPr>
        <w:i/>
        <w:sz w:val="20"/>
      </w:rPr>
      <w:t xml:space="preserve">31 </w:t>
    </w:r>
    <w:r w:rsidR="00290C32">
      <w:rPr>
        <w:i/>
        <w:sz w:val="20"/>
      </w:rPr>
      <w:t xml:space="preserve">лот </w:t>
    </w:r>
    <w:r w:rsidR="003E5161">
      <w:rPr>
        <w:i/>
        <w:sz w:val="20"/>
      </w:rPr>
      <w:t>2</w:t>
    </w:r>
    <w:r w:rsidR="00290C32">
      <w:rPr>
        <w:i/>
        <w:sz w:val="20"/>
      </w:rPr>
      <w:t xml:space="preserve"> </w:t>
    </w:r>
    <w:r w:rsidR="00290C32" w:rsidRPr="00851ECF">
      <w:rPr>
        <w:i/>
        <w:sz w:val="20"/>
      </w:rPr>
      <w:t xml:space="preserve">раздел </w:t>
    </w:r>
    <w:r w:rsidR="005134D9">
      <w:rPr>
        <w:i/>
        <w:sz w:val="20"/>
      </w:rPr>
      <w:t>1.2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C143BFE"/>
    <w:multiLevelType w:val="multilevel"/>
    <w:tmpl w:val="AB207D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1"/>
  </w:num>
  <w:num w:numId="6">
    <w:abstractNumId w:val="1"/>
  </w:num>
  <w:num w:numId="7">
    <w:abstractNumId w:val="13"/>
  </w:num>
  <w:num w:numId="8">
    <w:abstractNumId w:val="10"/>
  </w:num>
  <w:num w:numId="9">
    <w:abstractNumId w:val="3"/>
  </w:num>
  <w:num w:numId="10">
    <w:abstractNumId w:val="12"/>
  </w:num>
  <w:num w:numId="11">
    <w:abstractNumId w:val="6"/>
  </w:num>
  <w:num w:numId="12">
    <w:abstractNumId w:val="9"/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8004B"/>
    <w:rsid w:val="000879B5"/>
    <w:rsid w:val="000911D3"/>
    <w:rsid w:val="00091988"/>
    <w:rsid w:val="0009716C"/>
    <w:rsid w:val="000A407E"/>
    <w:rsid w:val="000A643F"/>
    <w:rsid w:val="000C1263"/>
    <w:rsid w:val="000C17A4"/>
    <w:rsid w:val="000C2C1F"/>
    <w:rsid w:val="000D12B2"/>
    <w:rsid w:val="000D18F2"/>
    <w:rsid w:val="000E4A8C"/>
    <w:rsid w:val="000F1326"/>
    <w:rsid w:val="000F6E22"/>
    <w:rsid w:val="001114A0"/>
    <w:rsid w:val="00117D8C"/>
    <w:rsid w:val="001227B5"/>
    <w:rsid w:val="00126847"/>
    <w:rsid w:val="00143503"/>
    <w:rsid w:val="00144C8B"/>
    <w:rsid w:val="00145E64"/>
    <w:rsid w:val="0016095D"/>
    <w:rsid w:val="00163503"/>
    <w:rsid w:val="001924E0"/>
    <w:rsid w:val="001926AC"/>
    <w:rsid w:val="001A7E24"/>
    <w:rsid w:val="001B13FD"/>
    <w:rsid w:val="001B37A3"/>
    <w:rsid w:val="001B52E3"/>
    <w:rsid w:val="001C25D9"/>
    <w:rsid w:val="001E33F9"/>
    <w:rsid w:val="001F16DB"/>
    <w:rsid w:val="00200CC3"/>
    <w:rsid w:val="002120C8"/>
    <w:rsid w:val="002120F0"/>
    <w:rsid w:val="002275BB"/>
    <w:rsid w:val="00227DAC"/>
    <w:rsid w:val="002337FD"/>
    <w:rsid w:val="002435AA"/>
    <w:rsid w:val="002472BA"/>
    <w:rsid w:val="00252705"/>
    <w:rsid w:val="00252B9E"/>
    <w:rsid w:val="00257253"/>
    <w:rsid w:val="00272B62"/>
    <w:rsid w:val="00277600"/>
    <w:rsid w:val="00290C32"/>
    <w:rsid w:val="002976FE"/>
    <w:rsid w:val="002E102F"/>
    <w:rsid w:val="002E1D13"/>
    <w:rsid w:val="002E4AAD"/>
    <w:rsid w:val="0030410E"/>
    <w:rsid w:val="00306C67"/>
    <w:rsid w:val="00307E55"/>
    <w:rsid w:val="003223F3"/>
    <w:rsid w:val="00322EF8"/>
    <w:rsid w:val="0033009A"/>
    <w:rsid w:val="00340D88"/>
    <w:rsid w:val="00355095"/>
    <w:rsid w:val="00366597"/>
    <w:rsid w:val="00367A84"/>
    <w:rsid w:val="0037307E"/>
    <w:rsid w:val="00373BCA"/>
    <w:rsid w:val="00380B7F"/>
    <w:rsid w:val="003844F1"/>
    <w:rsid w:val="003930F2"/>
    <w:rsid w:val="003A2C83"/>
    <w:rsid w:val="003B16A5"/>
    <w:rsid w:val="003B3ACD"/>
    <w:rsid w:val="003B43D3"/>
    <w:rsid w:val="003C690B"/>
    <w:rsid w:val="003D62C8"/>
    <w:rsid w:val="003D7FBF"/>
    <w:rsid w:val="003E5161"/>
    <w:rsid w:val="003F1CAE"/>
    <w:rsid w:val="003F2505"/>
    <w:rsid w:val="004048CF"/>
    <w:rsid w:val="00416CFB"/>
    <w:rsid w:val="00423EB5"/>
    <w:rsid w:val="00425DCF"/>
    <w:rsid w:val="0042668E"/>
    <w:rsid w:val="00433072"/>
    <w:rsid w:val="0044228D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09BE"/>
    <w:rsid w:val="005134D9"/>
    <w:rsid w:val="00515CBE"/>
    <w:rsid w:val="00521C2E"/>
    <w:rsid w:val="00526FD4"/>
    <w:rsid w:val="00546169"/>
    <w:rsid w:val="00547EE6"/>
    <w:rsid w:val="00551234"/>
    <w:rsid w:val="005529F7"/>
    <w:rsid w:val="0055309B"/>
    <w:rsid w:val="00563A7E"/>
    <w:rsid w:val="00571278"/>
    <w:rsid w:val="00580073"/>
    <w:rsid w:val="00584A57"/>
    <w:rsid w:val="005856B7"/>
    <w:rsid w:val="0058642E"/>
    <w:rsid w:val="005871CC"/>
    <w:rsid w:val="00590768"/>
    <w:rsid w:val="00597E36"/>
    <w:rsid w:val="005A4AD8"/>
    <w:rsid w:val="005B1491"/>
    <w:rsid w:val="005B2FFB"/>
    <w:rsid w:val="005B5865"/>
    <w:rsid w:val="005D40F5"/>
    <w:rsid w:val="005D7BA8"/>
    <w:rsid w:val="005E1345"/>
    <w:rsid w:val="005F5AB0"/>
    <w:rsid w:val="005F61A1"/>
    <w:rsid w:val="00611577"/>
    <w:rsid w:val="006155BC"/>
    <w:rsid w:val="006227C6"/>
    <w:rsid w:val="00622BD9"/>
    <w:rsid w:val="006629E9"/>
    <w:rsid w:val="0067734E"/>
    <w:rsid w:val="00680B61"/>
    <w:rsid w:val="00694200"/>
    <w:rsid w:val="006953AA"/>
    <w:rsid w:val="0069771E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8D"/>
    <w:rsid w:val="007611D3"/>
    <w:rsid w:val="00761690"/>
    <w:rsid w:val="00771B04"/>
    <w:rsid w:val="00785E9C"/>
    <w:rsid w:val="0079457B"/>
    <w:rsid w:val="007A0ACC"/>
    <w:rsid w:val="007B404E"/>
    <w:rsid w:val="007C213C"/>
    <w:rsid w:val="007C3379"/>
    <w:rsid w:val="007C4382"/>
    <w:rsid w:val="007D21BA"/>
    <w:rsid w:val="00807ED5"/>
    <w:rsid w:val="00842B61"/>
    <w:rsid w:val="00861C62"/>
    <w:rsid w:val="008759B3"/>
    <w:rsid w:val="008848D3"/>
    <w:rsid w:val="00886219"/>
    <w:rsid w:val="0088638D"/>
    <w:rsid w:val="0088723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65222"/>
    <w:rsid w:val="00967D5D"/>
    <w:rsid w:val="009768FB"/>
    <w:rsid w:val="00980378"/>
    <w:rsid w:val="009852C6"/>
    <w:rsid w:val="009972F3"/>
    <w:rsid w:val="009A652F"/>
    <w:rsid w:val="009A6ACF"/>
    <w:rsid w:val="009C5BA2"/>
    <w:rsid w:val="009D31B9"/>
    <w:rsid w:val="009E4214"/>
    <w:rsid w:val="00A05A52"/>
    <w:rsid w:val="00A20713"/>
    <w:rsid w:val="00A56CAE"/>
    <w:rsid w:val="00A57A7B"/>
    <w:rsid w:val="00A66628"/>
    <w:rsid w:val="00A76D45"/>
    <w:rsid w:val="00A82E8E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16D8"/>
    <w:rsid w:val="00B6781F"/>
    <w:rsid w:val="00B828AD"/>
    <w:rsid w:val="00B855FE"/>
    <w:rsid w:val="00BC5464"/>
    <w:rsid w:val="00BD0FAB"/>
    <w:rsid w:val="00BD196F"/>
    <w:rsid w:val="00BD1D36"/>
    <w:rsid w:val="00BD3876"/>
    <w:rsid w:val="00BF278F"/>
    <w:rsid w:val="00BF35EB"/>
    <w:rsid w:val="00BF716F"/>
    <w:rsid w:val="00BF77E9"/>
    <w:rsid w:val="00C02479"/>
    <w:rsid w:val="00C11FE6"/>
    <w:rsid w:val="00C212A7"/>
    <w:rsid w:val="00C21585"/>
    <w:rsid w:val="00C23268"/>
    <w:rsid w:val="00C24105"/>
    <w:rsid w:val="00C26636"/>
    <w:rsid w:val="00C30E74"/>
    <w:rsid w:val="00C3280B"/>
    <w:rsid w:val="00C438F5"/>
    <w:rsid w:val="00C52908"/>
    <w:rsid w:val="00C55AD2"/>
    <w:rsid w:val="00C62488"/>
    <w:rsid w:val="00C62D10"/>
    <w:rsid w:val="00C75C4C"/>
    <w:rsid w:val="00C77AD0"/>
    <w:rsid w:val="00C9000A"/>
    <w:rsid w:val="00C90F2D"/>
    <w:rsid w:val="00C93DEA"/>
    <w:rsid w:val="00CA2560"/>
    <w:rsid w:val="00CB0FB8"/>
    <w:rsid w:val="00CB5269"/>
    <w:rsid w:val="00CC0C86"/>
    <w:rsid w:val="00CE3F1D"/>
    <w:rsid w:val="00CE66C7"/>
    <w:rsid w:val="00D05F7D"/>
    <w:rsid w:val="00D26329"/>
    <w:rsid w:val="00D43162"/>
    <w:rsid w:val="00D62D28"/>
    <w:rsid w:val="00D745A7"/>
    <w:rsid w:val="00D82055"/>
    <w:rsid w:val="00D85B2B"/>
    <w:rsid w:val="00D91435"/>
    <w:rsid w:val="00DA4F21"/>
    <w:rsid w:val="00DB7356"/>
    <w:rsid w:val="00DF7309"/>
    <w:rsid w:val="00DF7E5C"/>
    <w:rsid w:val="00E00A4C"/>
    <w:rsid w:val="00E07889"/>
    <w:rsid w:val="00E07A98"/>
    <w:rsid w:val="00E13CFF"/>
    <w:rsid w:val="00E164ED"/>
    <w:rsid w:val="00E219CC"/>
    <w:rsid w:val="00E25DBA"/>
    <w:rsid w:val="00E307C3"/>
    <w:rsid w:val="00E3612D"/>
    <w:rsid w:val="00E37636"/>
    <w:rsid w:val="00E6247B"/>
    <w:rsid w:val="00E7299F"/>
    <w:rsid w:val="00E73818"/>
    <w:rsid w:val="00E8314B"/>
    <w:rsid w:val="00EA23EA"/>
    <w:rsid w:val="00EB0EC9"/>
    <w:rsid w:val="00EC2174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046F9"/>
    <w:rsid w:val="00F1301A"/>
    <w:rsid w:val="00F1563B"/>
    <w:rsid w:val="00F17E85"/>
    <w:rsid w:val="00F22C68"/>
    <w:rsid w:val="00F2409B"/>
    <w:rsid w:val="00F24E57"/>
    <w:rsid w:val="00F33E33"/>
    <w:rsid w:val="00F43896"/>
    <w:rsid w:val="00F54B77"/>
    <w:rsid w:val="00F6533B"/>
    <w:rsid w:val="00F779A3"/>
    <w:rsid w:val="00F96F29"/>
    <w:rsid w:val="00FA65A5"/>
    <w:rsid w:val="00FC23A6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86</cp:revision>
  <cp:lastPrinted>2014-04-16T00:42:00Z</cp:lastPrinted>
  <dcterms:created xsi:type="dcterms:W3CDTF">2013-03-05T03:51:00Z</dcterms:created>
  <dcterms:modified xsi:type="dcterms:W3CDTF">2014-04-17T04:29:00Z</dcterms:modified>
</cp:coreProperties>
</file>