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482986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482986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D2382C">
        <w:trPr>
          <w:trHeight w:val="585"/>
        </w:trPr>
        <w:tc>
          <w:tcPr>
            <w:tcW w:w="5210" w:type="dxa"/>
          </w:tcPr>
          <w:p w:rsidR="003C690B" w:rsidRPr="00C02479" w:rsidRDefault="003C690B" w:rsidP="006E1CE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4741B1">
              <w:rPr>
                <w:sz w:val="24"/>
                <w:szCs w:val="24"/>
              </w:rPr>
              <w:t>9</w:t>
            </w:r>
            <w:r w:rsidR="00B33EBA">
              <w:rPr>
                <w:sz w:val="24"/>
                <w:szCs w:val="24"/>
              </w:rPr>
              <w:t>1</w:t>
            </w:r>
            <w:r w:rsidR="004741B1">
              <w:rPr>
                <w:sz w:val="24"/>
                <w:szCs w:val="24"/>
              </w:rPr>
              <w:t>-</w:t>
            </w:r>
            <w:r w:rsidR="006E1CE8">
              <w:rPr>
                <w:sz w:val="24"/>
                <w:szCs w:val="24"/>
              </w:rPr>
              <w:t>1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Default="00130B25" w:rsidP="004741B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 w:rsidR="0013255A">
              <w:rPr>
                <w:sz w:val="24"/>
                <w:szCs w:val="24"/>
              </w:rPr>
              <w:t>12</w:t>
            </w:r>
            <w:bookmarkStart w:id="2" w:name="_GoBack"/>
            <w:bookmarkEnd w:id="2"/>
            <w:r>
              <w:rPr>
                <w:sz w:val="24"/>
                <w:szCs w:val="24"/>
              </w:rPr>
              <w:t> »</w:t>
            </w:r>
            <w:r w:rsidR="00B33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D2382C" w:rsidRPr="00C02479" w:rsidRDefault="00130B25" w:rsidP="00130B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28 »</w:t>
            </w:r>
            <w:r w:rsidR="00D23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D2382C">
              <w:rPr>
                <w:sz w:val="24"/>
                <w:szCs w:val="24"/>
              </w:rPr>
              <w:t xml:space="preserve"> 2014 </w:t>
            </w:r>
            <w:r w:rsidR="00D2382C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6E1CE8" w:rsidRPr="006E1CE8" w:rsidRDefault="006E1CE8" w:rsidP="006E1CE8">
      <w:pPr>
        <w:tabs>
          <w:tab w:val="left" w:pos="851"/>
        </w:tabs>
        <w:spacing w:line="240" w:lineRule="auto"/>
        <w:ind w:firstLine="709"/>
        <w:rPr>
          <w:b/>
          <w:sz w:val="26"/>
          <w:szCs w:val="26"/>
        </w:rPr>
      </w:pPr>
      <w:r w:rsidRPr="006E1CE8">
        <w:rPr>
          <w:bCs/>
          <w:iCs/>
          <w:w w:val="110"/>
          <w:sz w:val="26"/>
          <w:szCs w:val="26"/>
        </w:rPr>
        <w:t>О</w:t>
      </w:r>
      <w:r w:rsidRPr="006E1CE8">
        <w:rPr>
          <w:sz w:val="26"/>
          <w:szCs w:val="26"/>
        </w:rPr>
        <w:t>ткрытый одноэтапный электронный конкурс (</w:t>
      </w:r>
      <w:r w:rsidRPr="006E1CE8">
        <w:rPr>
          <w:sz w:val="26"/>
          <w:szCs w:val="26"/>
          <w:lang w:val="en-US"/>
        </w:rPr>
        <w:t>b</w:t>
      </w:r>
      <w:r w:rsidRPr="006E1CE8">
        <w:rPr>
          <w:sz w:val="26"/>
          <w:szCs w:val="26"/>
        </w:rPr>
        <w:t>2</w:t>
      </w:r>
      <w:r w:rsidRPr="006E1CE8">
        <w:rPr>
          <w:sz w:val="26"/>
          <w:szCs w:val="26"/>
          <w:lang w:val="en-US"/>
        </w:rPr>
        <w:t>b</w:t>
      </w:r>
      <w:r w:rsidRPr="006E1CE8">
        <w:rPr>
          <w:sz w:val="26"/>
          <w:szCs w:val="26"/>
        </w:rPr>
        <w:t>-</w:t>
      </w:r>
      <w:proofErr w:type="spellStart"/>
      <w:r w:rsidRPr="006E1CE8">
        <w:rPr>
          <w:sz w:val="26"/>
          <w:szCs w:val="26"/>
          <w:lang w:val="en-US"/>
        </w:rPr>
        <w:t>energo</w:t>
      </w:r>
      <w:proofErr w:type="spellEnd"/>
      <w:r w:rsidRPr="006E1CE8">
        <w:rPr>
          <w:sz w:val="26"/>
          <w:szCs w:val="26"/>
        </w:rPr>
        <w:t>.</w:t>
      </w:r>
      <w:proofErr w:type="spellStart"/>
      <w:r w:rsidRPr="006E1CE8">
        <w:rPr>
          <w:sz w:val="26"/>
          <w:szCs w:val="26"/>
          <w:lang w:val="en-US"/>
        </w:rPr>
        <w:t>ru</w:t>
      </w:r>
      <w:proofErr w:type="spellEnd"/>
      <w:r w:rsidRPr="006E1CE8">
        <w:rPr>
          <w:sz w:val="26"/>
          <w:szCs w:val="26"/>
        </w:rPr>
        <w:t xml:space="preserve">) на право заключения </w:t>
      </w:r>
      <w:proofErr w:type="gramStart"/>
      <w:r w:rsidRPr="006E1CE8">
        <w:rPr>
          <w:sz w:val="26"/>
          <w:szCs w:val="26"/>
        </w:rPr>
        <w:t>Договора</w:t>
      </w:r>
      <w:proofErr w:type="gramEnd"/>
      <w:r w:rsidRPr="006E1CE8">
        <w:rPr>
          <w:sz w:val="26"/>
          <w:szCs w:val="26"/>
        </w:rPr>
        <w:t xml:space="preserve"> на выполнение работ: </w:t>
      </w:r>
      <w:proofErr w:type="gramStart"/>
      <w:r w:rsidRPr="006E1CE8">
        <w:rPr>
          <w:b/>
          <w:bCs/>
          <w:sz w:val="26"/>
          <w:szCs w:val="26"/>
        </w:rPr>
        <w:t>Закупка 1511 лот 1</w:t>
      </w:r>
      <w:r w:rsidRPr="006E1CE8">
        <w:rPr>
          <w:b/>
          <w:color w:val="000000"/>
          <w:sz w:val="26"/>
          <w:szCs w:val="26"/>
          <w:shd w:val="clear" w:color="auto" w:fill="FFFFFF"/>
        </w:rPr>
        <w:t xml:space="preserve"> «Модернизация систем учета электроэнергии в рамках создания АИИС КУЭ розничного рынка электроэнергии филиала ОАО «ДРСК» - «Амурские ЭС»)»</w:t>
      </w:r>
      <w:proofErr w:type="gramEnd"/>
    </w:p>
    <w:p w:rsidR="006E1CE8" w:rsidRPr="006E1CE8" w:rsidRDefault="006E1CE8" w:rsidP="006E1CE8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 w:rsidRPr="006E1CE8">
        <w:rPr>
          <w:sz w:val="26"/>
          <w:szCs w:val="26"/>
        </w:rPr>
        <w:t>Основание для проведения закупки: ГКПЗ 2014 г. закупка 1511 лот 1  раздел 2.1.1.</w:t>
      </w:r>
    </w:p>
    <w:p w:rsidR="006E1CE8" w:rsidRPr="006E1CE8" w:rsidRDefault="006E1CE8" w:rsidP="006E1CE8">
      <w:pPr>
        <w:pStyle w:val="a6"/>
        <w:spacing w:before="0" w:line="240" w:lineRule="auto"/>
        <w:ind w:firstLine="567"/>
        <w:rPr>
          <w:sz w:val="26"/>
          <w:szCs w:val="26"/>
        </w:rPr>
      </w:pPr>
      <w:r w:rsidRPr="006E1CE8">
        <w:rPr>
          <w:sz w:val="26"/>
          <w:szCs w:val="26"/>
        </w:rPr>
        <w:t xml:space="preserve">Планируемая стоимость закупки в соответствии с ГКПЗ:  </w:t>
      </w:r>
      <w:r w:rsidRPr="006E1CE8">
        <w:rPr>
          <w:b/>
          <w:bCs/>
          <w:sz w:val="26"/>
          <w:szCs w:val="26"/>
        </w:rPr>
        <w:t xml:space="preserve">Лот № 1 -  </w:t>
      </w:r>
      <w:r w:rsidRPr="006E1CE8">
        <w:rPr>
          <w:b/>
          <w:i/>
          <w:color w:val="000000"/>
          <w:sz w:val="26"/>
          <w:szCs w:val="26"/>
        </w:rPr>
        <w:t xml:space="preserve">4 730 489,12 </w:t>
      </w:r>
      <w:r w:rsidRPr="006E1CE8">
        <w:rPr>
          <w:b/>
          <w:bCs/>
          <w:sz w:val="26"/>
          <w:szCs w:val="26"/>
        </w:rPr>
        <w:t> руб.  без учета НДС</w:t>
      </w:r>
      <w:r w:rsidRPr="006E1CE8">
        <w:rPr>
          <w:sz w:val="26"/>
          <w:szCs w:val="26"/>
        </w:rPr>
        <w:t xml:space="preserve"> </w:t>
      </w:r>
    </w:p>
    <w:p w:rsidR="006E1CE8" w:rsidRPr="006E1CE8" w:rsidRDefault="006E1CE8" w:rsidP="006E1CE8">
      <w:pPr>
        <w:tabs>
          <w:tab w:val="left" w:pos="851"/>
        </w:tabs>
        <w:spacing w:line="240" w:lineRule="auto"/>
        <w:ind w:firstLine="709"/>
        <w:rPr>
          <w:sz w:val="26"/>
          <w:szCs w:val="26"/>
        </w:rPr>
      </w:pPr>
      <w:r w:rsidRPr="006E1CE8">
        <w:rPr>
          <w:sz w:val="26"/>
          <w:szCs w:val="26"/>
        </w:rPr>
        <w:t>Форма голосования членов Закупочной комиссии: очно-заочная</w:t>
      </w:r>
    </w:p>
    <w:p w:rsidR="003C690B" w:rsidRPr="006E1CE8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6E1CE8" w:rsidRDefault="003C690B" w:rsidP="00C02479">
      <w:pPr>
        <w:pStyle w:val="21"/>
        <w:rPr>
          <w:bCs/>
          <w:caps/>
          <w:sz w:val="26"/>
          <w:szCs w:val="26"/>
        </w:rPr>
      </w:pPr>
      <w:r w:rsidRPr="006E1CE8">
        <w:rPr>
          <w:bCs/>
          <w:caps/>
          <w:sz w:val="26"/>
          <w:szCs w:val="26"/>
        </w:rPr>
        <w:t>ПРИСУТСТВОВАЛИ:</w:t>
      </w:r>
    </w:p>
    <w:p w:rsidR="003C690B" w:rsidRPr="006E1CE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6E1CE8">
        <w:rPr>
          <w:sz w:val="26"/>
          <w:szCs w:val="26"/>
        </w:rPr>
        <w:tab/>
        <w:t xml:space="preserve">На заседании </w:t>
      </w:r>
      <w:r w:rsidR="00252B9E" w:rsidRPr="006E1CE8">
        <w:rPr>
          <w:sz w:val="26"/>
          <w:szCs w:val="26"/>
        </w:rPr>
        <w:t xml:space="preserve">присутствовали </w:t>
      </w:r>
      <w:r w:rsidR="00E7429D" w:rsidRPr="006E1CE8">
        <w:rPr>
          <w:sz w:val="26"/>
          <w:szCs w:val="26"/>
        </w:rPr>
        <w:t>8</w:t>
      </w:r>
      <w:r w:rsidR="00252B9E" w:rsidRPr="006E1CE8">
        <w:rPr>
          <w:sz w:val="26"/>
          <w:szCs w:val="26"/>
        </w:rPr>
        <w:t xml:space="preserve"> членов </w:t>
      </w:r>
      <w:r w:rsidRPr="006E1CE8">
        <w:rPr>
          <w:sz w:val="26"/>
          <w:szCs w:val="26"/>
        </w:rPr>
        <w:t>Закупочной комиссии 2 уровня</w:t>
      </w:r>
      <w:r w:rsidR="00252B9E" w:rsidRPr="006E1CE8">
        <w:rPr>
          <w:sz w:val="26"/>
          <w:szCs w:val="26"/>
        </w:rPr>
        <w:t>.</w:t>
      </w:r>
      <w:r w:rsidRPr="006E1CE8">
        <w:rPr>
          <w:b/>
          <w:bCs/>
          <w:color w:val="000000"/>
          <w:sz w:val="26"/>
          <w:szCs w:val="26"/>
        </w:rPr>
        <w:t xml:space="preserve"> </w:t>
      </w:r>
    </w:p>
    <w:p w:rsidR="003C690B" w:rsidRPr="006E1CE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E1CE8" w:rsidRPr="006E1CE8" w:rsidRDefault="006E1CE8" w:rsidP="006E1CE8">
      <w:pPr>
        <w:pStyle w:val="21"/>
        <w:rPr>
          <w:caps/>
          <w:sz w:val="26"/>
          <w:szCs w:val="26"/>
        </w:rPr>
      </w:pPr>
      <w:r w:rsidRPr="006E1CE8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CE8" w:rsidRPr="006E1CE8" w:rsidRDefault="006E1CE8" w:rsidP="006E1CE8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6E1CE8">
        <w:rPr>
          <w:bCs/>
          <w:i/>
          <w:iCs/>
          <w:sz w:val="26"/>
          <w:szCs w:val="26"/>
        </w:rPr>
        <w:t xml:space="preserve">О </w:t>
      </w:r>
      <w:proofErr w:type="spellStart"/>
      <w:r w:rsidRPr="006E1CE8">
        <w:rPr>
          <w:bCs/>
          <w:i/>
          <w:iCs/>
          <w:sz w:val="26"/>
          <w:szCs w:val="26"/>
        </w:rPr>
        <w:t>ранжировке</w:t>
      </w:r>
      <w:proofErr w:type="spellEnd"/>
      <w:r w:rsidRPr="006E1CE8"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6E1CE8" w:rsidRPr="006E1CE8" w:rsidRDefault="006E1CE8" w:rsidP="006E1CE8">
      <w:pPr>
        <w:spacing w:line="240" w:lineRule="auto"/>
        <w:ind w:firstLine="0"/>
        <w:rPr>
          <w:b/>
          <w:sz w:val="26"/>
          <w:szCs w:val="26"/>
        </w:rPr>
      </w:pPr>
    </w:p>
    <w:p w:rsidR="006E1CE8" w:rsidRPr="006E1CE8" w:rsidRDefault="006E1CE8" w:rsidP="006E1CE8">
      <w:pPr>
        <w:spacing w:line="240" w:lineRule="auto"/>
        <w:ind w:firstLine="0"/>
        <w:rPr>
          <w:b/>
          <w:sz w:val="26"/>
          <w:szCs w:val="26"/>
        </w:rPr>
      </w:pPr>
      <w:r w:rsidRPr="006E1CE8">
        <w:rPr>
          <w:b/>
          <w:sz w:val="26"/>
          <w:szCs w:val="26"/>
        </w:rPr>
        <w:t>РАССМАТРИВАЕМЫЕ ДОКУМЕНТЫ:</w:t>
      </w:r>
    </w:p>
    <w:p w:rsidR="006E1CE8" w:rsidRPr="006E1CE8" w:rsidRDefault="006E1CE8" w:rsidP="006E1CE8">
      <w:pPr>
        <w:pStyle w:val="a9"/>
        <w:numPr>
          <w:ilvl w:val="0"/>
          <w:numId w:val="23"/>
        </w:numPr>
        <w:tabs>
          <w:tab w:val="left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6E1CE8">
        <w:rPr>
          <w:sz w:val="26"/>
          <w:szCs w:val="26"/>
        </w:rPr>
        <w:t>Протокол вскрытия конвертов на переторжку от 24.04.2014г. № 191-1/</w:t>
      </w:r>
      <w:proofErr w:type="spellStart"/>
      <w:r w:rsidRPr="006E1CE8">
        <w:rPr>
          <w:sz w:val="26"/>
          <w:szCs w:val="26"/>
        </w:rPr>
        <w:t>УТПиР</w:t>
      </w:r>
      <w:proofErr w:type="spellEnd"/>
      <w:r w:rsidRPr="006E1CE8">
        <w:rPr>
          <w:sz w:val="26"/>
          <w:szCs w:val="26"/>
        </w:rPr>
        <w:t>-П</w:t>
      </w:r>
    </w:p>
    <w:p w:rsidR="006E1CE8" w:rsidRPr="00D2382C" w:rsidRDefault="006E1CE8" w:rsidP="006E1CE8">
      <w:pPr>
        <w:pStyle w:val="21"/>
        <w:ind w:firstLine="0"/>
        <w:rPr>
          <w:sz w:val="12"/>
          <w:szCs w:val="12"/>
        </w:rPr>
      </w:pPr>
    </w:p>
    <w:p w:rsidR="006E1CE8" w:rsidRPr="006E1CE8" w:rsidRDefault="006E1CE8" w:rsidP="006E1CE8">
      <w:pPr>
        <w:pStyle w:val="a4"/>
        <w:rPr>
          <w:b/>
          <w:bCs/>
          <w:i/>
          <w:iCs/>
          <w:sz w:val="26"/>
          <w:szCs w:val="26"/>
        </w:rPr>
      </w:pPr>
      <w:r w:rsidRPr="006E1CE8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6E1CE8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E1CE8"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6E1CE8" w:rsidRPr="006E1CE8" w:rsidRDefault="006E1CE8" w:rsidP="006E1CE8">
      <w:pPr>
        <w:spacing w:line="240" w:lineRule="auto"/>
        <w:rPr>
          <w:sz w:val="26"/>
          <w:szCs w:val="26"/>
        </w:rPr>
      </w:pPr>
      <w:r w:rsidRPr="006E1CE8">
        <w:rPr>
          <w:sz w:val="26"/>
          <w:szCs w:val="26"/>
        </w:rPr>
        <w:t>ОТМЕТИЛИ:</w:t>
      </w:r>
    </w:p>
    <w:p w:rsidR="006E1CE8" w:rsidRPr="006E1CE8" w:rsidRDefault="006E1CE8" w:rsidP="006E1CE8">
      <w:pPr>
        <w:spacing w:line="240" w:lineRule="auto"/>
        <w:rPr>
          <w:sz w:val="26"/>
          <w:szCs w:val="26"/>
        </w:rPr>
      </w:pPr>
      <w:r w:rsidRPr="006E1CE8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5"/>
        <w:gridCol w:w="1561"/>
        <w:gridCol w:w="1558"/>
        <w:gridCol w:w="3824"/>
      </w:tblGrid>
      <w:tr w:rsidR="006E1CE8" w:rsidTr="006E1C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E1CE8" w:rsidTr="006E1CE8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pacing w:line="240" w:lineRule="auto"/>
              <w:ind w:left="57" w:right="57" w:firstLine="0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 xml:space="preserve">ООО "Сибирь Электрик" </w:t>
            </w:r>
          </w:p>
          <w:p w:rsidR="006E1CE8" w:rsidRDefault="006E1CE8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(Новосибирская область, г. Новосибирск, Красный пр-т, д. 220, корп. 10)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4 730 781,78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4 712 000,00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(5 560 160,00 руб. с учетом НДС). Условия финансирования: 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gramEnd"/>
            <w:r>
              <w:rPr>
                <w:sz w:val="20"/>
                <w:lang w:eastAsia="en-US"/>
              </w:rPr>
              <w:t xml:space="preserve"> 30 (тридцати) календарных дней с даты </w:t>
            </w:r>
            <w:r>
              <w:rPr>
                <w:sz w:val="20"/>
                <w:lang w:eastAsia="en-US"/>
              </w:rPr>
              <w:lastRenderedPageBreak/>
              <w:t>подписания сторонами акта приемки в промышленную эксплуатацию последнего объекта автоматизации. Срок выполнения работ: в соответствии с календарным графиком выполнения работ (окончание 30.11.2014 г.). Настоящая Конкурсная заявка имеет правовой статус оферты и действует до 01.08.2014 г.</w:t>
            </w:r>
          </w:p>
        </w:tc>
      </w:tr>
      <w:tr w:rsidR="006E1CE8" w:rsidTr="006E1C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0"/>
                <w:szCs w:val="22"/>
                <w:lang w:eastAsia="en-US"/>
              </w:rPr>
              <w:t>АмурСпецМонтаж</w:t>
            </w:r>
            <w:proofErr w:type="spellEnd"/>
            <w:r>
              <w:rPr>
                <w:b/>
                <w:i/>
                <w:sz w:val="20"/>
                <w:szCs w:val="22"/>
                <w:lang w:eastAsia="en-US"/>
              </w:rPr>
              <w:t>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E1CE8" w:rsidRDefault="006E1CE8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>
              <w:rPr>
                <w:rFonts w:eastAsia="Calibri"/>
                <w:sz w:val="20"/>
                <w:szCs w:val="22"/>
                <w:lang w:eastAsia="en-US"/>
              </w:rPr>
              <w:t>Амурская обл., г. Благовещенск, Стройплощадка ТЭЦ, а/я 16)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4 712 454,89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5 560 696,77  (руб. с учетом НДС). Условия финансирования: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</w:t>
            </w:r>
            <w:proofErr w:type="gramStart"/>
            <w:r>
              <w:rPr>
                <w:sz w:val="20"/>
                <w:lang w:eastAsia="en-US"/>
              </w:rPr>
              <w:t>и</w:t>
            </w:r>
            <w:proofErr w:type="gramEnd"/>
            <w:r>
              <w:rPr>
                <w:sz w:val="20"/>
                <w:lang w:eastAsia="en-US"/>
              </w:rPr>
              <w:t xml:space="preserve"> 30 (тридцати) календарных дней с даты подписания сторонами акта приемки в промышленную эксплуатацию последнего объекта автоматизации. Срок выполнения работ: Выполнение работ и подготовка Подрядчиком объектов автоматизации к сдаче в промышленную эксплуатацию выполняется по календарному графику выполнения работ с указанными в нем мероприятиями, сроками (начальными, промежуточными и конечными). Начало работ - с момента заключения договора, окончание - не позднее 30.11.2014. Настоящая Конкурсная заявка имеет правовой статус оферты и действует до 01.09.2014 г.</w:t>
            </w:r>
          </w:p>
        </w:tc>
      </w:tr>
      <w:tr w:rsidR="006E1CE8" w:rsidTr="006E1CE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lef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ООО "Энергосистема"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6E1CE8" w:rsidRDefault="006E1CE8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(Еврейская автономная область, г. Биробиджан, ул. </w:t>
            </w:r>
            <w:proofErr w:type="spellStart"/>
            <w:r>
              <w:rPr>
                <w:rFonts w:eastAsia="Calibri"/>
                <w:sz w:val="20"/>
                <w:szCs w:val="22"/>
                <w:lang w:eastAsia="en-US"/>
              </w:rPr>
              <w:t>Шолом</w:t>
            </w:r>
            <w:proofErr w:type="spellEnd"/>
            <w:r>
              <w:rPr>
                <w:rFonts w:eastAsia="Calibri"/>
                <w:sz w:val="20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0"/>
                <w:szCs w:val="22"/>
                <w:lang w:eastAsia="en-US"/>
              </w:rPr>
              <w:t>Алйхема</w:t>
            </w:r>
            <w:proofErr w:type="spellEnd"/>
            <w:r>
              <w:rPr>
                <w:rFonts w:eastAsia="Calibri"/>
                <w:sz w:val="20"/>
                <w:szCs w:val="22"/>
                <w:lang w:eastAsia="en-US"/>
              </w:rPr>
              <w:t>, д. 79</w:t>
            </w:r>
            <w:proofErr w:type="gramStart"/>
            <w:r>
              <w:rPr>
                <w:rFonts w:eastAsia="Calibri"/>
                <w:sz w:val="20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0"/>
                <w:szCs w:val="22"/>
                <w:lang w:eastAsia="en-US"/>
              </w:rPr>
              <w:t>, офис 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4 730 489,12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>
              <w:rPr>
                <w:b/>
                <w:i/>
                <w:sz w:val="20"/>
                <w:szCs w:val="22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CE8" w:rsidRDefault="006E1CE8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(5 581 977,16  руб. с учетом НДС). Условия финансирования:  Без аванса. Расчет за выполненные работы производится путем перечисления денежных средств на расчетный счет "Подрядчика" в течение 30 (тридцати) дней следующих за месяцем в котором выполнены работы, после подписания справки о стоимости выполненных работ КС-3. Срок выполнения работ: начало - с момента заключения договора, дата окончания работ - 30.11.2014 г. Настоящая Конкурсная заявка имеет правовой статус оферты и действует в течение 90 дней со дня, следующего за днем проведения процедуры вскрытия конвертов с поступившими предложениями участников (30.06.2014 г.).</w:t>
            </w:r>
          </w:p>
        </w:tc>
      </w:tr>
    </w:tbl>
    <w:p w:rsidR="006E1CE8" w:rsidRDefault="006E1CE8" w:rsidP="006E1CE8">
      <w:pPr>
        <w:spacing w:line="240" w:lineRule="auto"/>
        <w:ind w:left="57" w:right="57"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 xml:space="preserve">ООО "Сибирь </w:t>
      </w:r>
      <w:r>
        <w:rPr>
          <w:b/>
          <w:i/>
          <w:sz w:val="26"/>
          <w:szCs w:val="26"/>
          <w:lang w:eastAsia="en-US"/>
        </w:rPr>
        <w:lastRenderedPageBreak/>
        <w:t xml:space="preserve">Электрик"  </w:t>
      </w:r>
      <w:r>
        <w:rPr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г. Новосибирск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4 712 000,00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 xml:space="preserve">5 560 160,00 руб. с учетом НДС). Условия финансирования: 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</w:r>
      <w:proofErr w:type="gramStart"/>
      <w:r>
        <w:rPr>
          <w:sz w:val="26"/>
          <w:szCs w:val="26"/>
        </w:rPr>
        <w:t>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объекта автоматизации.</w:t>
      </w:r>
      <w:proofErr w:type="gramEnd"/>
      <w:r>
        <w:rPr>
          <w:sz w:val="26"/>
          <w:szCs w:val="26"/>
        </w:rPr>
        <w:t xml:space="preserve"> Срок выполнения работ: в соответствии с календарным графиком выполнения работ (окончание 30.11.2014 г.). Настоящая Конкурсная заявка имеет правовой статус оферты и действует до 01.08.2014 г.</w:t>
      </w:r>
    </w:p>
    <w:p w:rsidR="006E1CE8" w:rsidRDefault="006E1CE8" w:rsidP="006E1CE8">
      <w:pPr>
        <w:spacing w:line="240" w:lineRule="auto"/>
        <w:ind w:left="57" w:right="57" w:firstLine="0"/>
        <w:rPr>
          <w:sz w:val="12"/>
          <w:szCs w:val="12"/>
        </w:rPr>
      </w:pPr>
    </w:p>
    <w:p w:rsidR="006E1CE8" w:rsidRDefault="006E1CE8" w:rsidP="006E1CE8">
      <w:pPr>
        <w:spacing w:line="240" w:lineRule="auto"/>
        <w:ind w:right="5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E1CE8" w:rsidRDefault="006E1CE8" w:rsidP="006E1CE8">
      <w:pPr>
        <w:pStyle w:val="a9"/>
        <w:numPr>
          <w:ilvl w:val="3"/>
          <w:numId w:val="22"/>
        </w:numPr>
        <w:snapToGrid w:val="0"/>
        <w:spacing w:line="240" w:lineRule="auto"/>
        <w:ind w:left="0" w:right="57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 xml:space="preserve">ООО "Сибирь Электрик"  </w:t>
      </w:r>
      <w:r>
        <w:rPr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г. Новосибирск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4 712 000,00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 xml:space="preserve">5 560 160,00 руб. с учетом НДС). Условия финансирования: 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</w:r>
      <w:proofErr w:type="gramStart"/>
      <w:r>
        <w:rPr>
          <w:sz w:val="26"/>
          <w:szCs w:val="26"/>
        </w:rPr>
        <w:t>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объекта автоматизации.</w:t>
      </w:r>
      <w:proofErr w:type="gramEnd"/>
      <w:r>
        <w:rPr>
          <w:sz w:val="26"/>
          <w:szCs w:val="26"/>
        </w:rPr>
        <w:t xml:space="preserve"> Срок выполнения работ: в соответствии с календарным графиком выполнения работ (окончание 30.11.2014 г.). Настоящая Конкурсная заявка имеет правовой статус оферты и действует до 01.08.2014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6E1CE8" w:rsidRPr="003B3ACD" w:rsidRDefault="006E1C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45896" w:rsidP="0014589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58" w:rsidRDefault="00F70458" w:rsidP="00355095">
      <w:pPr>
        <w:spacing w:line="240" w:lineRule="auto"/>
      </w:pPr>
      <w:r>
        <w:separator/>
      </w:r>
    </w:p>
  </w:endnote>
  <w:endnote w:type="continuationSeparator" w:id="0">
    <w:p w:rsidR="00F70458" w:rsidRDefault="00F704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5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55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58" w:rsidRDefault="00F70458" w:rsidP="00355095">
      <w:pPr>
        <w:spacing w:line="240" w:lineRule="auto"/>
      </w:pPr>
      <w:r>
        <w:separator/>
      </w:r>
    </w:p>
  </w:footnote>
  <w:footnote w:type="continuationSeparator" w:id="0">
    <w:p w:rsidR="00F70458" w:rsidRDefault="00F704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741B1">
      <w:rPr>
        <w:i/>
        <w:sz w:val="20"/>
      </w:rPr>
      <w:t xml:space="preserve">1511 лот </w:t>
    </w:r>
    <w:r w:rsidR="006E1CE8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B25"/>
    <w:rsid w:val="0013255A"/>
    <w:rsid w:val="00143503"/>
    <w:rsid w:val="00144C8B"/>
    <w:rsid w:val="00145896"/>
    <w:rsid w:val="00153E9A"/>
    <w:rsid w:val="001812F2"/>
    <w:rsid w:val="001924E0"/>
    <w:rsid w:val="001926AC"/>
    <w:rsid w:val="001B13FD"/>
    <w:rsid w:val="001B37A3"/>
    <w:rsid w:val="001B7FEE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060F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41B1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5396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1CE8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07A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382C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E6369"/>
    <w:rsid w:val="00DF7309"/>
    <w:rsid w:val="00DF7E5C"/>
    <w:rsid w:val="00E00A4C"/>
    <w:rsid w:val="00E07A98"/>
    <w:rsid w:val="00E11FF9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2B7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0458"/>
    <w:rsid w:val="00F779A3"/>
    <w:rsid w:val="00F85317"/>
    <w:rsid w:val="00F86B5D"/>
    <w:rsid w:val="00F9166B"/>
    <w:rsid w:val="00F96F29"/>
    <w:rsid w:val="00FA0D3F"/>
    <w:rsid w:val="00FA2B7B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74</cp:revision>
  <cp:lastPrinted>2014-04-24T22:47:00Z</cp:lastPrinted>
  <dcterms:created xsi:type="dcterms:W3CDTF">2013-03-05T03:51:00Z</dcterms:created>
  <dcterms:modified xsi:type="dcterms:W3CDTF">2014-05-13T05:59:00Z</dcterms:modified>
</cp:coreProperties>
</file>