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E008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</w:t>
            </w:r>
            <w:r w:rsidR="005E0088">
              <w:rPr>
                <w:b/>
                <w:szCs w:val="28"/>
              </w:rPr>
              <w:t>62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5E0088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E0088" w:rsidP="005E008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E0088" w:rsidRPr="005E0088" w:rsidRDefault="009F683E" w:rsidP="005E0088">
      <w:pPr>
        <w:pStyle w:val="a4"/>
        <w:tabs>
          <w:tab w:val="left" w:pos="708"/>
        </w:tabs>
        <w:spacing w:before="0" w:line="240" w:lineRule="auto"/>
        <w:ind w:firstLine="567"/>
        <w:rPr>
          <w:bCs/>
          <w:iCs/>
          <w:sz w:val="22"/>
        </w:rPr>
      </w:pPr>
      <w:r w:rsidRPr="005E0088">
        <w:rPr>
          <w:b/>
          <w:sz w:val="22"/>
        </w:rPr>
        <w:t>ПРЕДМЕТ ЗАКУПКИ:</w:t>
      </w:r>
      <w:r w:rsidR="00791CB7" w:rsidRPr="005E0088">
        <w:rPr>
          <w:sz w:val="22"/>
        </w:rPr>
        <w:t xml:space="preserve"> </w:t>
      </w:r>
      <w:r w:rsidR="005E0088" w:rsidRPr="005E0088">
        <w:rPr>
          <w:sz w:val="22"/>
        </w:rPr>
        <w:t xml:space="preserve">открытый запрос предложений  </w:t>
      </w:r>
      <w:r w:rsidR="005E0088" w:rsidRPr="005E0088">
        <w:rPr>
          <w:b/>
          <w:bCs/>
          <w:i/>
          <w:iCs/>
          <w:w w:val="110"/>
          <w:sz w:val="22"/>
        </w:rPr>
        <w:t xml:space="preserve">«Корректировка проектной и рабочей документации «Строительство ПС 110 </w:t>
      </w:r>
      <w:proofErr w:type="spellStart"/>
      <w:r w:rsidR="005E0088" w:rsidRPr="005E0088">
        <w:rPr>
          <w:b/>
          <w:bCs/>
          <w:i/>
          <w:iCs/>
          <w:w w:val="110"/>
          <w:sz w:val="22"/>
        </w:rPr>
        <w:t>кВ</w:t>
      </w:r>
      <w:proofErr w:type="spellEnd"/>
      <w:r w:rsidR="005E0088" w:rsidRPr="005E0088">
        <w:rPr>
          <w:b/>
          <w:bCs/>
          <w:i/>
          <w:iCs/>
          <w:w w:val="110"/>
          <w:sz w:val="22"/>
        </w:rPr>
        <w:t xml:space="preserve"> «</w:t>
      </w:r>
      <w:proofErr w:type="spellStart"/>
      <w:r w:rsidR="005E0088" w:rsidRPr="005E0088">
        <w:rPr>
          <w:b/>
          <w:bCs/>
          <w:i/>
          <w:iCs/>
          <w:w w:val="110"/>
          <w:sz w:val="22"/>
        </w:rPr>
        <w:t>Промзона</w:t>
      </w:r>
      <w:proofErr w:type="spellEnd"/>
      <w:r w:rsidR="005E0088" w:rsidRPr="005E0088">
        <w:rPr>
          <w:b/>
          <w:bCs/>
          <w:i/>
          <w:iCs/>
          <w:w w:val="110"/>
          <w:sz w:val="22"/>
        </w:rPr>
        <w:t xml:space="preserve">» со связью по </w:t>
      </w:r>
      <w:proofErr w:type="spellStart"/>
      <w:r w:rsidR="005E0088" w:rsidRPr="005E0088">
        <w:rPr>
          <w:b/>
          <w:bCs/>
          <w:i/>
          <w:iCs/>
          <w:w w:val="110"/>
          <w:sz w:val="22"/>
        </w:rPr>
        <w:t>двухцепной</w:t>
      </w:r>
      <w:proofErr w:type="spellEnd"/>
      <w:r w:rsidR="005E0088" w:rsidRPr="005E0088">
        <w:rPr>
          <w:b/>
          <w:bCs/>
          <w:i/>
          <w:iCs/>
          <w:w w:val="110"/>
          <w:sz w:val="22"/>
        </w:rPr>
        <w:t xml:space="preserve"> </w:t>
      </w:r>
      <w:proofErr w:type="gramStart"/>
      <w:r w:rsidR="005E0088" w:rsidRPr="005E0088">
        <w:rPr>
          <w:b/>
          <w:bCs/>
          <w:i/>
          <w:iCs/>
          <w:w w:val="110"/>
          <w:sz w:val="22"/>
        </w:rPr>
        <w:t>ВЛ</w:t>
      </w:r>
      <w:proofErr w:type="gramEnd"/>
      <w:r w:rsidR="005E0088" w:rsidRPr="005E0088">
        <w:rPr>
          <w:b/>
          <w:bCs/>
          <w:i/>
          <w:iCs/>
          <w:w w:val="110"/>
          <w:sz w:val="22"/>
        </w:rPr>
        <w:t xml:space="preserve"> 110 </w:t>
      </w:r>
      <w:proofErr w:type="spellStart"/>
      <w:r w:rsidR="005E0088" w:rsidRPr="005E0088">
        <w:rPr>
          <w:b/>
          <w:bCs/>
          <w:i/>
          <w:iCs/>
          <w:w w:val="110"/>
          <w:sz w:val="22"/>
        </w:rPr>
        <w:t>кВ</w:t>
      </w:r>
      <w:proofErr w:type="spellEnd"/>
      <w:r w:rsidR="005E0088" w:rsidRPr="005E0088">
        <w:rPr>
          <w:b/>
          <w:bCs/>
          <w:i/>
          <w:iCs/>
          <w:w w:val="110"/>
          <w:sz w:val="22"/>
        </w:rPr>
        <w:t xml:space="preserve"> с ПС 220 </w:t>
      </w:r>
      <w:proofErr w:type="spellStart"/>
      <w:r w:rsidR="005E0088" w:rsidRPr="005E0088">
        <w:rPr>
          <w:b/>
          <w:bCs/>
          <w:i/>
          <w:iCs/>
          <w:w w:val="110"/>
          <w:sz w:val="22"/>
        </w:rPr>
        <w:t>кВ</w:t>
      </w:r>
      <w:proofErr w:type="spellEnd"/>
      <w:r w:rsidR="005E0088" w:rsidRPr="005E0088">
        <w:rPr>
          <w:b/>
          <w:bCs/>
          <w:i/>
          <w:iCs/>
          <w:w w:val="110"/>
          <w:sz w:val="22"/>
        </w:rPr>
        <w:t xml:space="preserve"> «Томмот», перевод электроснабжения </w:t>
      </w:r>
      <w:proofErr w:type="spellStart"/>
      <w:r w:rsidR="005E0088" w:rsidRPr="005E0088">
        <w:rPr>
          <w:b/>
          <w:bCs/>
          <w:i/>
          <w:iCs/>
          <w:w w:val="110"/>
          <w:sz w:val="22"/>
        </w:rPr>
        <w:t>Томмотского</w:t>
      </w:r>
      <w:proofErr w:type="spellEnd"/>
      <w:r w:rsidR="005E0088" w:rsidRPr="005E0088">
        <w:rPr>
          <w:b/>
          <w:bCs/>
          <w:i/>
          <w:iCs/>
          <w:w w:val="110"/>
          <w:sz w:val="22"/>
        </w:rPr>
        <w:t xml:space="preserve"> района на ПС 110 </w:t>
      </w:r>
      <w:proofErr w:type="spellStart"/>
      <w:r w:rsidR="005E0088" w:rsidRPr="005E0088">
        <w:rPr>
          <w:b/>
          <w:bCs/>
          <w:i/>
          <w:iCs/>
          <w:w w:val="110"/>
          <w:sz w:val="22"/>
        </w:rPr>
        <w:t>кВ</w:t>
      </w:r>
      <w:proofErr w:type="spellEnd"/>
      <w:r w:rsidR="005E0088" w:rsidRPr="005E0088">
        <w:rPr>
          <w:b/>
          <w:bCs/>
          <w:i/>
          <w:iCs/>
          <w:w w:val="110"/>
          <w:sz w:val="22"/>
        </w:rPr>
        <w:t xml:space="preserve"> «</w:t>
      </w:r>
      <w:proofErr w:type="spellStart"/>
      <w:r w:rsidR="005E0088" w:rsidRPr="005E0088">
        <w:rPr>
          <w:b/>
          <w:bCs/>
          <w:i/>
          <w:iCs/>
          <w:w w:val="110"/>
          <w:sz w:val="22"/>
        </w:rPr>
        <w:t>Промзона</w:t>
      </w:r>
      <w:proofErr w:type="spellEnd"/>
      <w:r w:rsidR="005E0088" w:rsidRPr="005E0088">
        <w:rPr>
          <w:b/>
          <w:bCs/>
          <w:i/>
          <w:iCs/>
          <w:w w:val="110"/>
          <w:sz w:val="22"/>
        </w:rPr>
        <w:t xml:space="preserve">», с реконструкцией сетей 35-10 </w:t>
      </w:r>
      <w:proofErr w:type="spellStart"/>
      <w:r w:rsidR="005E0088" w:rsidRPr="005E0088">
        <w:rPr>
          <w:b/>
          <w:bCs/>
          <w:i/>
          <w:iCs/>
          <w:w w:val="110"/>
          <w:sz w:val="22"/>
        </w:rPr>
        <w:t>кВ</w:t>
      </w:r>
      <w:proofErr w:type="spellEnd"/>
      <w:r w:rsidR="005E0088" w:rsidRPr="005E0088">
        <w:rPr>
          <w:b/>
          <w:bCs/>
          <w:i/>
          <w:iCs/>
          <w:w w:val="110"/>
          <w:sz w:val="22"/>
        </w:rPr>
        <w:t xml:space="preserve">» </w:t>
      </w:r>
      <w:r w:rsidR="005E0088" w:rsidRPr="005E0088">
        <w:rPr>
          <w:bCs/>
          <w:iCs/>
          <w:w w:val="110"/>
          <w:sz w:val="22"/>
        </w:rPr>
        <w:t>для нужд филиала «Южно-Якутские электрические сети»</w:t>
      </w:r>
    </w:p>
    <w:p w:rsidR="005E0088" w:rsidRPr="005E0088" w:rsidRDefault="005E0088" w:rsidP="005E0088">
      <w:pPr>
        <w:pStyle w:val="a4"/>
        <w:tabs>
          <w:tab w:val="num" w:pos="1134"/>
        </w:tabs>
        <w:spacing w:before="0" w:line="240" w:lineRule="auto"/>
        <w:ind w:firstLine="567"/>
        <w:rPr>
          <w:sz w:val="22"/>
        </w:rPr>
      </w:pPr>
      <w:r w:rsidRPr="005E0088">
        <w:rPr>
          <w:sz w:val="22"/>
        </w:rPr>
        <w:t>Основание для проведения закупки: ГКПЗ 2014 г. закупка 1469  раздел 2.1.1.</w:t>
      </w:r>
    </w:p>
    <w:p w:rsidR="005E0088" w:rsidRPr="005E0088" w:rsidRDefault="005E0088" w:rsidP="005E0088">
      <w:pPr>
        <w:pStyle w:val="a4"/>
        <w:spacing w:before="0" w:line="240" w:lineRule="auto"/>
        <w:ind w:firstLine="567"/>
        <w:rPr>
          <w:b/>
          <w:i/>
          <w:sz w:val="22"/>
        </w:rPr>
      </w:pPr>
      <w:r w:rsidRPr="005E0088">
        <w:rPr>
          <w:sz w:val="22"/>
        </w:rPr>
        <w:t xml:space="preserve">Планируемая стоимость закупки в соответствии с ГКПЗ:  </w:t>
      </w:r>
      <w:r w:rsidRPr="005E0088">
        <w:rPr>
          <w:b/>
          <w:i/>
          <w:sz w:val="22"/>
        </w:rPr>
        <w:t>8 800 258,00</w:t>
      </w:r>
      <w:r w:rsidRPr="005E0088">
        <w:rPr>
          <w:sz w:val="22"/>
        </w:rPr>
        <w:t xml:space="preserve">  </w:t>
      </w:r>
    </w:p>
    <w:p w:rsidR="005E0088" w:rsidRPr="005E0088" w:rsidRDefault="005E0088" w:rsidP="005E0088">
      <w:pPr>
        <w:pStyle w:val="a4"/>
        <w:tabs>
          <w:tab w:val="left" w:pos="708"/>
        </w:tabs>
        <w:spacing w:before="0" w:line="240" w:lineRule="auto"/>
        <w:ind w:firstLine="567"/>
        <w:rPr>
          <w:sz w:val="22"/>
        </w:rPr>
      </w:pPr>
      <w:r w:rsidRPr="005E0088">
        <w:rPr>
          <w:sz w:val="22"/>
        </w:rPr>
        <w:t>Форма голосования членов Закупочной комиссии: очно-заочная.</w:t>
      </w:r>
    </w:p>
    <w:p w:rsidR="005E0088" w:rsidRPr="005E0088" w:rsidRDefault="005E0088" w:rsidP="005E0088">
      <w:pPr>
        <w:pStyle w:val="a4"/>
        <w:spacing w:before="0" w:line="240" w:lineRule="auto"/>
        <w:ind w:firstLine="567"/>
        <w:rPr>
          <w:b/>
          <w:sz w:val="22"/>
        </w:rPr>
      </w:pPr>
    </w:p>
    <w:p w:rsidR="00791CB7" w:rsidRPr="005E0088" w:rsidRDefault="009F683E" w:rsidP="005E0088">
      <w:pPr>
        <w:pStyle w:val="a4"/>
        <w:spacing w:before="0" w:line="240" w:lineRule="auto"/>
        <w:ind w:firstLine="567"/>
        <w:rPr>
          <w:sz w:val="22"/>
        </w:rPr>
      </w:pPr>
      <w:r w:rsidRPr="005E0088">
        <w:rPr>
          <w:b/>
          <w:sz w:val="22"/>
        </w:rPr>
        <w:t>ПРИСУТСТВОВАЛИ:</w:t>
      </w:r>
      <w:r w:rsidR="00791CB7" w:rsidRPr="005E0088">
        <w:rPr>
          <w:b/>
          <w:sz w:val="22"/>
        </w:rPr>
        <w:t xml:space="preserve"> </w:t>
      </w:r>
      <w:r w:rsidR="000C02F6" w:rsidRPr="005E0088">
        <w:rPr>
          <w:sz w:val="22"/>
        </w:rPr>
        <w:t>два</w:t>
      </w:r>
      <w:r w:rsidR="00E11945" w:rsidRPr="005E0088">
        <w:rPr>
          <w:sz w:val="22"/>
        </w:rPr>
        <w:t xml:space="preserve"> </w:t>
      </w:r>
      <w:r w:rsidR="00791CB7" w:rsidRPr="005E0088">
        <w:rPr>
          <w:sz w:val="22"/>
        </w:rPr>
        <w:t>члена постоянно действующей Закупочной комиссии 2-го уровня</w:t>
      </w:r>
      <w:r w:rsidR="006D53E8" w:rsidRPr="005E0088">
        <w:rPr>
          <w:sz w:val="22"/>
        </w:rPr>
        <w:t>.</w:t>
      </w:r>
      <w:r w:rsidR="008C7E96" w:rsidRPr="005E0088">
        <w:rPr>
          <w:sz w:val="22"/>
        </w:rPr>
        <w:t xml:space="preserve"> </w:t>
      </w:r>
    </w:p>
    <w:p w:rsidR="009F683E" w:rsidRPr="005E0088" w:rsidRDefault="009F683E" w:rsidP="00F66BD1">
      <w:pPr>
        <w:spacing w:line="240" w:lineRule="auto"/>
        <w:rPr>
          <w:b/>
          <w:sz w:val="22"/>
          <w:szCs w:val="24"/>
        </w:rPr>
      </w:pPr>
      <w:r w:rsidRPr="005E0088">
        <w:rPr>
          <w:b/>
          <w:sz w:val="22"/>
          <w:szCs w:val="24"/>
        </w:rPr>
        <w:t xml:space="preserve">ВОПРОСЫ ЗАСЕДАНИЯ </w:t>
      </w:r>
      <w:r w:rsidR="003E5331" w:rsidRPr="005E0088">
        <w:rPr>
          <w:b/>
          <w:sz w:val="22"/>
          <w:szCs w:val="24"/>
        </w:rPr>
        <w:t>ЗАКУПОЧНОЙ</w:t>
      </w:r>
      <w:r w:rsidRPr="005E0088">
        <w:rPr>
          <w:b/>
          <w:sz w:val="22"/>
          <w:szCs w:val="24"/>
        </w:rPr>
        <w:t xml:space="preserve"> КОМИССИИ:</w:t>
      </w:r>
    </w:p>
    <w:p w:rsidR="005E0088" w:rsidRPr="005E0088" w:rsidRDefault="00224BE0" w:rsidP="005E0088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2"/>
          <w:szCs w:val="24"/>
        </w:rPr>
      </w:pPr>
      <w:r w:rsidRPr="005E0088">
        <w:rPr>
          <w:sz w:val="22"/>
          <w:szCs w:val="24"/>
        </w:rPr>
        <w:t xml:space="preserve">В адрес Организатора закупки </w:t>
      </w:r>
      <w:r w:rsidR="004E5831" w:rsidRPr="005E0088">
        <w:rPr>
          <w:sz w:val="22"/>
          <w:szCs w:val="24"/>
        </w:rPr>
        <w:t>поступил</w:t>
      </w:r>
      <w:r w:rsidR="005E0088" w:rsidRPr="005E0088">
        <w:rPr>
          <w:sz w:val="22"/>
          <w:szCs w:val="24"/>
        </w:rPr>
        <w:t>о</w:t>
      </w:r>
      <w:bookmarkStart w:id="0" w:name="_GoBack"/>
      <w:bookmarkEnd w:id="0"/>
      <w:r w:rsidR="004E5831" w:rsidRPr="005E0088">
        <w:rPr>
          <w:sz w:val="22"/>
          <w:szCs w:val="24"/>
        </w:rPr>
        <w:t xml:space="preserve"> </w:t>
      </w:r>
      <w:r w:rsidR="005E0088" w:rsidRPr="005E0088">
        <w:rPr>
          <w:sz w:val="22"/>
          <w:szCs w:val="24"/>
        </w:rPr>
        <w:t xml:space="preserve">6 </w:t>
      </w:r>
      <w:r w:rsidR="005E0088" w:rsidRPr="005E0088">
        <w:rPr>
          <w:color w:val="000000" w:themeColor="text1"/>
          <w:sz w:val="22"/>
          <w:szCs w:val="24"/>
        </w:rPr>
        <w:t>(шесть) предложений</w:t>
      </w:r>
      <w:r w:rsidR="005E0088" w:rsidRPr="005E0088">
        <w:rPr>
          <w:sz w:val="22"/>
          <w:szCs w:val="24"/>
        </w:rPr>
        <w:t xml:space="preserve"> на участие в  процедуре переторжки.</w:t>
      </w:r>
    </w:p>
    <w:p w:rsidR="005E0088" w:rsidRPr="005E0088" w:rsidRDefault="005E0088" w:rsidP="005E0088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2"/>
          <w:szCs w:val="24"/>
        </w:rPr>
      </w:pPr>
      <w:r w:rsidRPr="005E0088">
        <w:rPr>
          <w:sz w:val="22"/>
          <w:szCs w:val="24"/>
        </w:rPr>
        <w:t>Процедура переторжки проходила в заочной форме.</w:t>
      </w:r>
    </w:p>
    <w:p w:rsidR="005E0088" w:rsidRPr="005E0088" w:rsidRDefault="005E0088" w:rsidP="005E0088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2"/>
          <w:szCs w:val="24"/>
        </w:rPr>
      </w:pPr>
      <w:r w:rsidRPr="005E0088">
        <w:rPr>
          <w:sz w:val="22"/>
          <w:szCs w:val="24"/>
        </w:rPr>
        <w:t xml:space="preserve">Дата и время начала процедуры вскрытия конвертов с заявками на участие в закупке: 11:00 часов благовещенского времени 07.04.2014 г </w:t>
      </w:r>
    </w:p>
    <w:p w:rsidR="005E0088" w:rsidRPr="005E0088" w:rsidRDefault="005E0088" w:rsidP="005E0088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2"/>
          <w:szCs w:val="24"/>
        </w:rPr>
      </w:pPr>
      <w:r w:rsidRPr="005E0088">
        <w:rPr>
          <w:sz w:val="22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5E0088">
        <w:rPr>
          <w:sz w:val="22"/>
          <w:szCs w:val="24"/>
        </w:rPr>
        <w:t>каб</w:t>
      </w:r>
      <w:proofErr w:type="spellEnd"/>
      <w:r w:rsidRPr="005E0088">
        <w:rPr>
          <w:sz w:val="22"/>
          <w:szCs w:val="24"/>
        </w:rPr>
        <w:t>. 244.</w:t>
      </w:r>
    </w:p>
    <w:p w:rsidR="005E0088" w:rsidRPr="005E0088" w:rsidRDefault="005E0088" w:rsidP="005E0088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jc w:val="left"/>
        <w:rPr>
          <w:sz w:val="22"/>
          <w:szCs w:val="24"/>
        </w:rPr>
      </w:pPr>
      <w:r w:rsidRPr="005E0088">
        <w:rPr>
          <w:sz w:val="22"/>
          <w:szCs w:val="24"/>
        </w:rPr>
        <w:t>В конвертах обнаружены заявки следующих Участников закупки: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5E0088" w:rsidTr="005E008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Default="005E008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5E0088" w:rsidRDefault="005E008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Default="005E008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Default="005E008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Default="005E008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E0088" w:rsidRPr="005E0088" w:rsidTr="005E008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088" w:rsidRPr="005E0088" w:rsidRDefault="005E0088" w:rsidP="005E0088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ЗАО «</w:t>
            </w:r>
            <w:proofErr w:type="spellStart"/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Востсибэлектропроект</w:t>
            </w:r>
            <w:proofErr w:type="spellEnd"/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»</w:t>
            </w:r>
          </w:p>
          <w:p w:rsidR="005E0088" w:rsidRPr="005E0088" w:rsidRDefault="005E008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5E0088">
              <w:rPr>
                <w:rFonts w:eastAsia="Calibri"/>
                <w:sz w:val="22"/>
                <w:szCs w:val="24"/>
                <w:lang w:eastAsia="en-US"/>
              </w:rPr>
              <w:t>(г. Иркутск, ул. Степана Разина, 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5 900 000,00 </w:t>
            </w:r>
            <w:r w:rsidRPr="005E0088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4 499 137,00</w:t>
            </w:r>
          </w:p>
        </w:tc>
      </w:tr>
      <w:tr w:rsidR="005E0088" w:rsidRPr="005E0088" w:rsidTr="005E008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088" w:rsidRPr="005E0088" w:rsidRDefault="005E0088" w:rsidP="005E0088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Союзэнергопроект</w:t>
            </w:r>
            <w:proofErr w:type="spellEnd"/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»</w:t>
            </w:r>
          </w:p>
          <w:p w:rsidR="005E0088" w:rsidRPr="005E0088" w:rsidRDefault="005E008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5E0088">
              <w:rPr>
                <w:rFonts w:eastAsia="Calibri"/>
                <w:sz w:val="22"/>
                <w:szCs w:val="24"/>
                <w:lang w:eastAsia="en-US"/>
              </w:rPr>
              <w:t>(г. Москва, ул. Арцимовича Академика 12 корп. 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4 900 000,00 </w:t>
            </w:r>
            <w:r w:rsidRPr="005E0088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4 720 000,00</w:t>
            </w:r>
          </w:p>
        </w:tc>
      </w:tr>
      <w:tr w:rsidR="005E0088" w:rsidRPr="005E0088" w:rsidTr="005E008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088" w:rsidRPr="005E0088" w:rsidRDefault="005E0088" w:rsidP="005E0088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ООО УК «</w:t>
            </w:r>
            <w:proofErr w:type="spellStart"/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РусЭнергоМир</w:t>
            </w:r>
            <w:proofErr w:type="spellEnd"/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»</w:t>
            </w:r>
          </w:p>
          <w:p w:rsidR="005E0088" w:rsidRPr="005E0088" w:rsidRDefault="005E008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5E0088">
              <w:rPr>
                <w:rFonts w:eastAsia="Calibri"/>
                <w:sz w:val="22"/>
                <w:szCs w:val="24"/>
                <w:lang w:eastAsia="en-US"/>
              </w:rPr>
              <w:t xml:space="preserve">(г. Новосибирск ул. </w:t>
            </w:r>
            <w:proofErr w:type="gramStart"/>
            <w:r w:rsidRPr="005E0088">
              <w:rPr>
                <w:rFonts w:eastAsia="Calibri"/>
                <w:sz w:val="22"/>
                <w:szCs w:val="24"/>
                <w:lang w:eastAsia="en-US"/>
              </w:rPr>
              <w:t>Станционная</w:t>
            </w:r>
            <w:proofErr w:type="gramEnd"/>
            <w:r w:rsidRPr="005E0088">
              <w:rPr>
                <w:rFonts w:eastAsia="Calibri"/>
                <w:sz w:val="22"/>
                <w:szCs w:val="24"/>
                <w:lang w:eastAsia="en-US"/>
              </w:rPr>
              <w:t>, 46б)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7 920 000,00 </w:t>
            </w:r>
            <w:r w:rsidRPr="005E0088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4 810 000,00</w:t>
            </w:r>
          </w:p>
        </w:tc>
      </w:tr>
      <w:tr w:rsidR="005E0088" w:rsidRPr="005E0088" w:rsidTr="005E008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088" w:rsidRPr="005E0088" w:rsidRDefault="005E0088" w:rsidP="005E0088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ООО «Сибирский энергетический научно-технический центр»</w:t>
            </w:r>
          </w:p>
          <w:p w:rsidR="005E0088" w:rsidRPr="005E0088" w:rsidRDefault="005E008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5E0088">
              <w:rPr>
                <w:rFonts w:eastAsia="Calibri"/>
                <w:sz w:val="22"/>
                <w:szCs w:val="24"/>
                <w:lang w:eastAsia="en-US"/>
              </w:rPr>
              <w:t xml:space="preserve">(г. Новосибирск ул. </w:t>
            </w:r>
            <w:proofErr w:type="gramStart"/>
            <w:r w:rsidRPr="005E0088">
              <w:rPr>
                <w:rFonts w:eastAsia="Calibri"/>
                <w:sz w:val="22"/>
                <w:szCs w:val="24"/>
                <w:lang w:eastAsia="en-US"/>
              </w:rPr>
              <w:t>Советская</w:t>
            </w:r>
            <w:proofErr w:type="gramEnd"/>
            <w:r w:rsidRPr="005E0088">
              <w:rPr>
                <w:rFonts w:eastAsia="Calibri"/>
                <w:sz w:val="22"/>
                <w:szCs w:val="24"/>
                <w:lang w:eastAsia="en-US"/>
              </w:rPr>
              <w:t xml:space="preserve"> 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7 944 799,25 </w:t>
            </w:r>
            <w:r w:rsidRPr="005E0088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5 499 975,59</w:t>
            </w:r>
          </w:p>
        </w:tc>
      </w:tr>
      <w:tr w:rsidR="005E0088" w:rsidRPr="005E0088" w:rsidTr="005E008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088" w:rsidRPr="005E0088" w:rsidRDefault="005E0088" w:rsidP="005E0088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Дальэлектропроект</w:t>
            </w:r>
            <w:proofErr w:type="spellEnd"/>
            <w:r w:rsidRPr="005E0088">
              <w:rPr>
                <w:rFonts w:eastAsia="Calibri"/>
                <w:b/>
                <w:i/>
                <w:sz w:val="22"/>
                <w:szCs w:val="24"/>
                <w:lang w:eastAsia="en-US"/>
              </w:rPr>
              <w:t>»</w:t>
            </w:r>
          </w:p>
          <w:p w:rsidR="005E0088" w:rsidRPr="005E0088" w:rsidRDefault="005E008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5E0088">
              <w:rPr>
                <w:rFonts w:eastAsia="Calibri"/>
                <w:sz w:val="22"/>
                <w:szCs w:val="24"/>
                <w:lang w:eastAsia="en-US"/>
              </w:rPr>
              <w:t>(г. Хабаровск, ул. Серышева, 22)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8 088 239,00 </w:t>
            </w:r>
            <w:r w:rsidRPr="005E0088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6 307 853,00</w:t>
            </w:r>
          </w:p>
        </w:tc>
      </w:tr>
      <w:tr w:rsidR="005E0088" w:rsidRPr="005E0088" w:rsidTr="005E008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088" w:rsidRPr="005E0088" w:rsidRDefault="005E0088" w:rsidP="005E0088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4"/>
                <w:lang w:eastAsia="en-US"/>
              </w:rPr>
            </w:pPr>
            <w:r w:rsidRPr="005E0088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ООО «Премьер-</w:t>
            </w:r>
            <w:proofErr w:type="spellStart"/>
            <w:r w:rsidRPr="005E0088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Энерго</w:t>
            </w:r>
            <w:proofErr w:type="spellEnd"/>
            <w:r w:rsidRPr="005E0088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»</w:t>
            </w:r>
          </w:p>
          <w:p w:rsidR="005E0088" w:rsidRPr="005E0088" w:rsidRDefault="005E008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sz w:val="22"/>
                <w:szCs w:val="24"/>
                <w:lang w:eastAsia="en-US"/>
              </w:rPr>
              <w:t>(г. Иркутск, ул. Улан-</w:t>
            </w:r>
            <w:proofErr w:type="spellStart"/>
            <w:r w:rsidRPr="005E0088">
              <w:rPr>
                <w:rFonts w:eastAsiaTheme="minorHAnsi"/>
                <w:sz w:val="22"/>
                <w:szCs w:val="24"/>
                <w:lang w:eastAsia="en-US"/>
              </w:rPr>
              <w:t>Баторская</w:t>
            </w:r>
            <w:proofErr w:type="spellEnd"/>
            <w:r w:rsidRPr="005E0088">
              <w:rPr>
                <w:rFonts w:eastAsiaTheme="minorHAnsi"/>
                <w:sz w:val="22"/>
                <w:szCs w:val="24"/>
                <w:lang w:eastAsia="en-US"/>
              </w:rPr>
              <w:t xml:space="preserve"> 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8 483 660,00 </w:t>
            </w:r>
            <w:r w:rsidRPr="005E0088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088" w:rsidRPr="005E0088" w:rsidRDefault="005E008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 w:rsidRPr="005E00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7 467 410,00</w:t>
            </w:r>
          </w:p>
        </w:tc>
      </w:tr>
    </w:tbl>
    <w:p w:rsidR="00ED6771" w:rsidRPr="00821D54" w:rsidRDefault="00ED6771" w:rsidP="005E0088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8E" w:rsidRDefault="0015308E" w:rsidP="00E2330B">
      <w:pPr>
        <w:spacing w:line="240" w:lineRule="auto"/>
      </w:pPr>
      <w:r>
        <w:separator/>
      </w:r>
    </w:p>
  </w:endnote>
  <w:endnote w:type="continuationSeparator" w:id="0">
    <w:p w:rsidR="0015308E" w:rsidRDefault="001530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08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8E" w:rsidRDefault="0015308E" w:rsidP="00E2330B">
      <w:pPr>
        <w:spacing w:line="240" w:lineRule="auto"/>
      </w:pPr>
      <w:r>
        <w:separator/>
      </w:r>
    </w:p>
  </w:footnote>
  <w:footnote w:type="continuationSeparator" w:id="0">
    <w:p w:rsidR="0015308E" w:rsidRDefault="0015308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08E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5831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0088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113B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21</cp:revision>
  <cp:lastPrinted>2014-04-07T01:32:00Z</cp:lastPrinted>
  <dcterms:created xsi:type="dcterms:W3CDTF">2013-04-19T05:54:00Z</dcterms:created>
  <dcterms:modified xsi:type="dcterms:W3CDTF">2014-04-07T01:32:00Z</dcterms:modified>
</cp:coreProperties>
</file>