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9128780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9128780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552"/>
      </w:tblGrid>
      <w:tr w:rsidR="004B69F5" w:rsidTr="00775799">
        <w:trPr>
          <w:trHeight w:val="469"/>
        </w:trPr>
        <w:tc>
          <w:tcPr>
            <w:tcW w:w="2235" w:type="dxa"/>
          </w:tcPr>
          <w:p w:rsidR="004B69F5" w:rsidRPr="00C02479" w:rsidRDefault="004B69F5" w:rsidP="00736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775799">
              <w:rPr>
                <w:sz w:val="24"/>
                <w:szCs w:val="24"/>
              </w:rPr>
              <w:t>191-</w:t>
            </w:r>
            <w:r w:rsidR="007364A4">
              <w:rPr>
                <w:sz w:val="24"/>
                <w:szCs w:val="24"/>
              </w:rPr>
              <w:t>1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У</w:t>
            </w:r>
            <w:r w:rsidR="00775799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C72C8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72C83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66630">
              <w:rPr>
                <w:rFonts w:ascii="Times New Roman" w:hAnsi="Times New Roman"/>
                <w:b w:val="0"/>
                <w:sz w:val="24"/>
                <w:szCs w:val="24"/>
              </w:rPr>
              <w:t>апреля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4B1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080D54" w:rsidRDefault="003C690B" w:rsidP="0035393A">
      <w:pPr>
        <w:spacing w:line="240" w:lineRule="auto"/>
        <w:ind w:firstLine="0"/>
        <w:rPr>
          <w:sz w:val="24"/>
          <w:szCs w:val="24"/>
        </w:rPr>
      </w:pPr>
      <w:r w:rsidRPr="00080D54">
        <w:rPr>
          <w:sz w:val="24"/>
          <w:szCs w:val="24"/>
        </w:rPr>
        <w:t>ПРЕДМЕТ ЗАКУПКИ:</w:t>
      </w:r>
    </w:p>
    <w:p w:rsidR="007364A4" w:rsidRDefault="007364A4" w:rsidP="007364A4">
      <w:pPr>
        <w:tabs>
          <w:tab w:val="left" w:pos="851"/>
        </w:tabs>
        <w:spacing w:line="240" w:lineRule="auto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Открытый электронный конкурс на право заключения Договора на выполнение работ: </w:t>
      </w:r>
      <w:proofErr w:type="gramStart"/>
      <w:r>
        <w:rPr>
          <w:b/>
          <w:bCs/>
          <w:sz w:val="26"/>
          <w:szCs w:val="26"/>
        </w:rPr>
        <w:t>Закупка 1511 лот 1</w:t>
      </w:r>
      <w:r>
        <w:rPr>
          <w:b/>
          <w:color w:val="000000"/>
          <w:sz w:val="26"/>
          <w:szCs w:val="26"/>
          <w:shd w:val="clear" w:color="auto" w:fill="FFFFFF"/>
        </w:rPr>
        <w:t xml:space="preserve"> «Модернизация систем учета электроэнергии в рамках создания АИИС КУЭ розничного рынка электроэнергии филиала ОАО «ДРСК» - «Амурские ЭС»)»</w:t>
      </w:r>
      <w:proofErr w:type="gramEnd"/>
    </w:p>
    <w:p w:rsidR="007364A4" w:rsidRDefault="007364A4" w:rsidP="007364A4">
      <w:pPr>
        <w:pStyle w:val="a6"/>
        <w:tabs>
          <w:tab w:val="num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Основание для проведения закупки: ГКПЗ 2014 г. закупка 1511 лот 1  раздел 2.1.1.</w:t>
      </w:r>
    </w:p>
    <w:p w:rsidR="007364A4" w:rsidRDefault="007364A4" w:rsidP="007364A4">
      <w:pPr>
        <w:pStyle w:val="a6"/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Планируемая стоимость закупки в соответствии с ГКПЗ:  </w:t>
      </w:r>
      <w:r>
        <w:rPr>
          <w:b/>
          <w:bCs/>
          <w:sz w:val="26"/>
          <w:szCs w:val="26"/>
        </w:rPr>
        <w:t xml:space="preserve">Лот № 1 -  </w:t>
      </w:r>
      <w:r>
        <w:rPr>
          <w:b/>
          <w:i/>
          <w:color w:val="000000"/>
          <w:sz w:val="26"/>
          <w:szCs w:val="26"/>
        </w:rPr>
        <w:t xml:space="preserve">4 730 489,12 </w:t>
      </w:r>
      <w:r>
        <w:rPr>
          <w:b/>
          <w:bCs/>
          <w:sz w:val="26"/>
          <w:szCs w:val="26"/>
        </w:rPr>
        <w:t> руб.  без учета НДС</w:t>
      </w:r>
      <w:r>
        <w:rPr>
          <w:sz w:val="26"/>
          <w:szCs w:val="26"/>
        </w:rPr>
        <w:t xml:space="preserve"> </w:t>
      </w:r>
    </w:p>
    <w:p w:rsidR="007364A4" w:rsidRDefault="007364A4" w:rsidP="007364A4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очно-заочная.</w:t>
      </w:r>
    </w:p>
    <w:p w:rsidR="007364A4" w:rsidRDefault="007364A4" w:rsidP="00775799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080D54" w:rsidRDefault="00A13D51" w:rsidP="00775799">
      <w:pPr>
        <w:pStyle w:val="a6"/>
        <w:spacing w:before="0" w:line="240" w:lineRule="auto"/>
        <w:ind w:firstLine="708"/>
        <w:rPr>
          <w:sz w:val="24"/>
        </w:rPr>
      </w:pPr>
      <w:r w:rsidRPr="00080D54">
        <w:rPr>
          <w:b/>
          <w:sz w:val="24"/>
        </w:rPr>
        <w:t xml:space="preserve">ПРИСУТСТВОВАЛИ: </w:t>
      </w:r>
      <w:r w:rsidR="004B1AD5" w:rsidRPr="00080D54">
        <w:rPr>
          <w:b/>
          <w:sz w:val="24"/>
        </w:rPr>
        <w:t>8</w:t>
      </w:r>
      <w:r w:rsidR="00B8408A" w:rsidRPr="00080D54">
        <w:rPr>
          <w:sz w:val="24"/>
        </w:rPr>
        <w:t xml:space="preserve"> членов</w:t>
      </w:r>
      <w:r w:rsidR="00B8408A" w:rsidRPr="00080D54">
        <w:rPr>
          <w:b/>
          <w:sz w:val="24"/>
        </w:rPr>
        <w:t xml:space="preserve"> </w:t>
      </w:r>
      <w:r w:rsidRPr="00080D54">
        <w:rPr>
          <w:sz w:val="24"/>
        </w:rPr>
        <w:t xml:space="preserve">постоянно </w:t>
      </w:r>
      <w:proofErr w:type="gramStart"/>
      <w:r w:rsidRPr="00080D54">
        <w:rPr>
          <w:sz w:val="24"/>
        </w:rPr>
        <w:t>действующ</w:t>
      </w:r>
      <w:r w:rsidR="00B8408A" w:rsidRPr="00080D54">
        <w:rPr>
          <w:sz w:val="24"/>
        </w:rPr>
        <w:t>ей</w:t>
      </w:r>
      <w:proofErr w:type="gramEnd"/>
      <w:r w:rsidRPr="00080D54">
        <w:rPr>
          <w:sz w:val="24"/>
        </w:rPr>
        <w:t xml:space="preserve"> Закупочная комиссия 2-го уровня.</w:t>
      </w:r>
    </w:p>
    <w:p w:rsidR="003C690B" w:rsidRPr="00080D54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364A4" w:rsidRDefault="007364A4" w:rsidP="007364A4">
      <w:pPr>
        <w:spacing w:line="240" w:lineRule="auto"/>
        <w:ind w:hanging="142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364A4" w:rsidRDefault="007364A4" w:rsidP="007364A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предложений соответствующим условиям закупки</w:t>
      </w:r>
    </w:p>
    <w:p w:rsidR="007364A4" w:rsidRDefault="007364A4" w:rsidP="007364A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</w:t>
      </w:r>
    </w:p>
    <w:p w:rsidR="007364A4" w:rsidRDefault="007364A4" w:rsidP="007364A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7364A4" w:rsidRDefault="007364A4" w:rsidP="007364A4">
      <w:pPr>
        <w:spacing w:line="240" w:lineRule="auto"/>
        <w:ind w:firstLine="0"/>
        <w:rPr>
          <w:sz w:val="26"/>
          <w:szCs w:val="26"/>
        </w:rPr>
      </w:pPr>
    </w:p>
    <w:p w:rsidR="007364A4" w:rsidRPr="007364A4" w:rsidRDefault="007364A4" w:rsidP="007364A4">
      <w:pPr>
        <w:spacing w:line="240" w:lineRule="auto"/>
        <w:rPr>
          <w:sz w:val="24"/>
          <w:szCs w:val="26"/>
        </w:rPr>
      </w:pPr>
      <w:r w:rsidRPr="007364A4">
        <w:rPr>
          <w:sz w:val="24"/>
          <w:szCs w:val="26"/>
        </w:rPr>
        <w:t>РАССМАТРИВАЕМЫЕ ДОКУМЕНТЫ:</w:t>
      </w:r>
    </w:p>
    <w:p w:rsidR="007364A4" w:rsidRPr="007364A4" w:rsidRDefault="007364A4" w:rsidP="007364A4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6"/>
        </w:rPr>
      </w:pPr>
      <w:r w:rsidRPr="007364A4">
        <w:rPr>
          <w:sz w:val="24"/>
          <w:szCs w:val="26"/>
        </w:rPr>
        <w:t>Протокол процедуры вскрытия конвертов с заявками участников.</w:t>
      </w:r>
    </w:p>
    <w:p w:rsidR="007364A4" w:rsidRPr="007364A4" w:rsidRDefault="007364A4" w:rsidP="007364A4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z w:val="24"/>
          <w:szCs w:val="26"/>
        </w:rPr>
      </w:pPr>
      <w:r w:rsidRPr="007364A4">
        <w:rPr>
          <w:sz w:val="24"/>
          <w:szCs w:val="26"/>
        </w:rPr>
        <w:t xml:space="preserve">Индивидуальные заключение экспертов </w:t>
      </w:r>
      <w:proofErr w:type="spellStart"/>
      <w:r w:rsidRPr="007364A4">
        <w:rPr>
          <w:sz w:val="24"/>
          <w:szCs w:val="26"/>
        </w:rPr>
        <w:t>Моториной</w:t>
      </w:r>
      <w:proofErr w:type="spellEnd"/>
      <w:r w:rsidRPr="007364A4">
        <w:rPr>
          <w:sz w:val="24"/>
          <w:szCs w:val="26"/>
        </w:rPr>
        <w:t xml:space="preserve"> О.А.. и  Тимченко С.А.</w:t>
      </w:r>
    </w:p>
    <w:p w:rsidR="007364A4" w:rsidRPr="007364A4" w:rsidRDefault="007364A4" w:rsidP="007364A4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6"/>
        </w:rPr>
      </w:pPr>
      <w:r w:rsidRPr="007364A4">
        <w:rPr>
          <w:sz w:val="24"/>
          <w:szCs w:val="26"/>
        </w:rPr>
        <w:t>Предложения участников.</w:t>
      </w:r>
    </w:p>
    <w:p w:rsidR="007364A4" w:rsidRDefault="007364A4" w:rsidP="007364A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364A4" w:rsidRDefault="007364A4" w:rsidP="007364A4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7364A4" w:rsidRDefault="007364A4" w:rsidP="007364A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364A4" w:rsidRDefault="007364A4" w:rsidP="007364A4">
      <w:pPr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>
        <w:rPr>
          <w:b/>
          <w:i/>
          <w:sz w:val="26"/>
          <w:szCs w:val="26"/>
          <w:lang w:eastAsia="en-US"/>
        </w:rPr>
        <w:t>ООО "</w:t>
      </w:r>
      <w:proofErr w:type="spellStart"/>
      <w:r>
        <w:rPr>
          <w:b/>
          <w:i/>
          <w:sz w:val="26"/>
          <w:szCs w:val="26"/>
          <w:lang w:eastAsia="en-US"/>
        </w:rPr>
        <w:t>АмурСпецМонтаж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"  </w:t>
      </w:r>
      <w:r>
        <w:rPr>
          <w:sz w:val="26"/>
          <w:szCs w:val="26"/>
        </w:rPr>
        <w:t>г. Благовещенск</w:t>
      </w:r>
      <w:r>
        <w:rPr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  <w:lang w:eastAsia="en-US"/>
        </w:rPr>
        <w:t>ООО "Сибирь Электрик"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г. Новосибирск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ООО "Энергосистема</w:t>
      </w:r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Биробиджан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7364A4" w:rsidRDefault="007364A4" w:rsidP="007364A4">
      <w:pPr>
        <w:spacing w:line="240" w:lineRule="auto"/>
        <w:rPr>
          <w:sz w:val="26"/>
          <w:szCs w:val="26"/>
        </w:rPr>
      </w:pPr>
    </w:p>
    <w:p w:rsidR="007364A4" w:rsidRDefault="007364A4" w:rsidP="007364A4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7364A4" w:rsidRDefault="007364A4" w:rsidP="007364A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364A4" w:rsidRDefault="007364A4" w:rsidP="007364A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86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18"/>
        <w:gridCol w:w="1482"/>
        <w:gridCol w:w="1290"/>
        <w:gridCol w:w="1823"/>
      </w:tblGrid>
      <w:tr w:rsidR="007364A4" w:rsidTr="007364A4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4A4" w:rsidRDefault="007364A4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4A4" w:rsidRDefault="007364A4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Цена предложения, руб. без НДС</w:t>
            </w:r>
          </w:p>
        </w:tc>
        <w:tc>
          <w:tcPr>
            <w:tcW w:w="6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4A4" w:rsidRDefault="007364A4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 xml:space="preserve">Место в предварительной </w:t>
            </w:r>
            <w:proofErr w:type="spellStart"/>
            <w:r>
              <w:rPr>
                <w:i/>
                <w:sz w:val="16"/>
                <w:szCs w:val="18"/>
              </w:rPr>
              <w:t>ранжировке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364A4" w:rsidRDefault="007364A4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Неценовая предпочтительность (в баллах на балльной шкале</w:t>
            </w:r>
          </w:p>
          <w:p w:rsidR="007364A4" w:rsidRDefault="007364A4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от 3до 5)</w:t>
            </w:r>
          </w:p>
        </w:tc>
      </w:tr>
      <w:tr w:rsidR="007364A4" w:rsidTr="007364A4">
        <w:tc>
          <w:tcPr>
            <w:tcW w:w="25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4A4" w:rsidRDefault="007364A4">
            <w:pPr>
              <w:snapToGrid w:val="0"/>
              <w:spacing w:line="240" w:lineRule="auto"/>
              <w:ind w:left="57" w:right="57" w:firstLine="0"/>
              <w:rPr>
                <w:sz w:val="20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ООО "Энергосистема"</w:t>
            </w:r>
            <w:r>
              <w:rPr>
                <w:sz w:val="20"/>
                <w:lang w:eastAsia="en-US"/>
              </w:rPr>
              <w:t xml:space="preserve"> </w:t>
            </w:r>
          </w:p>
          <w:p w:rsidR="007364A4" w:rsidRDefault="007364A4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(649014, Еврейская автономная область, г.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Биробиджан,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Шолом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Алйхема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д. 79 А, офис 6)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4A4" w:rsidRDefault="007364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4 730 489,12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4A4" w:rsidRDefault="007364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364A4" w:rsidRDefault="007364A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3,08</w:t>
            </w:r>
          </w:p>
        </w:tc>
      </w:tr>
      <w:tr w:rsidR="007364A4" w:rsidTr="007364A4">
        <w:tc>
          <w:tcPr>
            <w:tcW w:w="25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4A4" w:rsidRDefault="007364A4">
            <w:pPr>
              <w:snapToGrid w:val="0"/>
              <w:spacing w:line="240" w:lineRule="auto"/>
              <w:ind w:left="57" w:right="57" w:firstLine="0"/>
              <w:rPr>
                <w:sz w:val="20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ООО "</w:t>
            </w:r>
            <w:proofErr w:type="spellStart"/>
            <w:r>
              <w:rPr>
                <w:b/>
                <w:i/>
                <w:sz w:val="22"/>
                <w:szCs w:val="22"/>
              </w:rPr>
              <w:t>АмурСпецМонтаж</w:t>
            </w:r>
            <w:proofErr w:type="spellEnd"/>
            <w:r>
              <w:rPr>
                <w:b/>
                <w:i/>
                <w:sz w:val="22"/>
                <w:szCs w:val="22"/>
              </w:rPr>
              <w:t>"</w:t>
            </w:r>
            <w:r>
              <w:rPr>
                <w:sz w:val="20"/>
                <w:lang w:eastAsia="en-US"/>
              </w:rPr>
              <w:t xml:space="preserve"> </w:t>
            </w:r>
          </w:p>
          <w:p w:rsidR="007364A4" w:rsidRDefault="007364A4">
            <w:pPr>
              <w:snapToGrid w:val="0"/>
              <w:spacing w:line="240" w:lineRule="auto"/>
              <w:ind w:left="57" w:right="57"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r>
              <w:rPr>
                <w:rFonts w:eastAsia="Calibri"/>
                <w:sz w:val="22"/>
                <w:szCs w:val="22"/>
                <w:lang w:eastAsia="en-US"/>
              </w:rPr>
              <w:t>675000, Амурская обл., г. Благовещенск, Стройплощадка ТЭЦ, а/я 16)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4A4" w:rsidRDefault="007364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4 712 454,89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4A4" w:rsidRDefault="007364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364A4" w:rsidRDefault="007364A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2,92</w:t>
            </w:r>
          </w:p>
        </w:tc>
      </w:tr>
      <w:tr w:rsidR="007364A4" w:rsidTr="007364A4">
        <w:tc>
          <w:tcPr>
            <w:tcW w:w="25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4A4" w:rsidRDefault="007364A4">
            <w:pPr>
              <w:snapToGrid w:val="0"/>
              <w:spacing w:line="240" w:lineRule="auto"/>
              <w:ind w:left="57" w:right="57"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ООО "Сибирь Электрик" </w:t>
            </w:r>
          </w:p>
          <w:p w:rsidR="007364A4" w:rsidRDefault="007364A4">
            <w:pPr>
              <w:snapToGrid w:val="0"/>
              <w:spacing w:line="240" w:lineRule="auto"/>
              <w:ind w:left="57" w:right="57" w:firstLine="0"/>
              <w:rPr>
                <w:sz w:val="2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(630049, Новосибирская область, г. Новосибирск, Красный пр-т, д. 220, корп. 10)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4A4" w:rsidRDefault="007364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4 730 781,78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4A4" w:rsidRDefault="007364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364A4" w:rsidRDefault="007364A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2,64</w:t>
            </w:r>
          </w:p>
        </w:tc>
      </w:tr>
    </w:tbl>
    <w:p w:rsidR="007364A4" w:rsidRDefault="007364A4" w:rsidP="007364A4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3 «О проведении переторжки»</w:t>
      </w:r>
    </w:p>
    <w:p w:rsidR="007364A4" w:rsidRDefault="007364A4" w:rsidP="007364A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364A4" w:rsidRDefault="007364A4" w:rsidP="007364A4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7364A4" w:rsidRDefault="007364A4" w:rsidP="007364A4">
      <w:pPr>
        <w:spacing w:line="240" w:lineRule="auto"/>
        <w:rPr>
          <w:snapToGrid/>
          <w:sz w:val="26"/>
          <w:szCs w:val="26"/>
        </w:rPr>
      </w:pPr>
    </w:p>
    <w:p w:rsidR="007364A4" w:rsidRDefault="007364A4" w:rsidP="007364A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364A4" w:rsidRDefault="007364A4" w:rsidP="007364A4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  <w:lang w:eastAsia="en-US"/>
        </w:rPr>
        <w:t>ООО "</w:t>
      </w:r>
      <w:proofErr w:type="spellStart"/>
      <w:r>
        <w:rPr>
          <w:b/>
          <w:i/>
          <w:sz w:val="26"/>
          <w:szCs w:val="26"/>
          <w:lang w:eastAsia="en-US"/>
        </w:rPr>
        <w:t>АмурСпецМонтаж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"  </w:t>
      </w:r>
      <w:r>
        <w:rPr>
          <w:sz w:val="26"/>
          <w:szCs w:val="26"/>
        </w:rPr>
        <w:t>г. Благовещенск</w:t>
      </w:r>
      <w:r>
        <w:rPr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  <w:lang w:eastAsia="en-US"/>
        </w:rPr>
        <w:t>ООО "Сибирь Электрик"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г. Новосибирск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ООО "Энергосистема</w:t>
      </w:r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Биробиджан соответствующими условиям закупки.</w:t>
      </w:r>
    </w:p>
    <w:p w:rsidR="007364A4" w:rsidRDefault="007364A4" w:rsidP="007364A4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предварительную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Участников.</w:t>
      </w:r>
    </w:p>
    <w:p w:rsidR="007364A4" w:rsidRDefault="007364A4" w:rsidP="007364A4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b/>
          <w:sz w:val="26"/>
          <w:szCs w:val="26"/>
        </w:rPr>
        <w:t>Провести переторжку</w:t>
      </w:r>
      <w:r>
        <w:rPr>
          <w:sz w:val="26"/>
          <w:szCs w:val="26"/>
        </w:rPr>
        <w:t>.</w:t>
      </w:r>
    </w:p>
    <w:p w:rsidR="007364A4" w:rsidRDefault="007364A4" w:rsidP="007364A4">
      <w:pPr>
        <w:spacing w:line="240" w:lineRule="auto"/>
        <w:ind w:firstLine="35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Пригласить к участию в переторжке участников </w:t>
      </w:r>
      <w:r>
        <w:rPr>
          <w:b/>
          <w:i/>
          <w:sz w:val="26"/>
          <w:szCs w:val="26"/>
          <w:lang w:eastAsia="en-US"/>
        </w:rPr>
        <w:t>ООО "</w:t>
      </w:r>
      <w:proofErr w:type="spellStart"/>
      <w:r>
        <w:rPr>
          <w:b/>
          <w:i/>
          <w:sz w:val="26"/>
          <w:szCs w:val="26"/>
          <w:lang w:eastAsia="en-US"/>
        </w:rPr>
        <w:t>АмурСпецМонтаж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"  </w:t>
      </w:r>
      <w:r>
        <w:rPr>
          <w:sz w:val="26"/>
          <w:szCs w:val="26"/>
        </w:rPr>
        <w:t>г. Благовещенск</w:t>
      </w:r>
      <w:r>
        <w:rPr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  <w:lang w:eastAsia="en-US"/>
        </w:rPr>
        <w:t>ООО "Сибирь Электрик"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г. Новосибирск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ООО "Энергосистема</w:t>
      </w:r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Биробиджан</w:t>
      </w:r>
    </w:p>
    <w:p w:rsidR="007364A4" w:rsidRDefault="007364A4" w:rsidP="007364A4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Определить форму переторжки: заочная.</w:t>
      </w:r>
    </w:p>
    <w:p w:rsidR="007364A4" w:rsidRDefault="007364A4" w:rsidP="007364A4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Назначить переторжку на 2</w:t>
      </w:r>
      <w:r w:rsidR="006319DD">
        <w:rPr>
          <w:sz w:val="26"/>
          <w:szCs w:val="26"/>
        </w:rPr>
        <w:t>4</w:t>
      </w:r>
      <w:r>
        <w:rPr>
          <w:sz w:val="26"/>
          <w:szCs w:val="26"/>
        </w:rPr>
        <w:t>.04.2014 в 1</w:t>
      </w:r>
      <w:r w:rsidR="006319DD">
        <w:rPr>
          <w:sz w:val="26"/>
          <w:szCs w:val="26"/>
        </w:rPr>
        <w:t>6</w:t>
      </w:r>
      <w:bookmarkStart w:id="2" w:name="_GoBack"/>
      <w:bookmarkEnd w:id="2"/>
      <w:r>
        <w:rPr>
          <w:sz w:val="26"/>
          <w:szCs w:val="26"/>
        </w:rPr>
        <w:t>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7364A4" w:rsidRDefault="007364A4" w:rsidP="007364A4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7364A4" w:rsidRDefault="007364A4" w:rsidP="007364A4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  <w:tr w:rsidR="00080D54" w:rsidRPr="00211928" w:rsidTr="00B007E8">
        <w:tc>
          <w:tcPr>
            <w:tcW w:w="3510" w:type="dxa"/>
          </w:tcPr>
          <w:p w:rsidR="00080D54" w:rsidRPr="00211928" w:rsidRDefault="00080D5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080D54" w:rsidRPr="00211928" w:rsidRDefault="00080D5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</w:tcPr>
          <w:p w:rsidR="00080D54" w:rsidRPr="00211928" w:rsidRDefault="00080D5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F3134E" w:rsidRPr="00211928" w:rsidRDefault="00F3134E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080D54" w:rsidRDefault="00080D54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D54" w:rsidRDefault="00080D54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A66630">
      <w:headerReference w:type="default" r:id="rId11"/>
      <w:footerReference w:type="default" r:id="rId12"/>
      <w:pgSz w:w="11906" w:h="16838"/>
      <w:pgMar w:top="992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32" w:rsidRDefault="00D66732" w:rsidP="00355095">
      <w:pPr>
        <w:spacing w:line="240" w:lineRule="auto"/>
      </w:pPr>
      <w:r>
        <w:separator/>
      </w:r>
    </w:p>
  </w:endnote>
  <w:endnote w:type="continuationSeparator" w:id="0">
    <w:p w:rsidR="00D66732" w:rsidRDefault="00D6673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19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19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32" w:rsidRDefault="00D66732" w:rsidP="00355095">
      <w:pPr>
        <w:spacing w:line="240" w:lineRule="auto"/>
      </w:pPr>
      <w:r>
        <w:separator/>
      </w:r>
    </w:p>
  </w:footnote>
  <w:footnote w:type="continuationSeparator" w:id="0">
    <w:p w:rsidR="00D66732" w:rsidRDefault="00D6673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80D54">
      <w:rPr>
        <w:i/>
        <w:sz w:val="20"/>
      </w:rPr>
      <w:t xml:space="preserve">1511 лот </w:t>
    </w:r>
    <w:r w:rsidR="007364A4">
      <w:rPr>
        <w:i/>
        <w:sz w:val="20"/>
      </w:rPr>
      <w:t>1</w:t>
    </w:r>
    <w:r w:rsidR="009F58BC">
      <w:rPr>
        <w:i/>
        <w:sz w:val="20"/>
      </w:rPr>
      <w:t xml:space="preserve">  раздел</w:t>
    </w:r>
    <w:r w:rsidR="00933F91">
      <w:rPr>
        <w:i/>
        <w:sz w:val="20"/>
      </w:rPr>
      <w:t xml:space="preserve"> </w:t>
    </w:r>
    <w:r w:rsidR="00A66630">
      <w:rPr>
        <w:i/>
        <w:sz w:val="20"/>
      </w:rPr>
      <w:t>2.</w:t>
    </w:r>
    <w:r w:rsidR="004B1AD5">
      <w:rPr>
        <w:i/>
        <w:sz w:val="20"/>
      </w:rPr>
      <w:t>1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80D54"/>
    <w:rsid w:val="000911D3"/>
    <w:rsid w:val="000A0F84"/>
    <w:rsid w:val="000A407E"/>
    <w:rsid w:val="000A643F"/>
    <w:rsid w:val="000B01C2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26FD4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463CC"/>
    <w:rsid w:val="0045381B"/>
    <w:rsid w:val="00456E12"/>
    <w:rsid w:val="00476103"/>
    <w:rsid w:val="00480849"/>
    <w:rsid w:val="0048244A"/>
    <w:rsid w:val="0048715C"/>
    <w:rsid w:val="004932DB"/>
    <w:rsid w:val="0049333C"/>
    <w:rsid w:val="004A4816"/>
    <w:rsid w:val="004A606C"/>
    <w:rsid w:val="004B1AD5"/>
    <w:rsid w:val="004B69F5"/>
    <w:rsid w:val="004C1EA3"/>
    <w:rsid w:val="004D1A37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4939"/>
    <w:rsid w:val="006227C6"/>
    <w:rsid w:val="00622BD9"/>
    <w:rsid w:val="006319DD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6F4556"/>
    <w:rsid w:val="00700899"/>
    <w:rsid w:val="00705A18"/>
    <w:rsid w:val="007117C6"/>
    <w:rsid w:val="0071472B"/>
    <w:rsid w:val="0072114D"/>
    <w:rsid w:val="007214CF"/>
    <w:rsid w:val="00732C5E"/>
    <w:rsid w:val="007364A4"/>
    <w:rsid w:val="0074121C"/>
    <w:rsid w:val="007436D6"/>
    <w:rsid w:val="0074433D"/>
    <w:rsid w:val="00745749"/>
    <w:rsid w:val="00757186"/>
    <w:rsid w:val="007611D3"/>
    <w:rsid w:val="00771B04"/>
    <w:rsid w:val="00775799"/>
    <w:rsid w:val="0079457B"/>
    <w:rsid w:val="007A0ACC"/>
    <w:rsid w:val="007B404E"/>
    <w:rsid w:val="007B5098"/>
    <w:rsid w:val="007C3379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642"/>
    <w:rsid w:val="00C52908"/>
    <w:rsid w:val="00C55AD2"/>
    <w:rsid w:val="00C62488"/>
    <w:rsid w:val="00C72C83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C28F9"/>
    <w:rsid w:val="00CD2E7B"/>
    <w:rsid w:val="00CE3F1D"/>
    <w:rsid w:val="00CE5760"/>
    <w:rsid w:val="00D021FB"/>
    <w:rsid w:val="00D05F7D"/>
    <w:rsid w:val="00D26329"/>
    <w:rsid w:val="00D43162"/>
    <w:rsid w:val="00D62D28"/>
    <w:rsid w:val="00D66732"/>
    <w:rsid w:val="00D67CE8"/>
    <w:rsid w:val="00D725B9"/>
    <w:rsid w:val="00D82055"/>
    <w:rsid w:val="00D85B2B"/>
    <w:rsid w:val="00D866B8"/>
    <w:rsid w:val="00D91435"/>
    <w:rsid w:val="00DA1FAD"/>
    <w:rsid w:val="00DA4F21"/>
    <w:rsid w:val="00DB26E0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058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A091-4A2F-46AA-8870-AA622CCE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12</cp:revision>
  <cp:lastPrinted>2014-04-20T23:21:00Z</cp:lastPrinted>
  <dcterms:created xsi:type="dcterms:W3CDTF">2014-04-14T04:09:00Z</dcterms:created>
  <dcterms:modified xsi:type="dcterms:W3CDTF">2014-04-21T05:21:00Z</dcterms:modified>
</cp:coreProperties>
</file>