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0095839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0095839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674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1597C">
              <w:rPr>
                <w:sz w:val="24"/>
                <w:szCs w:val="24"/>
              </w:rPr>
              <w:t>1</w:t>
            </w:r>
            <w:r w:rsidR="006748D1">
              <w:rPr>
                <w:sz w:val="24"/>
                <w:szCs w:val="24"/>
              </w:rPr>
              <w:t>7</w:t>
            </w:r>
            <w:r w:rsidR="00117693">
              <w:rPr>
                <w:sz w:val="24"/>
                <w:szCs w:val="24"/>
              </w:rPr>
              <w:t>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5D585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5D585B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6748D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C1A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6748D1">
              <w:rPr>
                <w:rFonts w:ascii="Times New Roman" w:hAnsi="Times New Roman"/>
                <w:b w:val="0"/>
                <w:sz w:val="24"/>
                <w:szCs w:val="24"/>
              </w:rPr>
              <w:t>преля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6748D1" w:rsidRDefault="006748D1" w:rsidP="006748D1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Cs/>
          <w:iCs/>
          <w:w w:val="110"/>
          <w:sz w:val="24"/>
        </w:rPr>
        <w:t>О</w:t>
      </w:r>
      <w:r>
        <w:rPr>
          <w:sz w:val="24"/>
        </w:rPr>
        <w:t>ткрытый одноэтапный электронный конкурс (</w:t>
      </w:r>
      <w:r>
        <w:rPr>
          <w:sz w:val="24"/>
          <w:lang w:val="en-US"/>
        </w:rPr>
        <w:t>b</w:t>
      </w:r>
      <w:r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>-</w:t>
      </w:r>
      <w:proofErr w:type="spellStart"/>
      <w:r>
        <w:rPr>
          <w:sz w:val="24"/>
          <w:lang w:val="en-US"/>
        </w:rPr>
        <w:t>energo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) без предварительного квалификационного отбора</w:t>
      </w:r>
      <w:r>
        <w:rPr>
          <w:bCs/>
          <w:iCs/>
          <w:sz w:val="24"/>
        </w:rPr>
        <w:t xml:space="preserve"> для нужд филиала ОАО «ДРСК» «Приморские электрические сети»</w:t>
      </w:r>
      <w:r>
        <w:rPr>
          <w:sz w:val="24"/>
        </w:rPr>
        <w:t xml:space="preserve">: </w:t>
      </w:r>
      <w:r>
        <w:rPr>
          <w:b/>
          <w:bCs/>
          <w:i/>
          <w:iCs/>
          <w:sz w:val="24"/>
        </w:rPr>
        <w:t xml:space="preserve">Реконструкция ОРУ-110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ПС 110/35/6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"А"</w:t>
      </w:r>
    </w:p>
    <w:p w:rsidR="006748D1" w:rsidRDefault="006748D1" w:rsidP="006748D1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</w:rPr>
        <w:t>ТПиР</w:t>
      </w:r>
      <w:proofErr w:type="spellEnd"/>
      <w:r>
        <w:rPr>
          <w:sz w:val="24"/>
        </w:rPr>
        <w:t>»  № 2059  на основании указания ОАО «ДРСК» от  26.02.2014 г. № 35.</w:t>
      </w:r>
    </w:p>
    <w:p w:rsidR="006748D1" w:rsidRDefault="006748D1" w:rsidP="006748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92 475 759,00</w:t>
      </w:r>
      <w:r>
        <w:rPr>
          <w:sz w:val="24"/>
          <w:szCs w:val="24"/>
        </w:rPr>
        <w:t xml:space="preserve">  руб. без учета НДС.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032AD5" w:rsidRPr="00415FDC">
        <w:rPr>
          <w:sz w:val="25"/>
          <w:szCs w:val="25"/>
        </w:rPr>
        <w:t>8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48D1" w:rsidRDefault="006748D1" w:rsidP="006748D1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748D1" w:rsidRDefault="006748D1" w:rsidP="006748D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6748D1" w:rsidRDefault="006748D1" w:rsidP="006748D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6748D1" w:rsidRDefault="006748D1" w:rsidP="006748D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6748D1" w:rsidRDefault="006748D1" w:rsidP="006748D1">
      <w:pPr>
        <w:spacing w:line="240" w:lineRule="auto"/>
        <w:ind w:firstLine="0"/>
        <w:rPr>
          <w:sz w:val="12"/>
          <w:szCs w:val="12"/>
        </w:rPr>
      </w:pPr>
    </w:p>
    <w:p w:rsidR="006748D1" w:rsidRDefault="006748D1" w:rsidP="006748D1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6748D1" w:rsidRDefault="006748D1" w:rsidP="006748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748D1" w:rsidRDefault="006748D1" w:rsidP="006748D1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ООО "НПО "</w:t>
      </w:r>
      <w:proofErr w:type="spellStart"/>
      <w:r>
        <w:rPr>
          <w:b/>
          <w:i/>
          <w:sz w:val="24"/>
          <w:szCs w:val="24"/>
        </w:rPr>
        <w:t>Сибэлектрощит</w:t>
      </w:r>
      <w:proofErr w:type="spellEnd"/>
      <w:r>
        <w:rPr>
          <w:b/>
          <w:i/>
          <w:sz w:val="24"/>
          <w:szCs w:val="24"/>
        </w:rPr>
        <w:t>"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Омск,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Гидроэлектромонтаж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Благовещенск, </w:t>
      </w:r>
      <w:r>
        <w:rPr>
          <w:b/>
          <w:bCs/>
          <w:i/>
          <w:sz w:val="24"/>
          <w:szCs w:val="24"/>
        </w:rPr>
        <w:t xml:space="preserve">ОАО "Московский Узел Связи Энергетики"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г. Москва, </w:t>
      </w:r>
      <w:r>
        <w:rPr>
          <w:b/>
          <w:bCs/>
          <w:i/>
          <w:sz w:val="24"/>
          <w:szCs w:val="24"/>
        </w:rPr>
        <w:t>ОАО "</w:t>
      </w:r>
      <w:proofErr w:type="spellStart"/>
      <w:r>
        <w:rPr>
          <w:b/>
          <w:bCs/>
          <w:i/>
          <w:sz w:val="24"/>
          <w:szCs w:val="24"/>
        </w:rPr>
        <w:t>Дальтехэнерго</w:t>
      </w:r>
      <w:proofErr w:type="spellEnd"/>
      <w:r>
        <w:rPr>
          <w:b/>
          <w:bCs/>
          <w:i/>
          <w:sz w:val="24"/>
          <w:szCs w:val="24"/>
        </w:rPr>
        <w:t xml:space="preserve">"  </w:t>
      </w:r>
      <w:r>
        <w:rPr>
          <w:sz w:val="24"/>
          <w:szCs w:val="24"/>
          <w:lang w:eastAsia="en-US"/>
        </w:rPr>
        <w:t xml:space="preserve">г. Владивосток, </w:t>
      </w:r>
      <w:r>
        <w:rPr>
          <w:b/>
          <w:bCs/>
          <w:i/>
          <w:sz w:val="24"/>
          <w:szCs w:val="24"/>
          <w:lang w:eastAsia="en-US"/>
        </w:rPr>
        <w:t xml:space="preserve">ООО "СПЕЦРЕМСТРОЙ" </w:t>
      </w:r>
      <w:r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г. Хабаровск,  </w:t>
      </w:r>
      <w:r>
        <w:rPr>
          <w:b/>
          <w:i/>
          <w:sz w:val="24"/>
          <w:szCs w:val="24"/>
          <w:lang w:eastAsia="en-US"/>
        </w:rPr>
        <w:t>ООО "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  <w:lang w:eastAsia="en-US"/>
        </w:rPr>
        <w:t>НаноЭлектроМонтаж</w:t>
      </w:r>
      <w:r>
        <w:rPr>
          <w:b/>
          <w:i/>
          <w:sz w:val="24"/>
          <w:szCs w:val="24"/>
          <w:lang w:eastAsia="en-US"/>
        </w:rPr>
        <w:t>"</w:t>
      </w:r>
      <w:r>
        <w:rPr>
          <w:b/>
          <w:bCs/>
          <w:i/>
          <w:sz w:val="24"/>
          <w:szCs w:val="24"/>
        </w:rPr>
        <w:t xml:space="preserve">  </w:t>
      </w:r>
      <w:r>
        <w:rPr>
          <w:sz w:val="24"/>
          <w:szCs w:val="24"/>
          <w:lang w:eastAsia="en-US"/>
        </w:rPr>
        <w:t>г. Москва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6748D1" w:rsidRDefault="006748D1" w:rsidP="006748D1">
      <w:pPr>
        <w:spacing w:line="240" w:lineRule="auto"/>
        <w:rPr>
          <w:sz w:val="24"/>
          <w:szCs w:val="24"/>
        </w:rPr>
      </w:pPr>
    </w:p>
    <w:p w:rsidR="006748D1" w:rsidRDefault="006748D1" w:rsidP="006748D1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6748D1" w:rsidRDefault="006748D1" w:rsidP="006748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748D1" w:rsidRDefault="006748D1" w:rsidP="006748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5"/>
        <w:gridCol w:w="5525"/>
        <w:gridCol w:w="1416"/>
      </w:tblGrid>
      <w:tr w:rsidR="006748D1" w:rsidTr="00674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Цена заявки </w:t>
            </w:r>
            <w:r>
              <w:rPr>
                <w:b/>
                <w:i/>
                <w:sz w:val="16"/>
                <w:szCs w:val="16"/>
                <w:lang w:eastAsia="en-US"/>
              </w:rPr>
              <w:t xml:space="preserve">за </w:t>
            </w:r>
            <w:r>
              <w:rPr>
                <w:i/>
                <w:sz w:val="16"/>
                <w:szCs w:val="16"/>
                <w:lang w:eastAsia="en-US"/>
              </w:rPr>
              <w:t>и иные существенные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tabs>
                <w:tab w:val="left" w:pos="1410"/>
              </w:tabs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Неценовая предпочтительность (в баллах  на бальной шкале от 3 до 5)</w:t>
            </w:r>
          </w:p>
        </w:tc>
      </w:tr>
      <w:tr w:rsidR="006748D1" w:rsidTr="00674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1" w:rsidRDefault="006748D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3"/>
                <w:lang w:eastAsia="en-US"/>
              </w:rPr>
            </w:pPr>
            <w:r>
              <w:rPr>
                <w:b/>
                <w:i/>
                <w:sz w:val="22"/>
                <w:szCs w:val="23"/>
                <w:lang w:eastAsia="en-US"/>
              </w:rPr>
              <w:t>ООО "НПО "</w:t>
            </w:r>
            <w:proofErr w:type="spellStart"/>
            <w:r>
              <w:rPr>
                <w:b/>
                <w:i/>
                <w:sz w:val="22"/>
                <w:szCs w:val="23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3"/>
                <w:lang w:eastAsia="en-US"/>
              </w:rPr>
              <w:t>"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 </w:t>
            </w:r>
          </w:p>
          <w:p w:rsidR="006748D1" w:rsidRDefault="006748D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(</w:t>
            </w:r>
            <w:proofErr w:type="gramStart"/>
            <w:r>
              <w:rPr>
                <w:sz w:val="22"/>
                <w:szCs w:val="23"/>
                <w:lang w:eastAsia="en-US"/>
              </w:rPr>
              <w:t>г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. </w:t>
            </w:r>
            <w:hyperlink w:history="1">
              <w:hyperlink w:history="1">
                <w:r>
                  <w:rPr>
                    <w:sz w:val="22"/>
                    <w:szCs w:val="23"/>
                    <w:lang w:eastAsia="en-US"/>
                  </w:rPr>
                  <w:t>Омск, пр. Мира, д. 69</w:t>
                </w:r>
              </w:hyperlink>
            </w:hyperlink>
            <w:r>
              <w:rPr>
                <w:sz w:val="22"/>
                <w:szCs w:val="23"/>
                <w:lang w:eastAsia="en-US"/>
              </w:rPr>
              <w:t>)</w:t>
            </w:r>
          </w:p>
          <w:p w:rsidR="006748D1" w:rsidRDefault="006748D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3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pacing w:line="240" w:lineRule="auto"/>
              <w:ind w:firstLine="0"/>
              <w:jc w:val="left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>84 007 225,42</w:t>
            </w:r>
            <w:r>
              <w:rPr>
                <w:b/>
                <w:bCs/>
                <w:sz w:val="22"/>
                <w:szCs w:val="23"/>
                <w:lang w:eastAsia="en-US"/>
              </w:rPr>
              <w:t xml:space="preserve">  </w:t>
            </w:r>
            <w:r>
              <w:rPr>
                <w:sz w:val="22"/>
                <w:szCs w:val="23"/>
                <w:lang w:eastAsia="en-US"/>
              </w:rPr>
              <w:t xml:space="preserve">руб. без учета НДС (99 128 526,00 с учетом НДС). 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>
              <w:rPr>
                <w:sz w:val="22"/>
                <w:szCs w:val="23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 60 мес. со дня подписания акта сдачи-приемки. Гарантия на материалы и </w:t>
            </w:r>
            <w:r>
              <w:rPr>
                <w:sz w:val="22"/>
                <w:szCs w:val="23"/>
                <w:lang w:eastAsia="en-US"/>
              </w:rPr>
              <w:lastRenderedPageBreak/>
              <w:t xml:space="preserve">оборудование, поставляемые подрядчиком составляет 60 мес. Обеспечение конкурсного предложения: представлено внесением денежных средств на сумму 1 849 515,00 руб. </w:t>
            </w:r>
            <w:proofErr w:type="gramStart"/>
            <w:r>
              <w:rPr>
                <w:sz w:val="22"/>
                <w:szCs w:val="23"/>
                <w:lang w:eastAsia="en-US"/>
              </w:rPr>
              <w:t>п</w:t>
            </w:r>
            <w:proofErr w:type="gramEnd"/>
            <w:r>
              <w:rPr>
                <w:sz w:val="22"/>
                <w:szCs w:val="23"/>
                <w:lang w:eastAsia="en-US"/>
              </w:rPr>
              <w:t>/п № 1667 от 25.03.14 г. Конкурсная заявка имеет статус правовой оферты и действует до 01.07.2014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3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lastRenderedPageBreak/>
              <w:t>3,52</w:t>
            </w:r>
          </w:p>
        </w:tc>
      </w:tr>
      <w:tr w:rsidR="006748D1" w:rsidTr="00674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3"/>
                <w:lang w:eastAsia="en-US"/>
              </w:rPr>
            </w:pPr>
            <w:r>
              <w:rPr>
                <w:b/>
                <w:bCs/>
                <w:i/>
                <w:sz w:val="22"/>
                <w:szCs w:val="23"/>
                <w:lang w:eastAsia="en-US"/>
              </w:rPr>
              <w:t>ОАО "</w:t>
            </w:r>
            <w:proofErr w:type="spellStart"/>
            <w:r>
              <w:rPr>
                <w:b/>
                <w:bCs/>
                <w:i/>
                <w:sz w:val="22"/>
                <w:szCs w:val="23"/>
                <w:lang w:eastAsia="en-US"/>
              </w:rPr>
              <w:t>Гидроэлектромонтаж</w:t>
            </w:r>
            <w:proofErr w:type="spellEnd"/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" </w:t>
            </w:r>
          </w:p>
          <w:p w:rsidR="006748D1" w:rsidRDefault="006748D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(</w:t>
            </w:r>
            <w:hyperlink w:history="1">
              <w:r>
                <w:rPr>
                  <w:sz w:val="22"/>
                  <w:szCs w:val="23"/>
                  <w:lang w:eastAsia="en-US"/>
                </w:rPr>
                <w:t xml:space="preserve">г. Благовещенск, ул. </w:t>
              </w:r>
              <w:proofErr w:type="gramStart"/>
              <w:r>
                <w:rPr>
                  <w:sz w:val="22"/>
                  <w:szCs w:val="23"/>
                  <w:lang w:eastAsia="en-US"/>
                </w:rPr>
                <w:t>Пионерская</w:t>
              </w:r>
              <w:proofErr w:type="gramEnd"/>
              <w:r>
                <w:rPr>
                  <w:sz w:val="22"/>
                  <w:szCs w:val="23"/>
                  <w:lang w:eastAsia="en-US"/>
                </w:rPr>
                <w:t xml:space="preserve"> 204</w:t>
              </w:r>
            </w:hyperlink>
            <w:r>
              <w:rPr>
                <w:sz w:val="22"/>
                <w:szCs w:val="23"/>
                <w:lang w:eastAsia="en-US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pacing w:line="240" w:lineRule="auto"/>
              <w:ind w:firstLine="0"/>
              <w:jc w:val="left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>88 851 590,92</w:t>
            </w:r>
            <w:r>
              <w:rPr>
                <w:sz w:val="22"/>
                <w:szCs w:val="23"/>
                <w:lang w:eastAsia="en-US"/>
              </w:rPr>
              <w:t xml:space="preserve">руб. без учета НДС (104 844 877,29 с учетом НДС). Условия финансирования: в течение 30 календарных дней с момента подписания актов выполненных работ. Сроки выполнения работ: 30.04.2014 </w:t>
            </w:r>
            <w:proofErr w:type="gramStart"/>
            <w:r>
              <w:rPr>
                <w:sz w:val="22"/>
                <w:szCs w:val="23"/>
                <w:lang w:eastAsia="en-US"/>
              </w:rPr>
              <w:t>оп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 30.06.2015 г. Гарантийные обязательства: гарантия подрядчика на своевременное и качественное выполнение работ, а так же на устранение дефектов, возникших по вине подрядчика составляет 60 мес. со дня подписания акта сдачи-приемки. Гарантия на материалы и оборудование, поставляемые подрядчиком составляет 60 мес. со дня подписания акта сдачи-приемки. Обеспечение конкурсного предложения: представлено внесением денежных средств на сумму 1 849 515,00 руб. </w:t>
            </w:r>
            <w:proofErr w:type="gramStart"/>
            <w:r>
              <w:rPr>
                <w:sz w:val="22"/>
                <w:szCs w:val="23"/>
                <w:lang w:eastAsia="en-US"/>
              </w:rPr>
              <w:t>п</w:t>
            </w:r>
            <w:proofErr w:type="gramEnd"/>
            <w:r>
              <w:rPr>
                <w:sz w:val="22"/>
                <w:szCs w:val="23"/>
                <w:lang w:eastAsia="en-US"/>
              </w:rPr>
              <w:t>/п № 2038 от 11.03.14 г. Конкурсная заявка имеет статус правовой оферты и действует до 01.07.2014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t>3,52</w:t>
            </w:r>
          </w:p>
        </w:tc>
      </w:tr>
      <w:tr w:rsidR="006748D1" w:rsidTr="00674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tabs>
                <w:tab w:val="num" w:pos="2880"/>
              </w:tabs>
              <w:spacing w:line="240" w:lineRule="auto"/>
              <w:ind w:firstLine="0"/>
              <w:rPr>
                <w:rStyle w:val="bold1"/>
                <w:b w:val="0"/>
                <w:sz w:val="22"/>
                <w:szCs w:val="23"/>
              </w:rPr>
            </w:pPr>
            <w:r>
              <w:rPr>
                <w:b/>
                <w:i/>
                <w:sz w:val="22"/>
                <w:szCs w:val="23"/>
                <w:lang w:eastAsia="en-US"/>
              </w:rPr>
              <w:t>ООО "</w:t>
            </w:r>
            <w:r>
              <w:rPr>
                <w:rFonts w:ascii="Arial" w:hAnsi="Arial" w:cs="Arial"/>
                <w:b/>
                <w:bCs/>
                <w:sz w:val="22"/>
                <w:szCs w:val="23"/>
                <w:lang w:eastAsia="en-US"/>
              </w:rPr>
              <w:t xml:space="preserve"> 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>НаноЭлектроМонтаж</w:t>
            </w:r>
            <w:r>
              <w:rPr>
                <w:b/>
                <w:i/>
                <w:sz w:val="22"/>
                <w:szCs w:val="23"/>
                <w:lang w:eastAsia="en-US"/>
              </w:rPr>
              <w:t>"</w:t>
            </w:r>
          </w:p>
          <w:p w:rsidR="006748D1" w:rsidRDefault="006748D1">
            <w:pPr>
              <w:tabs>
                <w:tab w:val="num" w:pos="2880"/>
              </w:tabs>
              <w:snapToGrid w:val="0"/>
              <w:spacing w:line="240" w:lineRule="auto"/>
              <w:ind w:firstLine="0"/>
            </w:pPr>
            <w:r>
              <w:rPr>
                <w:sz w:val="22"/>
                <w:szCs w:val="23"/>
                <w:lang w:eastAsia="en-US"/>
              </w:rPr>
              <w:t>(</w:t>
            </w:r>
            <w:hyperlink w:history="1">
              <w:r>
                <w:rPr>
                  <w:sz w:val="22"/>
                  <w:szCs w:val="23"/>
                  <w:lang w:eastAsia="en-US"/>
                </w:rPr>
                <w:t xml:space="preserve">г. Москва, </w:t>
              </w:r>
              <w:proofErr w:type="gramStart"/>
              <w:r>
                <w:rPr>
                  <w:sz w:val="22"/>
                  <w:szCs w:val="23"/>
                  <w:lang w:eastAsia="en-US"/>
                </w:rPr>
                <w:t>Ленинский</w:t>
              </w:r>
              <w:proofErr w:type="gramEnd"/>
              <w:r>
                <w:rPr>
                  <w:sz w:val="22"/>
                  <w:szCs w:val="23"/>
                  <w:lang w:eastAsia="en-US"/>
                </w:rPr>
                <w:t xml:space="preserve"> пр., 82/2</w:t>
              </w:r>
            </w:hyperlink>
            <w:r>
              <w:rPr>
                <w:sz w:val="22"/>
                <w:szCs w:val="23"/>
                <w:lang w:eastAsia="en-US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pacing w:line="240" w:lineRule="auto"/>
              <w:ind w:firstLine="0"/>
              <w:jc w:val="left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92 473 763,61 </w:t>
            </w:r>
            <w:r>
              <w:rPr>
                <w:sz w:val="22"/>
                <w:szCs w:val="23"/>
                <w:lang w:eastAsia="en-US"/>
              </w:rPr>
              <w:t>руб. без учета НДС (109 119 041,06 с учетом НДС). 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Обеспечение конкурсного предложения: представлено банковской гарантией № DGS-109/4/9 от 21.03.14 г. на сумму 1 849 515,00 руб. Конкурсная заявка имеет статус правовой оферты и действует до 05.07.2014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t>3,52</w:t>
            </w:r>
          </w:p>
        </w:tc>
      </w:tr>
      <w:tr w:rsidR="006748D1" w:rsidTr="00674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4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3"/>
                <w:lang w:eastAsia="en-US"/>
              </w:rPr>
            </w:pP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ООО "СПЕЦРЕМСТРОЙ" </w:t>
            </w:r>
          </w:p>
          <w:p w:rsidR="006748D1" w:rsidRDefault="006748D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(г. Хабаровск, ул. </w:t>
            </w:r>
            <w:proofErr w:type="gramStart"/>
            <w:r>
              <w:rPr>
                <w:sz w:val="22"/>
                <w:szCs w:val="23"/>
                <w:lang w:eastAsia="en-US"/>
              </w:rPr>
              <w:t>Выборгская</w:t>
            </w:r>
            <w:proofErr w:type="gramEnd"/>
            <w:r>
              <w:rPr>
                <w:sz w:val="22"/>
                <w:szCs w:val="23"/>
                <w:lang w:eastAsia="en-US"/>
              </w:rPr>
              <w:t>, дом 74)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pacing w:line="240" w:lineRule="auto"/>
              <w:ind w:firstLine="0"/>
              <w:jc w:val="left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92 270 049,11 </w:t>
            </w:r>
            <w:r>
              <w:rPr>
                <w:sz w:val="22"/>
                <w:szCs w:val="23"/>
                <w:lang w:eastAsia="en-US"/>
              </w:rPr>
              <w:t xml:space="preserve">руб. без учета НДС (108 878 657,95 с учетом НДС). Условия финансирования: авансовый платеж составляет 10% от стоимости предложения (10 887 865,80 руб. с НДС-18%). </w:t>
            </w:r>
            <w:proofErr w:type="gramStart"/>
            <w:r>
              <w:rPr>
                <w:sz w:val="22"/>
                <w:szCs w:val="23"/>
                <w:lang w:eastAsia="en-US"/>
              </w:rPr>
              <w:t>Сроки выполнения работ: май 2014 г. по июнь 2015 г. Гарантийные обязательства: гарантия подрядчика на своевременное и качественное выполнение работ, а так же на устранение дефектов, возникших по вине подрядчика составляет 60 мес. Гарантия на материалы и оборудование, поставляемые подрядчиком составляет 60 мес. Обеспечение конкурсного предложения: представлено банковской гарантией № 2180/14-БГ от 21.03.2014 г. на сумму 1 849 515,00 руб</w:t>
            </w:r>
            <w:proofErr w:type="gramEnd"/>
            <w:r>
              <w:rPr>
                <w:sz w:val="22"/>
                <w:szCs w:val="23"/>
                <w:lang w:eastAsia="en-US"/>
              </w:rPr>
              <w:t>. Конкурсная заявка имеет статус правовой оферты и действует до 24.06.2014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3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t>3,44</w:t>
            </w:r>
          </w:p>
        </w:tc>
      </w:tr>
      <w:tr w:rsidR="006748D1" w:rsidTr="00674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5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3"/>
                <w:lang w:eastAsia="en-US"/>
              </w:rPr>
            </w:pP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ОАО "Московский Узел Связи Энергетики" </w:t>
            </w:r>
          </w:p>
          <w:p w:rsidR="006748D1" w:rsidRDefault="006748D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(</w:t>
            </w:r>
            <w:hyperlink w:history="1">
              <w:r>
                <w:rPr>
                  <w:sz w:val="22"/>
                  <w:szCs w:val="23"/>
                  <w:lang w:eastAsia="en-US"/>
                </w:rPr>
                <w:t xml:space="preserve">г. Москва, ул. Академика </w:t>
              </w:r>
              <w:proofErr w:type="spellStart"/>
              <w:r>
                <w:rPr>
                  <w:sz w:val="22"/>
                  <w:szCs w:val="23"/>
                  <w:lang w:eastAsia="en-US"/>
                </w:rPr>
                <w:t>Челомея</w:t>
              </w:r>
              <w:proofErr w:type="spellEnd"/>
              <w:r>
                <w:rPr>
                  <w:sz w:val="22"/>
                  <w:szCs w:val="23"/>
                  <w:lang w:eastAsia="en-US"/>
                </w:rPr>
                <w:t>, д. 5 а</w:t>
              </w:r>
            </w:hyperlink>
            <w:r>
              <w:rPr>
                <w:sz w:val="22"/>
                <w:szCs w:val="23"/>
                <w:lang w:eastAsia="en-US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pacing w:line="240" w:lineRule="auto"/>
              <w:ind w:firstLine="0"/>
              <w:jc w:val="left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88 893 412,71 </w:t>
            </w:r>
            <w:r>
              <w:rPr>
                <w:sz w:val="22"/>
                <w:szCs w:val="23"/>
                <w:lang w:eastAsia="en-US"/>
              </w:rPr>
              <w:t xml:space="preserve">руб. без учета НДС (104 894 227,00 с учетом НДС). Условия финансирования: авансирование в размере 10% от стоимости материалов и оборудования. Сроки выполнения работ: 28.04.2014 г.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>
              <w:rPr>
                <w:sz w:val="22"/>
                <w:szCs w:val="23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 60 мес. со дня ввода объекта в эксплуатацию. Гарантия на материалы и оборудование, поставляемые подрядчиком не менее 60 мес. Обеспечение конкурсного предложения: представлено банковской гарантией № </w:t>
            </w:r>
            <w:r>
              <w:rPr>
                <w:sz w:val="22"/>
                <w:szCs w:val="23"/>
                <w:lang w:eastAsia="en-US"/>
              </w:rPr>
              <w:lastRenderedPageBreak/>
              <w:t>8961ГУ/14-Р от 26.03.2014 г. на сумму 1 849 515,00 руб. Конкурсная заявка имеет статус правовой оферты и действует до 01.07.2014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3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lastRenderedPageBreak/>
              <w:t>3,28</w:t>
            </w:r>
          </w:p>
        </w:tc>
      </w:tr>
      <w:tr w:rsidR="006748D1" w:rsidTr="00674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lastRenderedPageBreak/>
              <w:t>6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3"/>
                <w:lang w:eastAsia="en-US"/>
              </w:rPr>
            </w:pPr>
            <w:r>
              <w:rPr>
                <w:b/>
                <w:bCs/>
                <w:i/>
                <w:sz w:val="22"/>
                <w:szCs w:val="23"/>
                <w:lang w:eastAsia="en-US"/>
              </w:rPr>
              <w:t>ОАО "</w:t>
            </w:r>
            <w:proofErr w:type="spellStart"/>
            <w:r>
              <w:rPr>
                <w:b/>
                <w:bCs/>
                <w:i/>
                <w:sz w:val="22"/>
                <w:szCs w:val="23"/>
                <w:lang w:eastAsia="en-US"/>
              </w:rPr>
              <w:t>Дальтехэнерго</w:t>
            </w:r>
            <w:proofErr w:type="spellEnd"/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" </w:t>
            </w:r>
          </w:p>
          <w:p w:rsidR="006748D1" w:rsidRDefault="006748D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(</w:t>
            </w:r>
            <w:hyperlink w:history="1">
              <w:r>
                <w:rPr>
                  <w:sz w:val="22"/>
                  <w:szCs w:val="23"/>
                  <w:lang w:eastAsia="en-US"/>
                </w:rPr>
                <w:t>г. Владивосток, ул. Уборевича, 10, стр. 9</w:t>
              </w:r>
            </w:hyperlink>
            <w:r>
              <w:rPr>
                <w:sz w:val="22"/>
                <w:szCs w:val="23"/>
                <w:lang w:eastAsia="en-US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pacing w:line="240" w:lineRule="auto"/>
              <w:ind w:firstLine="0"/>
              <w:jc w:val="left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91 475 793,00 </w:t>
            </w:r>
            <w:r>
              <w:rPr>
                <w:sz w:val="22"/>
                <w:szCs w:val="23"/>
                <w:lang w:eastAsia="en-US"/>
              </w:rPr>
              <w:t xml:space="preserve">руб. без учета НДС (107 941 435,74 с учетом НДС). 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>
              <w:rPr>
                <w:sz w:val="22"/>
                <w:szCs w:val="23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 60 мес. со дня ввода объекта в эксплуатацию. Гарантия на материалы и оборудование, поставляемые подрядчиком составляет 60 мес.. Обеспечение конкурсного предложения: представлено внесением денежных средств на сумму 1 849 515,00 руб. </w:t>
            </w:r>
            <w:proofErr w:type="gramStart"/>
            <w:r>
              <w:rPr>
                <w:sz w:val="22"/>
                <w:szCs w:val="23"/>
                <w:lang w:eastAsia="en-US"/>
              </w:rPr>
              <w:t>п</w:t>
            </w:r>
            <w:proofErr w:type="gramEnd"/>
            <w:r>
              <w:rPr>
                <w:sz w:val="22"/>
                <w:szCs w:val="23"/>
                <w:lang w:eastAsia="en-US"/>
              </w:rPr>
              <w:t>/п № 2059 от 20.03.14 г. Конкурсная заявка имеет статус правовой оферты и действует до 17.07.2014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1" w:rsidRDefault="006748D1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3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t>3,24</w:t>
            </w:r>
          </w:p>
        </w:tc>
      </w:tr>
    </w:tbl>
    <w:p w:rsidR="006748D1" w:rsidRDefault="006748D1" w:rsidP="006748D1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проведении переторжки»</w:t>
      </w:r>
    </w:p>
    <w:p w:rsidR="006748D1" w:rsidRDefault="006748D1" w:rsidP="006748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748D1" w:rsidRDefault="006748D1" w:rsidP="006748D1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6748D1" w:rsidRDefault="006748D1" w:rsidP="006748D1">
      <w:pPr>
        <w:spacing w:line="240" w:lineRule="auto"/>
        <w:rPr>
          <w:snapToGrid/>
          <w:sz w:val="12"/>
          <w:szCs w:val="12"/>
        </w:rPr>
      </w:pPr>
    </w:p>
    <w:p w:rsidR="006748D1" w:rsidRDefault="006748D1" w:rsidP="006748D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748D1" w:rsidRDefault="006748D1" w:rsidP="006748D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"НПО "</w:t>
      </w:r>
      <w:proofErr w:type="spellStart"/>
      <w:r>
        <w:rPr>
          <w:b/>
          <w:i/>
          <w:sz w:val="24"/>
          <w:szCs w:val="24"/>
        </w:rPr>
        <w:t>Сибэлектрощит</w:t>
      </w:r>
      <w:proofErr w:type="spellEnd"/>
      <w:r>
        <w:rPr>
          <w:b/>
          <w:i/>
          <w:sz w:val="24"/>
          <w:szCs w:val="24"/>
        </w:rPr>
        <w:t>"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Омск,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Гидроэлектромонтаж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Благовещенск, </w:t>
      </w:r>
      <w:r>
        <w:rPr>
          <w:b/>
          <w:bCs/>
          <w:i/>
          <w:sz w:val="24"/>
          <w:szCs w:val="24"/>
        </w:rPr>
        <w:t xml:space="preserve">ОАО "Московский Узел Связи Энергетики"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г. Москва, </w:t>
      </w:r>
      <w:r>
        <w:rPr>
          <w:b/>
          <w:bCs/>
          <w:i/>
          <w:sz w:val="24"/>
          <w:szCs w:val="24"/>
        </w:rPr>
        <w:t>ОАО "</w:t>
      </w:r>
      <w:proofErr w:type="spellStart"/>
      <w:r>
        <w:rPr>
          <w:b/>
          <w:bCs/>
          <w:i/>
          <w:sz w:val="24"/>
          <w:szCs w:val="24"/>
        </w:rPr>
        <w:t>Дальтехэнерго</w:t>
      </w:r>
      <w:proofErr w:type="spellEnd"/>
      <w:r>
        <w:rPr>
          <w:b/>
          <w:bCs/>
          <w:i/>
          <w:sz w:val="24"/>
          <w:szCs w:val="24"/>
        </w:rPr>
        <w:t xml:space="preserve">"  </w:t>
      </w:r>
      <w:r>
        <w:rPr>
          <w:sz w:val="24"/>
          <w:szCs w:val="24"/>
          <w:lang w:eastAsia="en-US"/>
        </w:rPr>
        <w:t xml:space="preserve">г. Владивосток, </w:t>
      </w:r>
      <w:r>
        <w:rPr>
          <w:b/>
          <w:bCs/>
          <w:i/>
          <w:sz w:val="24"/>
          <w:szCs w:val="24"/>
          <w:lang w:eastAsia="en-US"/>
        </w:rPr>
        <w:t xml:space="preserve">ООО "СПЕЦРЕМСТРОЙ" </w:t>
      </w:r>
      <w:r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г. Хабаровск,  </w:t>
      </w:r>
      <w:r>
        <w:rPr>
          <w:b/>
          <w:i/>
          <w:sz w:val="24"/>
          <w:szCs w:val="24"/>
          <w:lang w:eastAsia="en-US"/>
        </w:rPr>
        <w:t>ООО "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  <w:lang w:eastAsia="en-US"/>
        </w:rPr>
        <w:t>НаноЭлектроМонтаж</w:t>
      </w:r>
      <w:r>
        <w:rPr>
          <w:b/>
          <w:i/>
          <w:sz w:val="24"/>
          <w:szCs w:val="24"/>
          <w:lang w:eastAsia="en-US"/>
        </w:rPr>
        <w:t>"</w:t>
      </w:r>
      <w:r>
        <w:rPr>
          <w:b/>
          <w:bCs/>
          <w:i/>
          <w:sz w:val="24"/>
          <w:szCs w:val="24"/>
        </w:rPr>
        <w:t xml:space="preserve">  </w:t>
      </w:r>
      <w:r>
        <w:rPr>
          <w:sz w:val="24"/>
          <w:szCs w:val="24"/>
          <w:lang w:eastAsia="en-US"/>
        </w:rPr>
        <w:t xml:space="preserve">г. Москва </w:t>
      </w:r>
      <w:r>
        <w:rPr>
          <w:sz w:val="24"/>
          <w:szCs w:val="24"/>
        </w:rPr>
        <w:t>соответствующими условиям закупки.</w:t>
      </w:r>
      <w:proofErr w:type="gramEnd"/>
    </w:p>
    <w:p w:rsidR="006748D1" w:rsidRDefault="006748D1" w:rsidP="006748D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p w:rsidR="006748D1" w:rsidRDefault="006748D1" w:rsidP="006748D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6748D1" w:rsidRDefault="006748D1" w:rsidP="006748D1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>ООО "НПО "</w:t>
      </w:r>
      <w:proofErr w:type="spellStart"/>
      <w:r>
        <w:rPr>
          <w:b/>
          <w:i/>
          <w:sz w:val="24"/>
          <w:szCs w:val="24"/>
        </w:rPr>
        <w:t>Сибэлектрощит</w:t>
      </w:r>
      <w:proofErr w:type="spellEnd"/>
      <w:r>
        <w:rPr>
          <w:b/>
          <w:i/>
          <w:sz w:val="24"/>
          <w:szCs w:val="24"/>
        </w:rPr>
        <w:t>"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Омск,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Гидроэлектромонтаж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Благовещенск, </w:t>
      </w:r>
      <w:r>
        <w:rPr>
          <w:b/>
          <w:bCs/>
          <w:i/>
          <w:sz w:val="24"/>
          <w:szCs w:val="24"/>
        </w:rPr>
        <w:t xml:space="preserve">ОАО "Московский Узел Связи Энергетики"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г. Москва, </w:t>
      </w:r>
      <w:r>
        <w:rPr>
          <w:b/>
          <w:bCs/>
          <w:i/>
          <w:sz w:val="24"/>
          <w:szCs w:val="24"/>
        </w:rPr>
        <w:t>ОАО "</w:t>
      </w:r>
      <w:proofErr w:type="spellStart"/>
      <w:r>
        <w:rPr>
          <w:b/>
          <w:bCs/>
          <w:i/>
          <w:sz w:val="24"/>
          <w:szCs w:val="24"/>
        </w:rPr>
        <w:t>Дальтехэнерго</w:t>
      </w:r>
      <w:proofErr w:type="spellEnd"/>
      <w:r>
        <w:rPr>
          <w:b/>
          <w:bCs/>
          <w:i/>
          <w:sz w:val="24"/>
          <w:szCs w:val="24"/>
        </w:rPr>
        <w:t xml:space="preserve">"  </w:t>
      </w:r>
      <w:r>
        <w:rPr>
          <w:sz w:val="24"/>
          <w:szCs w:val="24"/>
          <w:lang w:eastAsia="en-US"/>
        </w:rPr>
        <w:t xml:space="preserve">г. Владивосток, </w:t>
      </w:r>
      <w:r>
        <w:rPr>
          <w:b/>
          <w:bCs/>
          <w:i/>
          <w:sz w:val="24"/>
          <w:szCs w:val="24"/>
          <w:lang w:eastAsia="en-US"/>
        </w:rPr>
        <w:t xml:space="preserve">ООО "СПЕЦРЕМСТРОЙ" </w:t>
      </w:r>
      <w:r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г. Хабаровск,  </w:t>
      </w:r>
      <w:r>
        <w:rPr>
          <w:b/>
          <w:i/>
          <w:sz w:val="24"/>
          <w:szCs w:val="24"/>
          <w:lang w:eastAsia="en-US"/>
        </w:rPr>
        <w:t>ООО "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  <w:lang w:eastAsia="en-US"/>
        </w:rPr>
        <w:t>НаноЭлектроМонтаж</w:t>
      </w:r>
      <w:r>
        <w:rPr>
          <w:b/>
          <w:i/>
          <w:sz w:val="24"/>
          <w:szCs w:val="24"/>
          <w:lang w:eastAsia="en-US"/>
        </w:rPr>
        <w:t>"</w:t>
      </w:r>
      <w:r>
        <w:rPr>
          <w:b/>
          <w:bCs/>
          <w:i/>
          <w:sz w:val="24"/>
          <w:szCs w:val="24"/>
        </w:rPr>
        <w:t xml:space="preserve">  </w:t>
      </w:r>
      <w:r>
        <w:rPr>
          <w:sz w:val="24"/>
          <w:szCs w:val="24"/>
          <w:lang w:eastAsia="en-US"/>
        </w:rPr>
        <w:t>г. Москва</w:t>
      </w:r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Благовещенск,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Дальтехэнерго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Владивосток, </w:t>
      </w:r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 xml:space="preserve"> г. Иркутск</w:t>
      </w:r>
      <w:proofErr w:type="gramEnd"/>
    </w:p>
    <w:p w:rsidR="006748D1" w:rsidRDefault="006748D1" w:rsidP="006748D1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6748D1" w:rsidRDefault="006748D1" w:rsidP="006748D1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21.04.2014 в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6748D1" w:rsidRDefault="006748D1" w:rsidP="006748D1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Pr="006748D1">
        <w:rPr>
          <w:sz w:val="24"/>
          <w:szCs w:val="24"/>
        </w:rPr>
        <w:t xml:space="preserve"> </w:t>
      </w:r>
    </w:p>
    <w:p w:rsidR="006748D1" w:rsidRDefault="006748D1" w:rsidP="006748D1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8A" w:rsidRDefault="002E2F8A" w:rsidP="00355095">
      <w:pPr>
        <w:spacing w:line="240" w:lineRule="auto"/>
      </w:pPr>
      <w:r>
        <w:separator/>
      </w:r>
    </w:p>
  </w:endnote>
  <w:endnote w:type="continuationSeparator" w:id="0">
    <w:p w:rsidR="002E2F8A" w:rsidRDefault="002E2F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8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8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8A" w:rsidRDefault="002E2F8A" w:rsidP="00355095">
      <w:pPr>
        <w:spacing w:line="240" w:lineRule="auto"/>
      </w:pPr>
      <w:r>
        <w:separator/>
      </w:r>
    </w:p>
  </w:footnote>
  <w:footnote w:type="continuationSeparator" w:id="0">
    <w:p w:rsidR="002E2F8A" w:rsidRDefault="002E2F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7693">
      <w:rPr>
        <w:i/>
        <w:sz w:val="20"/>
      </w:rPr>
      <w:t>20</w:t>
    </w:r>
    <w:r w:rsidR="006748D1">
      <w:rPr>
        <w:i/>
        <w:sz w:val="20"/>
      </w:rPr>
      <w:t>59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2F8A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585B"/>
    <w:rsid w:val="005D7BA8"/>
    <w:rsid w:val="005E1345"/>
    <w:rsid w:val="005E5855"/>
    <w:rsid w:val="005F1BFE"/>
    <w:rsid w:val="005F61A1"/>
    <w:rsid w:val="006227C6"/>
    <w:rsid w:val="00622BD9"/>
    <w:rsid w:val="006629E9"/>
    <w:rsid w:val="006748D1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B105B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6C2A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66BE-A282-4161-A9D9-89E24D7D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26</cp:revision>
  <cp:lastPrinted>2014-04-16T23:36:00Z</cp:lastPrinted>
  <dcterms:created xsi:type="dcterms:W3CDTF">2013-12-09T06:10:00Z</dcterms:created>
  <dcterms:modified xsi:type="dcterms:W3CDTF">2014-04-17T04:18:00Z</dcterms:modified>
</cp:coreProperties>
</file>