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A1B" w:rsidRDefault="009202BB" w:rsidP="008E412D">
      <w:pPr>
        <w:jc w:val="right"/>
      </w:pPr>
      <w:r w:rsidRPr="00F5518F">
        <w:rPr>
          <w:noProof/>
        </w:rPr>
        <w:drawing>
          <wp:anchor distT="0" distB="0" distL="114300" distR="114300" simplePos="0" relativeHeight="251659264" behindDoc="0" locked="0" layoutInCell="1" allowOverlap="1" wp14:anchorId="032FE831" wp14:editId="5FEB645C">
            <wp:simplePos x="0" y="0"/>
            <wp:positionH relativeFrom="column">
              <wp:posOffset>2667000</wp:posOffset>
            </wp:positionH>
            <wp:positionV relativeFrom="paragraph">
              <wp:posOffset>-81280</wp:posOffset>
            </wp:positionV>
            <wp:extent cx="952500" cy="723900"/>
            <wp:effectExtent l="0" t="0" r="0" b="0"/>
            <wp:wrapNone/>
            <wp:docPr id="2" name="Рисунок 2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4A1B" w:rsidRPr="00F702AE" w:rsidRDefault="00934A1B" w:rsidP="008E412D">
      <w:pPr>
        <w:jc w:val="right"/>
      </w:pPr>
    </w:p>
    <w:p w:rsidR="0092405F" w:rsidRPr="00F5518F" w:rsidRDefault="0092405F" w:rsidP="0092405F">
      <w:pPr>
        <w:jc w:val="right"/>
      </w:pPr>
    </w:p>
    <w:p w:rsidR="0092405F" w:rsidRPr="00F5518F" w:rsidRDefault="0092405F" w:rsidP="0092405F">
      <w:pPr>
        <w:jc w:val="center"/>
        <w:rPr>
          <w:sz w:val="10"/>
        </w:rPr>
      </w:pPr>
    </w:p>
    <w:p w:rsidR="0092405F" w:rsidRPr="00F5518F" w:rsidRDefault="0092405F" w:rsidP="001816A6">
      <w:pPr>
        <w:jc w:val="center"/>
        <w:rPr>
          <w:sz w:val="26"/>
        </w:rPr>
      </w:pPr>
      <w:r w:rsidRPr="00F5518F">
        <w:rPr>
          <w:sz w:val="26"/>
        </w:rPr>
        <w:t>Открытое акционерное общество</w:t>
      </w:r>
    </w:p>
    <w:p w:rsidR="0092405F" w:rsidRPr="00F5518F" w:rsidRDefault="0092405F" w:rsidP="0092405F">
      <w:pPr>
        <w:jc w:val="center"/>
        <w:rPr>
          <w:b/>
          <w:sz w:val="30"/>
        </w:rPr>
      </w:pPr>
      <w:r w:rsidRPr="00F5518F">
        <w:rPr>
          <w:b/>
          <w:sz w:val="30"/>
        </w:rPr>
        <w:t xml:space="preserve">«Дальневосточная распределительная сетевая </w:t>
      </w:r>
      <w:r w:rsidRPr="00F5518F">
        <w:rPr>
          <w:sz w:val="30"/>
        </w:rPr>
        <w:t xml:space="preserve"> </w:t>
      </w:r>
      <w:r w:rsidRPr="00F5518F">
        <w:rPr>
          <w:b/>
          <w:sz w:val="30"/>
        </w:rPr>
        <w:t>компания»</w:t>
      </w:r>
    </w:p>
    <w:p w:rsidR="0092405F" w:rsidRPr="00F5518F" w:rsidRDefault="0092405F" w:rsidP="0092405F">
      <w:pPr>
        <w:jc w:val="center"/>
        <w:rPr>
          <w:b/>
          <w:sz w:val="30"/>
        </w:rPr>
      </w:pPr>
      <w:r w:rsidRPr="00F5518F">
        <w:rPr>
          <w:b/>
          <w:sz w:val="30"/>
        </w:rPr>
        <w:t>Филиал «Амурские электрические сети»</w:t>
      </w:r>
    </w:p>
    <w:p w:rsidR="0092405F" w:rsidRPr="00F5518F" w:rsidRDefault="0092405F" w:rsidP="0092405F">
      <w:pPr>
        <w:jc w:val="center"/>
        <w:rPr>
          <w:rFonts w:ascii="Univers" w:hAnsi="Univers"/>
          <w:sz w:val="14"/>
        </w:rPr>
      </w:pPr>
      <w:r w:rsidRPr="00F5518F">
        <w:rPr>
          <w:rFonts w:ascii="Univers" w:hAnsi="Univers"/>
          <w:sz w:val="14"/>
        </w:rPr>
        <w:t>_____________________________________________________________________________________________</w:t>
      </w:r>
    </w:p>
    <w:p w:rsidR="0092405F" w:rsidRPr="00F5518F" w:rsidRDefault="0092405F" w:rsidP="0092405F">
      <w:pPr>
        <w:jc w:val="center"/>
        <w:rPr>
          <w:rFonts w:ascii="Univers" w:hAnsi="Univers"/>
          <w:sz w:val="10"/>
        </w:rPr>
      </w:pPr>
    </w:p>
    <w:p w:rsidR="0092405F" w:rsidRPr="00F5518F" w:rsidRDefault="0092405F" w:rsidP="0092405F">
      <w:pPr>
        <w:jc w:val="center"/>
        <w:rPr>
          <w:sz w:val="16"/>
        </w:rPr>
      </w:pPr>
      <w:r w:rsidRPr="00F5518F">
        <w:rPr>
          <w:sz w:val="16"/>
        </w:rPr>
        <w:t>ул. Театральная, 179, г. Благовещенск,  675003,  Россия  Тел: (4162) 399-359; Факс (4162) 399-289;</w:t>
      </w:r>
    </w:p>
    <w:p w:rsidR="0092405F" w:rsidRDefault="0092405F" w:rsidP="0092405F">
      <w:pPr>
        <w:jc w:val="center"/>
        <w:rPr>
          <w:sz w:val="16"/>
        </w:rPr>
      </w:pPr>
      <w:r w:rsidRPr="00F5518F">
        <w:rPr>
          <w:sz w:val="16"/>
          <w:lang w:val="en-US"/>
        </w:rPr>
        <w:t>E</w:t>
      </w:r>
      <w:r w:rsidRPr="00F5518F">
        <w:rPr>
          <w:sz w:val="16"/>
        </w:rPr>
        <w:t>-</w:t>
      </w:r>
      <w:r w:rsidRPr="00F5518F">
        <w:rPr>
          <w:sz w:val="16"/>
          <w:lang w:val="en-US"/>
        </w:rPr>
        <w:t>mail</w:t>
      </w:r>
      <w:r w:rsidRPr="00F5518F">
        <w:rPr>
          <w:sz w:val="16"/>
        </w:rPr>
        <w:t xml:space="preserve">: </w:t>
      </w:r>
      <w:r w:rsidRPr="00F5518F">
        <w:rPr>
          <w:sz w:val="16"/>
          <w:lang w:val="en-US"/>
        </w:rPr>
        <w:t>doc</w:t>
      </w:r>
      <w:r w:rsidRPr="00F5518F">
        <w:rPr>
          <w:sz w:val="16"/>
        </w:rPr>
        <w:t>@</w:t>
      </w:r>
      <w:r w:rsidRPr="00F5518F">
        <w:rPr>
          <w:sz w:val="16"/>
          <w:lang w:val="en-US"/>
        </w:rPr>
        <w:t>amur</w:t>
      </w:r>
      <w:r w:rsidRPr="00F5518F">
        <w:rPr>
          <w:sz w:val="16"/>
        </w:rPr>
        <w:t>.</w:t>
      </w:r>
      <w:r w:rsidRPr="00F5518F">
        <w:rPr>
          <w:sz w:val="16"/>
          <w:lang w:val="en-US"/>
        </w:rPr>
        <w:t>drsk</w:t>
      </w:r>
      <w:r w:rsidRPr="00F5518F">
        <w:rPr>
          <w:sz w:val="16"/>
        </w:rPr>
        <w:t>.</w:t>
      </w:r>
      <w:r w:rsidRPr="00F5518F">
        <w:rPr>
          <w:sz w:val="16"/>
          <w:lang w:val="en-US"/>
        </w:rPr>
        <w:t>ru</w:t>
      </w:r>
      <w:r w:rsidRPr="00F5518F">
        <w:rPr>
          <w:sz w:val="16"/>
        </w:rPr>
        <w:t xml:space="preserve"> ОКПО 97987579, ОГРН 1052800111308, ИНН/КПП 2801108200/280102003</w:t>
      </w:r>
    </w:p>
    <w:p w:rsidR="001816A6" w:rsidRDefault="009A4F10" w:rsidP="0092405F">
      <w:pPr>
        <w:jc w:val="center"/>
        <w:rPr>
          <w:sz w:val="16"/>
        </w:rPr>
      </w:pPr>
      <w:r>
        <w:rPr>
          <w:noProof/>
          <w:sz w:val="16"/>
        </w:rPr>
        <w:drawing>
          <wp:anchor distT="0" distB="0" distL="114300" distR="114300" simplePos="0" relativeHeight="251665408" behindDoc="0" locked="0" layoutInCell="1" allowOverlap="1" wp14:anchorId="6475FEFB" wp14:editId="1DC3C0B2">
            <wp:simplePos x="0" y="0"/>
            <wp:positionH relativeFrom="column">
              <wp:posOffset>-151765</wp:posOffset>
            </wp:positionH>
            <wp:positionV relativeFrom="paragraph">
              <wp:posOffset>91161</wp:posOffset>
            </wp:positionV>
            <wp:extent cx="6606540" cy="4198620"/>
            <wp:effectExtent l="0" t="0" r="3810" b="0"/>
            <wp:wrapNone/>
            <wp:docPr id="4" name="Рисунок 4" descr="C:\Users\ouuke3\Desktop\doc2013121913102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uuke3\Desktop\doc20131219131025_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6540" cy="419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16A6" w:rsidRPr="001816A6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C43A83" wp14:editId="7805A939">
                <wp:simplePos x="0" y="0"/>
                <wp:positionH relativeFrom="column">
                  <wp:posOffset>337657</wp:posOffset>
                </wp:positionH>
                <wp:positionV relativeFrom="paragraph">
                  <wp:posOffset>80010</wp:posOffset>
                </wp:positionV>
                <wp:extent cx="2628900" cy="18288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6A6" w:rsidRDefault="001816A6" w:rsidP="001816A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«Согласованно»:</w:t>
                            </w:r>
                          </w:p>
                          <w:p w:rsidR="001816A6" w:rsidRPr="005946F9" w:rsidRDefault="001816A6" w:rsidP="001816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16A6" w:rsidRDefault="001816A6" w:rsidP="001816A6">
                            <w:r w:rsidRPr="005946F9">
                              <w:t>Заместитель директора по развитию и инвестициям</w:t>
                            </w:r>
                          </w:p>
                          <w:p w:rsidR="001816A6" w:rsidRDefault="001816A6" w:rsidP="001816A6">
                            <w:r>
                              <w:t>__________________А.А. Майоров</w:t>
                            </w:r>
                          </w:p>
                          <w:p w:rsidR="001816A6" w:rsidRDefault="001816A6" w:rsidP="001816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16A6" w:rsidRDefault="001816A6" w:rsidP="001816A6">
                            <w:r>
                              <w:t>«____»____________2013г.</w:t>
                            </w:r>
                          </w:p>
                          <w:p w:rsidR="001816A6" w:rsidRDefault="001816A6" w:rsidP="001816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6.6pt;margin-top:6.3pt;width:207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" stroked="f">
                <v:textbox>
                  <w:txbxContent>
                    <w:p w:rsidR="001816A6" w:rsidRDefault="001816A6" w:rsidP="001816A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«Согласованно»:</w:t>
                      </w:r>
                    </w:p>
                    <w:p w:rsidR="001816A6" w:rsidRPr="005946F9" w:rsidRDefault="001816A6" w:rsidP="001816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1816A6" w:rsidRDefault="001816A6" w:rsidP="001816A6">
                      <w:r w:rsidRPr="005946F9">
                        <w:t>Заместитель директора по развитию и инвестициям</w:t>
                      </w:r>
                    </w:p>
                    <w:p w:rsidR="001816A6" w:rsidRDefault="001816A6" w:rsidP="001816A6">
                      <w:r>
                        <w:t>__________________А.А. Майоров</w:t>
                      </w:r>
                    </w:p>
                    <w:p w:rsidR="001816A6" w:rsidRDefault="001816A6" w:rsidP="001816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1816A6" w:rsidRDefault="001816A6" w:rsidP="001816A6">
                      <w:r>
                        <w:t>«____»____________2013г.</w:t>
                      </w:r>
                    </w:p>
                    <w:p w:rsidR="001816A6" w:rsidRDefault="001816A6" w:rsidP="001816A6"/>
                  </w:txbxContent>
                </v:textbox>
              </v:shape>
            </w:pict>
          </mc:Fallback>
        </mc:AlternateContent>
      </w: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1816A6" w:rsidP="0092405F">
      <w:pPr>
        <w:jc w:val="center"/>
        <w:rPr>
          <w:sz w:val="16"/>
        </w:rPr>
      </w:pPr>
      <w:r w:rsidRPr="001816A6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39F6A8" wp14:editId="26B843C1">
                <wp:simplePos x="0" y="0"/>
                <wp:positionH relativeFrom="column">
                  <wp:posOffset>3924300</wp:posOffset>
                </wp:positionH>
                <wp:positionV relativeFrom="paragraph">
                  <wp:posOffset>-753110</wp:posOffset>
                </wp:positionV>
                <wp:extent cx="2628900" cy="182880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6A6" w:rsidRDefault="001816A6" w:rsidP="001816A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«Утверждено»:</w:t>
                            </w:r>
                          </w:p>
                          <w:p w:rsidR="001816A6" w:rsidRPr="005946F9" w:rsidRDefault="001816A6" w:rsidP="001816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16A6" w:rsidRDefault="001816A6" w:rsidP="001816A6">
                            <w:r>
                              <w:t>Заместитель директора по транспорту электроэнергии</w:t>
                            </w:r>
                          </w:p>
                          <w:p w:rsidR="001816A6" w:rsidRDefault="001816A6" w:rsidP="001816A6"/>
                          <w:p w:rsidR="001816A6" w:rsidRDefault="001816A6" w:rsidP="001816A6">
                            <w:r>
                              <w:t>__________________И.В. Чиченин</w:t>
                            </w:r>
                          </w:p>
                          <w:p w:rsidR="001816A6" w:rsidRDefault="001816A6" w:rsidP="001816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16A6" w:rsidRDefault="001816A6" w:rsidP="001816A6">
                            <w:r>
                              <w:t>«____»____________2013г.</w:t>
                            </w:r>
                          </w:p>
                          <w:p w:rsidR="001816A6" w:rsidRDefault="001816A6" w:rsidP="001816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09pt;margin-top:-59.3pt;width:207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" stroked="f">
                <v:textbox>
                  <w:txbxContent>
                    <w:p w:rsidR="001816A6" w:rsidRDefault="001816A6" w:rsidP="001816A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«Утверждено»:</w:t>
                      </w:r>
                    </w:p>
                    <w:p w:rsidR="001816A6" w:rsidRPr="005946F9" w:rsidRDefault="001816A6" w:rsidP="001816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1816A6" w:rsidRDefault="001816A6" w:rsidP="001816A6">
                      <w:r>
                        <w:t>Заместитель директора по транспорту электроэнергии</w:t>
                      </w:r>
                    </w:p>
                    <w:p w:rsidR="001816A6" w:rsidRDefault="001816A6" w:rsidP="001816A6"/>
                    <w:p w:rsidR="001816A6" w:rsidRDefault="001816A6" w:rsidP="001816A6">
                      <w:r>
                        <w:t>__________________И.В. Чиченин</w:t>
                      </w:r>
                    </w:p>
                    <w:p w:rsidR="001816A6" w:rsidRDefault="001816A6" w:rsidP="001816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1816A6" w:rsidRDefault="001816A6" w:rsidP="001816A6">
                      <w:r>
                        <w:t>«____»____________2013г.</w:t>
                      </w:r>
                    </w:p>
                    <w:p w:rsidR="001816A6" w:rsidRDefault="001816A6" w:rsidP="001816A6"/>
                  </w:txbxContent>
                </v:textbox>
              </v:shape>
            </w:pict>
          </mc:Fallback>
        </mc:AlternateContent>
      </w: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1816A6" w:rsidP="0092405F">
      <w:pPr>
        <w:jc w:val="center"/>
        <w:rPr>
          <w:sz w:val="16"/>
        </w:rPr>
      </w:pPr>
      <w:r w:rsidRPr="001816A6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0C09D9" wp14:editId="16E28F4B">
                <wp:simplePos x="0" y="0"/>
                <wp:positionH relativeFrom="column">
                  <wp:posOffset>291937</wp:posOffset>
                </wp:positionH>
                <wp:positionV relativeFrom="paragraph">
                  <wp:posOffset>64770</wp:posOffset>
                </wp:positionV>
                <wp:extent cx="2628900" cy="182880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6A6" w:rsidRDefault="001816A6" w:rsidP="001816A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«Согласованно»:</w:t>
                            </w:r>
                          </w:p>
                          <w:p w:rsidR="001816A6" w:rsidRPr="005946F9" w:rsidRDefault="001816A6" w:rsidP="001816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16A6" w:rsidRDefault="001816A6" w:rsidP="001816A6">
                            <w:r w:rsidRPr="005946F9">
                              <w:t xml:space="preserve">Начальник </w:t>
                            </w:r>
                            <w:hyperlink r:id="rId11" w:history="1">
                              <w:r w:rsidRPr="005946F9">
                                <w:t>с</w:t>
                              </w:r>
                              <w:r>
                                <w:t>лужбы</w:t>
                              </w:r>
                              <w:r w:rsidRPr="005946F9">
                                <w:t xml:space="preserve"> средств диспетчерского и технологического управления</w:t>
                              </w:r>
                            </w:hyperlink>
                          </w:p>
                          <w:p w:rsidR="001816A6" w:rsidRDefault="001816A6" w:rsidP="001816A6"/>
                          <w:p w:rsidR="001816A6" w:rsidRDefault="001816A6" w:rsidP="001816A6">
                            <w:r>
                              <w:t>__________________П.А. Величков</w:t>
                            </w:r>
                          </w:p>
                          <w:p w:rsidR="001816A6" w:rsidRDefault="001816A6" w:rsidP="001816A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816A6" w:rsidRDefault="001816A6" w:rsidP="001816A6">
                            <w:r>
                              <w:t>«____»____________2013г.</w:t>
                            </w:r>
                          </w:p>
                          <w:p w:rsidR="001816A6" w:rsidRDefault="001816A6" w:rsidP="001816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pt;margin-top:5.1pt;width:207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" stroked="f">
                <v:textbox>
                  <w:txbxContent>
                    <w:p w:rsidR="001816A6" w:rsidRDefault="001816A6" w:rsidP="001816A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«Согласованно»:</w:t>
                      </w:r>
                    </w:p>
                    <w:p w:rsidR="001816A6" w:rsidRPr="005946F9" w:rsidRDefault="001816A6" w:rsidP="001816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1816A6" w:rsidRDefault="001816A6" w:rsidP="001816A6">
                      <w:r w:rsidRPr="005946F9">
                        <w:t xml:space="preserve">Начальник </w:t>
                      </w:r>
                      <w:hyperlink r:id="rId12" w:history="1">
                        <w:r w:rsidRPr="005946F9">
                          <w:t>с</w:t>
                        </w:r>
                        <w:r>
                          <w:t>лужбы</w:t>
                        </w:r>
                        <w:r w:rsidRPr="005946F9">
                          <w:t xml:space="preserve"> средств диспетчерского и технологического управления</w:t>
                        </w:r>
                      </w:hyperlink>
                    </w:p>
                    <w:p w:rsidR="001816A6" w:rsidRDefault="001816A6" w:rsidP="001816A6"/>
                    <w:p w:rsidR="001816A6" w:rsidRDefault="001816A6" w:rsidP="001816A6">
                      <w:r>
                        <w:t xml:space="preserve">__________________П.А. </w:t>
                      </w:r>
                      <w:proofErr w:type="spellStart"/>
                      <w:r>
                        <w:t>Величков</w:t>
                      </w:r>
                      <w:proofErr w:type="spellEnd"/>
                    </w:p>
                    <w:p w:rsidR="001816A6" w:rsidRDefault="001816A6" w:rsidP="001816A6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1816A6" w:rsidRDefault="001816A6" w:rsidP="001816A6">
                      <w:r>
                        <w:t>«____»____________2013г.</w:t>
                      </w:r>
                    </w:p>
                    <w:p w:rsidR="001816A6" w:rsidRDefault="001816A6" w:rsidP="001816A6"/>
                  </w:txbxContent>
                </v:textbox>
              </v:shape>
            </w:pict>
          </mc:Fallback>
        </mc:AlternateContent>
      </w: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1816A6" w:rsidRDefault="001816A6" w:rsidP="0092405F">
      <w:pPr>
        <w:jc w:val="center"/>
        <w:rPr>
          <w:sz w:val="16"/>
        </w:rPr>
      </w:pPr>
    </w:p>
    <w:p w:rsidR="0092405F" w:rsidRPr="00C92968" w:rsidRDefault="0092405F" w:rsidP="0092405F">
      <w:pPr>
        <w:jc w:val="center"/>
        <w:rPr>
          <w:sz w:val="16"/>
        </w:rPr>
      </w:pPr>
    </w:p>
    <w:p w:rsidR="00C92968" w:rsidRPr="00C92968" w:rsidRDefault="00C92968" w:rsidP="0092405F">
      <w:pPr>
        <w:jc w:val="center"/>
        <w:rPr>
          <w:sz w:val="16"/>
        </w:rPr>
      </w:pPr>
    </w:p>
    <w:p w:rsidR="0092405F" w:rsidRDefault="0092405F" w:rsidP="0092405F">
      <w:pPr>
        <w:jc w:val="center"/>
        <w:rPr>
          <w:sz w:val="16"/>
        </w:rPr>
      </w:pPr>
    </w:p>
    <w:p w:rsidR="001816A6" w:rsidRPr="000355D3" w:rsidRDefault="001816A6" w:rsidP="001816A6">
      <w:pPr>
        <w:pStyle w:val="FR3"/>
        <w:ind w:right="-7"/>
        <w:jc w:val="center"/>
        <w:rPr>
          <w:sz w:val="26"/>
          <w:szCs w:val="26"/>
          <w:u w:val="single"/>
        </w:rPr>
      </w:pPr>
      <w:r w:rsidRPr="000355D3">
        <w:rPr>
          <w:sz w:val="26"/>
          <w:szCs w:val="26"/>
          <w:u w:val="single"/>
        </w:rPr>
        <w:t>ТЕХНИЧЕСКОЕ ЗАДАНИЕ</w:t>
      </w:r>
    </w:p>
    <w:p w:rsidR="0092405F" w:rsidRPr="000355D3" w:rsidRDefault="0092405F" w:rsidP="0092405F">
      <w:pPr>
        <w:jc w:val="center"/>
        <w:rPr>
          <w:sz w:val="26"/>
          <w:szCs w:val="26"/>
        </w:rPr>
      </w:pPr>
    </w:p>
    <w:p w:rsidR="00934A1B" w:rsidRPr="000355D3" w:rsidRDefault="00976AD4" w:rsidP="002D1847">
      <w:pPr>
        <w:jc w:val="center"/>
        <w:rPr>
          <w:sz w:val="26"/>
          <w:szCs w:val="26"/>
        </w:rPr>
      </w:pPr>
      <w:r w:rsidRPr="000355D3">
        <w:rPr>
          <w:sz w:val="26"/>
          <w:szCs w:val="26"/>
        </w:rPr>
        <w:t>н</w:t>
      </w:r>
      <w:r w:rsidR="001816A6" w:rsidRPr="000355D3">
        <w:rPr>
          <w:sz w:val="26"/>
          <w:szCs w:val="26"/>
        </w:rPr>
        <w:t>а в</w:t>
      </w:r>
      <w:r w:rsidR="0092405F" w:rsidRPr="000355D3">
        <w:rPr>
          <w:sz w:val="26"/>
          <w:szCs w:val="26"/>
        </w:rPr>
        <w:t>ыполнение работ по модернизации общедомовых  систем учета электроэнергии (в рамках создания АИИС КУЭ розничного рынка электроэнергии филиала ОАО «ДРСК»-«Амурские ЭС»)</w:t>
      </w:r>
    </w:p>
    <w:p w:rsidR="002D1847" w:rsidRPr="000355D3" w:rsidRDefault="002D1847" w:rsidP="002D1847">
      <w:pPr>
        <w:jc w:val="center"/>
        <w:rPr>
          <w:sz w:val="26"/>
          <w:szCs w:val="26"/>
          <w:highlight w:val="yellow"/>
        </w:rPr>
      </w:pPr>
    </w:p>
    <w:p w:rsidR="003226FE" w:rsidRPr="000355D3" w:rsidRDefault="003226FE">
      <w:pPr>
        <w:numPr>
          <w:ilvl w:val="0"/>
          <w:numId w:val="10"/>
        </w:numPr>
        <w:jc w:val="both"/>
        <w:rPr>
          <w:b/>
          <w:sz w:val="26"/>
          <w:szCs w:val="26"/>
        </w:rPr>
      </w:pPr>
      <w:r w:rsidRPr="000355D3">
        <w:rPr>
          <w:b/>
          <w:sz w:val="26"/>
          <w:szCs w:val="26"/>
        </w:rPr>
        <w:t>Объект торгов:</w:t>
      </w:r>
    </w:p>
    <w:p w:rsidR="00D56660" w:rsidRPr="000355D3" w:rsidRDefault="003226FE" w:rsidP="002B5C4E">
      <w:pPr>
        <w:jc w:val="both"/>
        <w:rPr>
          <w:sz w:val="26"/>
          <w:szCs w:val="26"/>
        </w:rPr>
      </w:pPr>
      <w:r w:rsidRPr="000355D3">
        <w:rPr>
          <w:sz w:val="26"/>
          <w:szCs w:val="26"/>
        </w:rPr>
        <w:tab/>
      </w:r>
      <w:r w:rsidR="00F025CA" w:rsidRPr="000355D3">
        <w:rPr>
          <w:sz w:val="26"/>
          <w:szCs w:val="26"/>
        </w:rPr>
        <w:t>Модернизация</w:t>
      </w:r>
      <w:r w:rsidR="00D56660" w:rsidRPr="000355D3">
        <w:rPr>
          <w:sz w:val="26"/>
          <w:szCs w:val="26"/>
        </w:rPr>
        <w:t xml:space="preserve"> общедомового учета электроэнергии многоквартирных домов на территории города Амурской области, </w:t>
      </w:r>
      <w:r w:rsidR="00934A1B" w:rsidRPr="000355D3">
        <w:rPr>
          <w:sz w:val="26"/>
          <w:szCs w:val="26"/>
        </w:rPr>
        <w:t>модернизация</w:t>
      </w:r>
      <w:r w:rsidR="00F025CA" w:rsidRPr="000355D3">
        <w:rPr>
          <w:sz w:val="26"/>
          <w:szCs w:val="26"/>
        </w:rPr>
        <w:t xml:space="preserve"> счетчиков у юридических лиц территориально расположенных в данных многоквартирных домах</w:t>
      </w:r>
      <w:r w:rsidR="00731C1B" w:rsidRPr="000355D3">
        <w:rPr>
          <w:sz w:val="26"/>
          <w:szCs w:val="26"/>
        </w:rPr>
        <w:t>, либо</w:t>
      </w:r>
      <w:r w:rsidR="00934A1B" w:rsidRPr="000355D3">
        <w:rPr>
          <w:sz w:val="26"/>
          <w:szCs w:val="26"/>
        </w:rPr>
        <w:t xml:space="preserve"> запитанных от них</w:t>
      </w:r>
      <w:r w:rsidR="00F025CA" w:rsidRPr="000355D3">
        <w:rPr>
          <w:sz w:val="26"/>
          <w:szCs w:val="26"/>
        </w:rPr>
        <w:t>, а также организация выносных пунктов связи на модернизированных домах с нестабильным уровнем опроса</w:t>
      </w:r>
      <w:r w:rsidR="00D56660" w:rsidRPr="000355D3">
        <w:rPr>
          <w:sz w:val="26"/>
          <w:szCs w:val="26"/>
        </w:rPr>
        <w:t>. Работы выполняются в рамках создания АИИС КУЭ филиала ОАО «ДРСК»-«Амурские ЭС».</w:t>
      </w:r>
    </w:p>
    <w:p w:rsidR="00D56660" w:rsidRPr="000355D3" w:rsidRDefault="004D3539" w:rsidP="00D56660">
      <w:pPr>
        <w:ind w:firstLine="709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>Под объектом автоматизации понимается смонтированный и пуско-налаженный шкаф учета в комплекте с выносным модулем связи,  а так же прибор (приборы) учета установленный у отдельно взятого юридического лица.</w:t>
      </w:r>
    </w:p>
    <w:p w:rsidR="004D3539" w:rsidRPr="000355D3" w:rsidRDefault="004D3539" w:rsidP="00D56660">
      <w:pPr>
        <w:ind w:firstLine="709"/>
        <w:jc w:val="both"/>
        <w:rPr>
          <w:i/>
          <w:sz w:val="26"/>
          <w:szCs w:val="26"/>
        </w:rPr>
      </w:pPr>
    </w:p>
    <w:p w:rsidR="00D56660" w:rsidRPr="000355D3" w:rsidRDefault="00D56660" w:rsidP="00D56660">
      <w:pPr>
        <w:ind w:firstLine="709"/>
        <w:jc w:val="both"/>
        <w:rPr>
          <w:i/>
          <w:sz w:val="26"/>
          <w:szCs w:val="26"/>
        </w:rPr>
      </w:pPr>
      <w:r w:rsidRPr="000355D3">
        <w:rPr>
          <w:i/>
          <w:sz w:val="26"/>
          <w:szCs w:val="26"/>
        </w:rPr>
        <w:lastRenderedPageBreak/>
        <w:t>Примечание: Предполагается, что Подрядчик изучит все инструкции, формы, условия, техническое задание и другую необходимую информацию. Никакие претензии не будут приниматься на том основании, что Подрядчик не понимал какие-либо вопросы. Неполное представление информации или же подача документов, не отвечающих требованиям Технического задания, представляют собой риск для Подрядчика, и может привести к его отклонению.</w:t>
      </w:r>
    </w:p>
    <w:p w:rsidR="00FF4D74" w:rsidRPr="000355D3" w:rsidRDefault="00FF4D74" w:rsidP="00D56660">
      <w:pPr>
        <w:ind w:firstLine="709"/>
        <w:jc w:val="both"/>
        <w:rPr>
          <w:i/>
          <w:sz w:val="26"/>
          <w:szCs w:val="26"/>
        </w:rPr>
      </w:pPr>
    </w:p>
    <w:p w:rsidR="00D56660" w:rsidRPr="000355D3" w:rsidRDefault="00D56660" w:rsidP="00D56660">
      <w:pPr>
        <w:numPr>
          <w:ilvl w:val="0"/>
          <w:numId w:val="10"/>
        </w:numPr>
        <w:jc w:val="both"/>
        <w:rPr>
          <w:b/>
          <w:sz w:val="26"/>
          <w:szCs w:val="26"/>
        </w:rPr>
      </w:pPr>
      <w:r w:rsidRPr="000355D3">
        <w:rPr>
          <w:b/>
          <w:sz w:val="26"/>
          <w:szCs w:val="26"/>
        </w:rPr>
        <w:t>Объем работ:</w:t>
      </w:r>
    </w:p>
    <w:p w:rsidR="00D56660" w:rsidRPr="000355D3" w:rsidRDefault="00D56660" w:rsidP="00D56660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Общ</w:t>
      </w:r>
      <w:r w:rsidR="00C62A0E" w:rsidRPr="000355D3">
        <w:rPr>
          <w:sz w:val="26"/>
          <w:szCs w:val="26"/>
        </w:rPr>
        <w:t>ее</w:t>
      </w:r>
      <w:r w:rsidRPr="000355D3">
        <w:rPr>
          <w:sz w:val="26"/>
          <w:szCs w:val="26"/>
        </w:rPr>
        <w:t xml:space="preserve"> </w:t>
      </w:r>
      <w:r w:rsidR="00C62A0E" w:rsidRPr="000355D3">
        <w:rPr>
          <w:sz w:val="26"/>
          <w:szCs w:val="26"/>
        </w:rPr>
        <w:t xml:space="preserve">количество модернизируемых систем учета приведено в </w:t>
      </w:r>
      <w:r w:rsidRPr="000355D3">
        <w:rPr>
          <w:sz w:val="26"/>
          <w:szCs w:val="26"/>
        </w:rPr>
        <w:t>приложени</w:t>
      </w:r>
      <w:r w:rsidR="00C62A0E" w:rsidRPr="000355D3">
        <w:rPr>
          <w:sz w:val="26"/>
          <w:szCs w:val="26"/>
        </w:rPr>
        <w:t>и</w:t>
      </w:r>
      <w:r w:rsidRPr="000355D3">
        <w:rPr>
          <w:sz w:val="26"/>
          <w:szCs w:val="26"/>
        </w:rPr>
        <w:t xml:space="preserve"> 1 настоящего технического задания.</w:t>
      </w:r>
    </w:p>
    <w:p w:rsidR="00D56660" w:rsidRPr="000355D3" w:rsidRDefault="00D56660" w:rsidP="00D56660">
      <w:pPr>
        <w:tabs>
          <w:tab w:val="left" w:pos="1620"/>
        </w:tabs>
        <w:ind w:firstLine="72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Подрядчик обеспечивает закупку и поставку укомплектованных </w:t>
      </w:r>
      <w:r w:rsidR="00751CE5" w:rsidRPr="000355D3">
        <w:rPr>
          <w:sz w:val="26"/>
          <w:szCs w:val="26"/>
        </w:rPr>
        <w:t xml:space="preserve">в заводских условиях </w:t>
      </w:r>
      <w:r w:rsidRPr="000355D3">
        <w:rPr>
          <w:sz w:val="26"/>
          <w:szCs w:val="26"/>
        </w:rPr>
        <w:t xml:space="preserve">шкафов учета, выносных модулей связи, приборов учета и материалов, а также проводит строительно-монтажные и пуско-наладочные работы, включая </w:t>
      </w:r>
      <w:r w:rsidR="00C62A0E" w:rsidRPr="000355D3">
        <w:rPr>
          <w:sz w:val="26"/>
          <w:szCs w:val="26"/>
        </w:rPr>
        <w:t xml:space="preserve">работы по дополнению базы данных и </w:t>
      </w:r>
      <w:r w:rsidRPr="000355D3">
        <w:rPr>
          <w:sz w:val="26"/>
          <w:szCs w:val="26"/>
        </w:rPr>
        <w:t>организацию  автоматизированного опроса посредств</w:t>
      </w:r>
      <w:r w:rsidR="00751CE5" w:rsidRPr="000355D3">
        <w:rPr>
          <w:sz w:val="26"/>
          <w:szCs w:val="26"/>
        </w:rPr>
        <w:t>а</w:t>
      </w:r>
      <w:r w:rsidRPr="000355D3">
        <w:rPr>
          <w:sz w:val="26"/>
          <w:szCs w:val="26"/>
        </w:rPr>
        <w:t xml:space="preserve">м программного обеспечения КТС «Энергомера» установленного на существующем сервере АИИС КУЭ филиала ОАО «ДРСК»-«Амурские электрические сети», с последующей передачей </w:t>
      </w:r>
      <w:r w:rsidR="00C62A0E" w:rsidRPr="000355D3">
        <w:rPr>
          <w:sz w:val="26"/>
          <w:szCs w:val="26"/>
        </w:rPr>
        <w:t xml:space="preserve">вновь включённых точек учета </w:t>
      </w:r>
      <w:r w:rsidRPr="000355D3">
        <w:rPr>
          <w:sz w:val="26"/>
          <w:szCs w:val="26"/>
        </w:rPr>
        <w:t>Заказчику.</w:t>
      </w:r>
    </w:p>
    <w:p w:rsidR="00D56660" w:rsidRPr="000355D3" w:rsidRDefault="00D56660" w:rsidP="00D56660">
      <w:pPr>
        <w:ind w:firstLine="709"/>
        <w:jc w:val="both"/>
        <w:rPr>
          <w:i/>
          <w:sz w:val="26"/>
          <w:szCs w:val="26"/>
          <w:u w:val="single"/>
        </w:rPr>
      </w:pPr>
      <w:r w:rsidRPr="000355D3">
        <w:rPr>
          <w:i/>
          <w:sz w:val="26"/>
          <w:szCs w:val="26"/>
          <w:u w:val="single"/>
        </w:rPr>
        <w:t xml:space="preserve">2.1. Описание работ по организации общедомового учета электроэнергии </w:t>
      </w:r>
      <w:r w:rsidRPr="000355D3">
        <w:rPr>
          <w:b/>
          <w:i/>
          <w:sz w:val="26"/>
          <w:szCs w:val="26"/>
          <w:u w:val="single"/>
        </w:rPr>
        <w:t>счетчиками серии СЕ по многоквартирным домам</w:t>
      </w:r>
      <w:r w:rsidRPr="000355D3">
        <w:rPr>
          <w:i/>
          <w:sz w:val="26"/>
          <w:szCs w:val="26"/>
          <w:u w:val="single"/>
        </w:rPr>
        <w:t>:</w:t>
      </w:r>
    </w:p>
    <w:p w:rsidR="00C62A0E" w:rsidRPr="000355D3" w:rsidRDefault="00D56660" w:rsidP="00D56660">
      <w:pPr>
        <w:tabs>
          <w:tab w:val="left" w:pos="993"/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2.1.1.</w:t>
      </w:r>
      <w:r w:rsidRPr="000355D3">
        <w:rPr>
          <w:sz w:val="26"/>
          <w:szCs w:val="26"/>
        </w:rPr>
        <w:tab/>
        <w:t>Поставка материалов, укомплектованных шкафов учета,</w:t>
      </w:r>
      <w:r w:rsidR="007A4C98" w:rsidRPr="000355D3">
        <w:rPr>
          <w:sz w:val="26"/>
          <w:szCs w:val="26"/>
        </w:rPr>
        <w:t xml:space="preserve"> приборов  учета,</w:t>
      </w:r>
      <w:r w:rsidRPr="000355D3">
        <w:rPr>
          <w:sz w:val="26"/>
          <w:szCs w:val="26"/>
        </w:rPr>
        <w:t xml:space="preserve"> выносных модулей связи собранных в заводских условиях (с отметкой прохождения ОТК)  и работающих под управлением КТС «Энергомера» в соответствии с приложением 2. Так же подрядчик обеспечивает закупку и поставку дополнительного оборудования и материалов, необходимых для полноценного проведения работ. </w:t>
      </w:r>
    </w:p>
    <w:p w:rsidR="00D56660" w:rsidRPr="000355D3" w:rsidRDefault="00C62A0E" w:rsidP="00D56660">
      <w:pPr>
        <w:tabs>
          <w:tab w:val="left" w:pos="993"/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2.1.2. </w:t>
      </w:r>
      <w:r w:rsidR="00D56660" w:rsidRPr="000355D3">
        <w:rPr>
          <w:sz w:val="26"/>
          <w:szCs w:val="26"/>
        </w:rPr>
        <w:t>Монтаж укомплектованных шкафов учета и выносных модулей связи (перечень многоквартирных домов  приведен в приложении 1 к настоящему техническому заданию). Места установки шкафов учета и выносных модулей связи уточняются с Заказчиком непосредственно на объекте (многоквартирном доме) после заключения договора не ранее чем за 10 рабочих дней до начала производства работ на объектах.</w:t>
      </w:r>
    </w:p>
    <w:p w:rsidR="00E20383" w:rsidRPr="000355D3" w:rsidRDefault="00D56660" w:rsidP="00E20383">
      <w:pPr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2.1.</w:t>
      </w:r>
      <w:r w:rsidR="00C62A0E" w:rsidRPr="000355D3">
        <w:rPr>
          <w:sz w:val="26"/>
          <w:szCs w:val="26"/>
        </w:rPr>
        <w:t>3</w:t>
      </w:r>
      <w:r w:rsidRPr="000355D3">
        <w:rPr>
          <w:sz w:val="26"/>
          <w:szCs w:val="26"/>
        </w:rPr>
        <w:t>.</w:t>
      </w:r>
      <w:r w:rsidRPr="000355D3">
        <w:rPr>
          <w:sz w:val="26"/>
          <w:szCs w:val="26"/>
        </w:rPr>
        <w:tab/>
        <w:t>Подключить измерительные комплексы (шкафы учета</w:t>
      </w:r>
      <w:r w:rsidR="00C41F7A" w:rsidRPr="000355D3">
        <w:rPr>
          <w:sz w:val="26"/>
          <w:szCs w:val="26"/>
        </w:rPr>
        <w:t>, приборы учета</w:t>
      </w:r>
      <w:r w:rsidRPr="000355D3">
        <w:rPr>
          <w:sz w:val="26"/>
          <w:szCs w:val="26"/>
        </w:rPr>
        <w:t>)</w:t>
      </w:r>
      <w:r w:rsidR="00472F79" w:rsidRPr="000355D3">
        <w:rPr>
          <w:sz w:val="26"/>
          <w:szCs w:val="26"/>
        </w:rPr>
        <w:t xml:space="preserve"> </w:t>
      </w:r>
      <w:r w:rsidRPr="000355D3">
        <w:rPr>
          <w:sz w:val="26"/>
          <w:szCs w:val="26"/>
        </w:rPr>
        <w:t xml:space="preserve">к питанию. </w:t>
      </w:r>
      <w:r w:rsidR="00E20383" w:rsidRPr="000355D3">
        <w:rPr>
          <w:sz w:val="26"/>
          <w:szCs w:val="26"/>
        </w:rPr>
        <w:t>Для дистанционной передачи данных осуществить подключение прибора учета к модему, который располагается в выносном модуле связи, по RS-485 интерфейсу сетевым кабелем (тип кабеля FTP кат. 5Е экранированный для внешней прокладки). Питание модема осуществить по свободным концам сетевого кабеля. Сетевой кабель проложить в гофрированной трубе.</w:t>
      </w:r>
    </w:p>
    <w:p w:rsidR="00D56660" w:rsidRPr="000355D3" w:rsidRDefault="00D56660" w:rsidP="00D56660">
      <w:pPr>
        <w:ind w:firstLine="71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2.1.</w:t>
      </w:r>
      <w:r w:rsidR="00C62A0E" w:rsidRPr="000355D3">
        <w:rPr>
          <w:sz w:val="26"/>
          <w:szCs w:val="26"/>
        </w:rPr>
        <w:t>4</w:t>
      </w:r>
      <w:r w:rsidRPr="000355D3">
        <w:rPr>
          <w:sz w:val="26"/>
          <w:szCs w:val="26"/>
        </w:rPr>
        <w:t>.</w:t>
      </w:r>
      <w:r w:rsidRPr="000355D3">
        <w:rPr>
          <w:sz w:val="26"/>
          <w:szCs w:val="26"/>
        </w:rPr>
        <w:tab/>
        <w:t xml:space="preserve">Выполнить повторное заземление шкафов учета в соответствии с ПУЭ при наличии в многоквартирном доме контура заземления. В случае отсутствия контура заземления заземляющий проводник шкафа учета крепится к общей сборке дома. </w:t>
      </w:r>
    </w:p>
    <w:p w:rsidR="00D56660" w:rsidRPr="000355D3" w:rsidRDefault="00D56660" w:rsidP="00D56660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2.1.4.</w:t>
      </w:r>
      <w:r w:rsidRPr="000355D3">
        <w:rPr>
          <w:sz w:val="26"/>
          <w:szCs w:val="26"/>
        </w:rPr>
        <w:tab/>
        <w:t>По окончанию установки проверить под нагрузкой правильность подключения счетчиков методом построения векторной диаграммы.</w:t>
      </w:r>
    </w:p>
    <w:p w:rsidR="00751CE5" w:rsidRPr="000355D3" w:rsidRDefault="00D56660" w:rsidP="00D56660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2.1.5.</w:t>
      </w:r>
      <w:r w:rsidRPr="000355D3">
        <w:rPr>
          <w:sz w:val="26"/>
          <w:szCs w:val="26"/>
        </w:rPr>
        <w:tab/>
        <w:t xml:space="preserve">Осуществить наладку прибора учета и модема, для трансляции данных на существующий сервер АИИС КУЭ филиала ОАО «ДРСК»-«Амурские ЭС» работающий под управлением КТС «Энергомера». В случае отсутствия показаний по отдельному прибору учета, должна выявляться и устраняться причина сбоя в опросе прибора. </w:t>
      </w:r>
    </w:p>
    <w:p w:rsidR="00D56660" w:rsidRPr="000355D3" w:rsidRDefault="00751CE5" w:rsidP="00D56660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2.1.6. </w:t>
      </w:r>
      <w:r w:rsidR="00D56660" w:rsidRPr="000355D3">
        <w:rPr>
          <w:sz w:val="26"/>
          <w:szCs w:val="26"/>
        </w:rPr>
        <w:t xml:space="preserve">Дополнить базу данных существующего сервера АИИС КУЭ филиала ОАО «ДРСК»-«Амурские ЭС» вновь смонтированными точками учета. Затраты на GSM связь для пуско-наладочных работ и на опытную эксплуатацию входят в стоимость работ. </w:t>
      </w:r>
      <w:r w:rsidR="00D56660" w:rsidRPr="000355D3">
        <w:rPr>
          <w:sz w:val="26"/>
          <w:szCs w:val="26"/>
        </w:rPr>
        <w:lastRenderedPageBreak/>
        <w:t>Опытная эксплуатация проводится Заказчиком совместно с Подрядчиком в течение 10 рабочих дней с оформлением акта приемки работ.</w:t>
      </w:r>
    </w:p>
    <w:p w:rsidR="00D56660" w:rsidRPr="000355D3" w:rsidRDefault="00D56660" w:rsidP="00D56660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2.1.</w:t>
      </w:r>
      <w:r w:rsidR="00751CE5" w:rsidRPr="000355D3">
        <w:rPr>
          <w:sz w:val="26"/>
          <w:szCs w:val="26"/>
        </w:rPr>
        <w:t>7</w:t>
      </w:r>
      <w:r w:rsidRPr="000355D3">
        <w:rPr>
          <w:sz w:val="26"/>
          <w:szCs w:val="26"/>
        </w:rPr>
        <w:t>.</w:t>
      </w:r>
      <w:r w:rsidRPr="000355D3">
        <w:rPr>
          <w:sz w:val="26"/>
          <w:szCs w:val="26"/>
        </w:rPr>
        <w:tab/>
        <w:t>Обеспечить заполнение дефектной ведомости в соответствии с формой, приведенной в приложении 4 к настоящему техническому заданию. Данный документ должен отражать полный перечень материалов, используемых при модернизации учета, и по согласованию Сторон может быть расширен.</w:t>
      </w:r>
    </w:p>
    <w:p w:rsidR="00D56660" w:rsidRPr="000355D3" w:rsidRDefault="00D56660" w:rsidP="00D56660">
      <w:pPr>
        <w:ind w:firstLine="709"/>
        <w:jc w:val="both"/>
        <w:rPr>
          <w:i/>
          <w:sz w:val="26"/>
          <w:szCs w:val="26"/>
          <w:u w:val="single"/>
        </w:rPr>
      </w:pPr>
      <w:r w:rsidRPr="000355D3">
        <w:rPr>
          <w:i/>
          <w:sz w:val="26"/>
          <w:szCs w:val="26"/>
          <w:u w:val="single"/>
        </w:rPr>
        <w:t>2.2.</w:t>
      </w:r>
      <w:r w:rsidRPr="000355D3">
        <w:rPr>
          <w:i/>
          <w:sz w:val="26"/>
          <w:szCs w:val="26"/>
          <w:u w:val="single"/>
        </w:rPr>
        <w:tab/>
        <w:t xml:space="preserve">Описание работ по организации учета электроэнергии </w:t>
      </w:r>
      <w:r w:rsidRPr="000355D3">
        <w:rPr>
          <w:b/>
          <w:i/>
          <w:sz w:val="26"/>
          <w:szCs w:val="26"/>
          <w:u w:val="single"/>
        </w:rPr>
        <w:t>счетчиками серии СЕ у юридических лиц</w:t>
      </w:r>
      <w:r w:rsidRPr="000355D3">
        <w:rPr>
          <w:i/>
          <w:sz w:val="26"/>
          <w:szCs w:val="26"/>
          <w:u w:val="single"/>
        </w:rPr>
        <w:t>:</w:t>
      </w:r>
    </w:p>
    <w:p w:rsidR="00D56660" w:rsidRPr="000355D3" w:rsidRDefault="00D56660" w:rsidP="00D56660">
      <w:pPr>
        <w:ind w:firstLine="709"/>
        <w:jc w:val="both"/>
        <w:rPr>
          <w:i/>
          <w:sz w:val="26"/>
          <w:szCs w:val="26"/>
          <w:u w:val="single"/>
        </w:rPr>
      </w:pPr>
      <w:r w:rsidRPr="000355D3">
        <w:rPr>
          <w:sz w:val="26"/>
          <w:szCs w:val="26"/>
        </w:rPr>
        <w:t>2.2.1.</w:t>
      </w:r>
      <w:r w:rsidRPr="000355D3">
        <w:rPr>
          <w:sz w:val="26"/>
          <w:szCs w:val="26"/>
        </w:rPr>
        <w:tab/>
        <w:t>Поставка приборов учета с</w:t>
      </w:r>
      <w:r w:rsidR="00751CE5" w:rsidRPr="000355D3">
        <w:rPr>
          <w:sz w:val="26"/>
          <w:szCs w:val="26"/>
        </w:rPr>
        <w:t>о</w:t>
      </w:r>
      <w:r w:rsidRPr="000355D3">
        <w:rPr>
          <w:sz w:val="26"/>
          <w:szCs w:val="26"/>
        </w:rPr>
        <w:t xml:space="preserve"> встроенным </w:t>
      </w:r>
      <w:r w:rsidRPr="000355D3">
        <w:rPr>
          <w:sz w:val="26"/>
          <w:szCs w:val="26"/>
          <w:lang w:val="en-US"/>
        </w:rPr>
        <w:t>GSM</w:t>
      </w:r>
      <w:r w:rsidRPr="000355D3">
        <w:rPr>
          <w:sz w:val="26"/>
          <w:szCs w:val="26"/>
        </w:rPr>
        <w:t>-модемом, работающих под управлением КТС «Энергомера» в соответствии с приложением 2. Так же подрядчик обеспечивает закупку и поставку дополнительного оборудования и материалов, необходимых для полноценного проведения работ.</w:t>
      </w:r>
    </w:p>
    <w:p w:rsidR="00D56660" w:rsidRPr="000355D3" w:rsidRDefault="00D56660" w:rsidP="00D56660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2.2.2.</w:t>
      </w:r>
      <w:r w:rsidRPr="000355D3">
        <w:rPr>
          <w:sz w:val="26"/>
          <w:szCs w:val="26"/>
        </w:rPr>
        <w:tab/>
        <w:t>Демонтировать старый счетчик электроэнергии у абонента (перечень с адресами абонентов приведен в приложении 1 к настоящему техническому заданию) Места установки приборов учета уточняются Заказчиком  после заключения договора не ранее чем за 10 рабочих дней до начала производства работ на объектах. Демонтированный счетчик передать собственнику с оформлением акта передачи.</w:t>
      </w:r>
    </w:p>
    <w:p w:rsidR="00D56660" w:rsidRPr="000355D3" w:rsidRDefault="00D56660" w:rsidP="00D56660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2.2.3.</w:t>
      </w:r>
      <w:r w:rsidRPr="000355D3">
        <w:rPr>
          <w:sz w:val="26"/>
          <w:szCs w:val="26"/>
        </w:rPr>
        <w:tab/>
        <w:t xml:space="preserve"> Смонтировать </w:t>
      </w:r>
      <w:r w:rsidR="001655EE" w:rsidRPr="000355D3">
        <w:rPr>
          <w:sz w:val="26"/>
          <w:szCs w:val="26"/>
        </w:rPr>
        <w:t xml:space="preserve">вновь устанавливаемый </w:t>
      </w:r>
      <w:r w:rsidRPr="000355D3">
        <w:rPr>
          <w:sz w:val="26"/>
          <w:szCs w:val="26"/>
        </w:rPr>
        <w:t>счетчик на место ранее установленного.</w:t>
      </w:r>
    </w:p>
    <w:p w:rsidR="00D56660" w:rsidRPr="000355D3" w:rsidRDefault="00D56660" w:rsidP="00D56660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2.2.4.</w:t>
      </w:r>
      <w:r w:rsidRPr="000355D3">
        <w:rPr>
          <w:sz w:val="26"/>
          <w:szCs w:val="26"/>
        </w:rPr>
        <w:tab/>
        <w:t xml:space="preserve">По окончанию установки проверить под нагрузкой правильность подключения трехфазных счетчиков </w:t>
      </w:r>
      <w:r w:rsidR="001655EE" w:rsidRPr="000355D3">
        <w:rPr>
          <w:sz w:val="26"/>
          <w:szCs w:val="26"/>
        </w:rPr>
        <w:t xml:space="preserve">трансформаторного включения </w:t>
      </w:r>
      <w:r w:rsidRPr="000355D3">
        <w:rPr>
          <w:sz w:val="26"/>
          <w:szCs w:val="26"/>
        </w:rPr>
        <w:t>методом построения векторной диаграммы.</w:t>
      </w:r>
    </w:p>
    <w:p w:rsidR="007D785B" w:rsidRPr="000355D3" w:rsidRDefault="00D56660" w:rsidP="00D56660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2.2.5.</w:t>
      </w:r>
      <w:r w:rsidRPr="000355D3">
        <w:rPr>
          <w:sz w:val="26"/>
          <w:szCs w:val="26"/>
        </w:rPr>
        <w:tab/>
        <w:t xml:space="preserve">Осуществить наладку приборов учета со встроенными модемами, для трансляции данных на существующий сервер АИИС КУЭ филиала ОАО «ДРСК»-«Амурские ЭС» работающий под управлением КТС «Энергомера». В случае отсутствия показаний по отдельному прибору учета, должна выявляться и устраняться причина сбоя в опросе прибора. </w:t>
      </w:r>
    </w:p>
    <w:p w:rsidR="00D56660" w:rsidRPr="000355D3" w:rsidRDefault="007D785B" w:rsidP="00D56660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2.2.6. </w:t>
      </w:r>
      <w:r w:rsidR="00D56660" w:rsidRPr="000355D3">
        <w:rPr>
          <w:sz w:val="26"/>
          <w:szCs w:val="26"/>
        </w:rPr>
        <w:t>Дополнить базу данных сервера вновь смонтированными точками учета. Затраты на GSM связь для пуско-наладочных работ и на опытную эксплуатацию входят в стоимость работ. Опытная эксплуатация проводится Заказчиком совместно с Подрядчиком в течение 10 рабочих дней с оформлением акта приемки работ.</w:t>
      </w:r>
    </w:p>
    <w:p w:rsidR="00D56660" w:rsidRPr="000355D3" w:rsidRDefault="00D56660" w:rsidP="00D56660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2.2.</w:t>
      </w:r>
      <w:r w:rsidR="007D785B" w:rsidRPr="000355D3">
        <w:rPr>
          <w:sz w:val="26"/>
          <w:szCs w:val="26"/>
        </w:rPr>
        <w:t>7</w:t>
      </w:r>
      <w:r w:rsidRPr="000355D3">
        <w:rPr>
          <w:sz w:val="26"/>
          <w:szCs w:val="26"/>
        </w:rPr>
        <w:t>.</w:t>
      </w:r>
      <w:r w:rsidRPr="000355D3">
        <w:rPr>
          <w:sz w:val="26"/>
          <w:szCs w:val="26"/>
        </w:rPr>
        <w:tab/>
        <w:t>Обеспечить заполнение дефектной ведомости в соответствии с формой, приведенной в приложении 4 к настоящему техническому заданию. Данный документ должен отражать полный перечень материалов, используемых при модернизации учета, и по согласованию Сторон может быть расширен.</w:t>
      </w:r>
    </w:p>
    <w:p w:rsidR="00D56660" w:rsidRPr="000355D3" w:rsidRDefault="00D56660" w:rsidP="00D56660">
      <w:pPr>
        <w:ind w:firstLine="709"/>
        <w:jc w:val="both"/>
        <w:rPr>
          <w:sz w:val="26"/>
          <w:szCs w:val="26"/>
        </w:rPr>
      </w:pPr>
    </w:p>
    <w:p w:rsidR="00D56660" w:rsidRPr="000355D3" w:rsidRDefault="00D56660" w:rsidP="00D56660">
      <w:pPr>
        <w:ind w:firstLine="709"/>
        <w:jc w:val="both"/>
        <w:rPr>
          <w:i/>
          <w:sz w:val="26"/>
          <w:szCs w:val="26"/>
          <w:u w:val="single"/>
        </w:rPr>
      </w:pPr>
      <w:r w:rsidRPr="000355D3">
        <w:rPr>
          <w:sz w:val="26"/>
          <w:szCs w:val="26"/>
        </w:rPr>
        <w:t>2.3.</w:t>
      </w:r>
      <w:r w:rsidR="00472F79" w:rsidRPr="000355D3">
        <w:rPr>
          <w:sz w:val="26"/>
          <w:szCs w:val="26"/>
        </w:rPr>
        <w:tab/>
      </w:r>
      <w:r w:rsidRPr="000355D3">
        <w:rPr>
          <w:i/>
          <w:sz w:val="26"/>
          <w:szCs w:val="26"/>
          <w:u w:val="single"/>
        </w:rPr>
        <w:t xml:space="preserve">Описание работ по </w:t>
      </w:r>
      <w:r w:rsidR="004C7513" w:rsidRPr="000355D3">
        <w:rPr>
          <w:i/>
          <w:sz w:val="26"/>
          <w:szCs w:val="26"/>
          <w:u w:val="single"/>
        </w:rPr>
        <w:t>организация выносных пунктов связи на модернизированных домах с нестабильным уровнем опроса</w:t>
      </w:r>
      <w:r w:rsidRPr="000355D3">
        <w:rPr>
          <w:i/>
          <w:sz w:val="26"/>
          <w:szCs w:val="26"/>
          <w:u w:val="single"/>
        </w:rPr>
        <w:t>:</w:t>
      </w:r>
    </w:p>
    <w:p w:rsidR="00D56660" w:rsidRPr="000355D3" w:rsidRDefault="00FA39A0" w:rsidP="00D56660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2.3.1.</w:t>
      </w:r>
      <w:r w:rsidRPr="000355D3">
        <w:rPr>
          <w:sz w:val="26"/>
          <w:szCs w:val="26"/>
        </w:rPr>
        <w:tab/>
      </w:r>
      <w:r w:rsidR="004C7513" w:rsidRPr="000355D3">
        <w:rPr>
          <w:sz w:val="26"/>
          <w:szCs w:val="26"/>
        </w:rPr>
        <w:t>Поставка материалов, выносных модулей связи без модемов собранных в заводских условиях (с отметкой прохождения ОТК)  и работающих под управлением КТС «Энергомера» в соответствии</w:t>
      </w:r>
      <w:r w:rsidRPr="000355D3">
        <w:rPr>
          <w:sz w:val="26"/>
          <w:szCs w:val="26"/>
        </w:rPr>
        <w:t xml:space="preserve"> с приложением 2.</w:t>
      </w:r>
    </w:p>
    <w:p w:rsidR="00FA39A0" w:rsidRPr="000355D3" w:rsidRDefault="00FA39A0" w:rsidP="00D56660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2.3.2.</w:t>
      </w:r>
      <w:r w:rsidRPr="000355D3">
        <w:rPr>
          <w:sz w:val="26"/>
          <w:szCs w:val="26"/>
        </w:rPr>
        <w:tab/>
        <w:t xml:space="preserve">Осуществить </w:t>
      </w:r>
      <w:r w:rsidR="004C7513" w:rsidRPr="000355D3">
        <w:rPr>
          <w:sz w:val="26"/>
          <w:szCs w:val="26"/>
        </w:rPr>
        <w:t>демонтаж модемов ранее установленных в шкафах учета общедомового учета</w:t>
      </w:r>
      <w:r w:rsidR="00DF1C9D" w:rsidRPr="000355D3">
        <w:rPr>
          <w:sz w:val="26"/>
          <w:szCs w:val="26"/>
        </w:rPr>
        <w:t xml:space="preserve"> точное место </w:t>
      </w:r>
      <w:r w:rsidR="004C7513" w:rsidRPr="000355D3">
        <w:rPr>
          <w:sz w:val="26"/>
          <w:szCs w:val="26"/>
        </w:rPr>
        <w:t xml:space="preserve">демонтажа </w:t>
      </w:r>
      <w:r w:rsidR="00DF1C9D" w:rsidRPr="000355D3">
        <w:rPr>
          <w:sz w:val="26"/>
          <w:szCs w:val="26"/>
        </w:rPr>
        <w:t>дополнительно согласовывается Заказчиком</w:t>
      </w:r>
      <w:r w:rsidR="007D785B" w:rsidRPr="000355D3">
        <w:rPr>
          <w:sz w:val="26"/>
          <w:szCs w:val="26"/>
        </w:rPr>
        <w:t xml:space="preserve"> не ранее чем за 10 рабочих дней до начала производства работ</w:t>
      </w:r>
      <w:r w:rsidR="00DF1C9D" w:rsidRPr="000355D3">
        <w:rPr>
          <w:sz w:val="26"/>
          <w:szCs w:val="26"/>
        </w:rPr>
        <w:t>.</w:t>
      </w:r>
      <w:r w:rsidR="004C7513" w:rsidRPr="000355D3">
        <w:rPr>
          <w:sz w:val="26"/>
          <w:szCs w:val="26"/>
        </w:rPr>
        <w:t xml:space="preserve"> Осуществить монтаж демонтированных модемов в выносные модули связи, поставленные без модемов. </w:t>
      </w:r>
    </w:p>
    <w:p w:rsidR="00E20383" w:rsidRPr="000355D3" w:rsidRDefault="00DF1C9D" w:rsidP="00DE6157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2.3.3.</w:t>
      </w:r>
      <w:r w:rsidRPr="000355D3">
        <w:rPr>
          <w:sz w:val="26"/>
          <w:szCs w:val="26"/>
        </w:rPr>
        <w:tab/>
      </w:r>
      <w:r w:rsidR="004C7513" w:rsidRPr="000355D3">
        <w:rPr>
          <w:sz w:val="26"/>
          <w:szCs w:val="26"/>
        </w:rPr>
        <w:t>Осуществить монтаж модулей связи (место установки</w:t>
      </w:r>
      <w:r w:rsidR="0033744C" w:rsidRPr="000355D3">
        <w:rPr>
          <w:sz w:val="26"/>
          <w:szCs w:val="26"/>
        </w:rPr>
        <w:t xml:space="preserve"> дополнительно согласовывается Заказчиком не ранее чем за 10 рабочих дней до начала производства работ)</w:t>
      </w:r>
      <w:r w:rsidR="00C439F5" w:rsidRPr="000355D3">
        <w:rPr>
          <w:sz w:val="26"/>
          <w:szCs w:val="26"/>
        </w:rPr>
        <w:t>.</w:t>
      </w:r>
      <w:r w:rsidR="00B03303" w:rsidRPr="000355D3">
        <w:rPr>
          <w:sz w:val="26"/>
          <w:szCs w:val="26"/>
        </w:rPr>
        <w:t xml:space="preserve"> </w:t>
      </w:r>
      <w:r w:rsidR="00DE6157" w:rsidRPr="000355D3">
        <w:rPr>
          <w:sz w:val="26"/>
          <w:szCs w:val="26"/>
        </w:rPr>
        <w:t>Осуществить</w:t>
      </w:r>
      <w:r w:rsidR="00C439F5" w:rsidRPr="000355D3">
        <w:rPr>
          <w:sz w:val="26"/>
          <w:szCs w:val="26"/>
        </w:rPr>
        <w:t xml:space="preserve"> </w:t>
      </w:r>
      <w:r w:rsidR="00DE6157" w:rsidRPr="000355D3">
        <w:rPr>
          <w:sz w:val="26"/>
          <w:szCs w:val="26"/>
        </w:rPr>
        <w:t>установку</w:t>
      </w:r>
      <w:r w:rsidR="00C439F5" w:rsidRPr="000355D3">
        <w:rPr>
          <w:sz w:val="26"/>
          <w:szCs w:val="26"/>
        </w:rPr>
        <w:t xml:space="preserve"> демонтированного модема</w:t>
      </w:r>
      <w:r w:rsidR="0033744C" w:rsidRPr="000355D3">
        <w:rPr>
          <w:sz w:val="26"/>
          <w:szCs w:val="26"/>
        </w:rPr>
        <w:t xml:space="preserve"> </w:t>
      </w:r>
      <w:r w:rsidR="00607114" w:rsidRPr="000355D3">
        <w:rPr>
          <w:sz w:val="26"/>
          <w:szCs w:val="26"/>
        </w:rPr>
        <w:t>в</w:t>
      </w:r>
      <w:r w:rsidR="00B573AC" w:rsidRPr="000355D3">
        <w:rPr>
          <w:sz w:val="26"/>
          <w:szCs w:val="26"/>
        </w:rPr>
        <w:t xml:space="preserve"> корпус модуля</w:t>
      </w:r>
      <w:r w:rsidR="00607114" w:rsidRPr="000355D3">
        <w:rPr>
          <w:sz w:val="26"/>
          <w:szCs w:val="26"/>
        </w:rPr>
        <w:t xml:space="preserve"> связи.</w:t>
      </w:r>
      <w:r w:rsidR="004C7513" w:rsidRPr="000355D3">
        <w:rPr>
          <w:sz w:val="26"/>
          <w:szCs w:val="26"/>
        </w:rPr>
        <w:t xml:space="preserve"> </w:t>
      </w:r>
      <w:r w:rsidR="00E20383" w:rsidRPr="000355D3">
        <w:rPr>
          <w:sz w:val="26"/>
          <w:szCs w:val="26"/>
        </w:rPr>
        <w:t xml:space="preserve">Для </w:t>
      </w:r>
      <w:r w:rsidR="00E20383" w:rsidRPr="000355D3">
        <w:rPr>
          <w:sz w:val="26"/>
          <w:szCs w:val="26"/>
        </w:rPr>
        <w:lastRenderedPageBreak/>
        <w:t>дистанционной передачи данных осуществить подключение прибора учета к модему, который располагается в выносном модуле связи, по RS-485 интерфейсу сетевым кабелем (тип кабеля FTP кат. 5Е экранированный для внешней прокладки). Питание модема осуществить по свободным концам сетевого кабеля. Сетевой кабель проложить в гофрированной трубе.</w:t>
      </w:r>
    </w:p>
    <w:p w:rsidR="0033744C" w:rsidRPr="000355D3" w:rsidRDefault="0033744C" w:rsidP="0033744C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2.3.4.</w:t>
      </w:r>
      <w:r w:rsidRPr="000355D3">
        <w:rPr>
          <w:sz w:val="26"/>
          <w:szCs w:val="26"/>
        </w:rPr>
        <w:tab/>
        <w:t>Осуществить наладку прибора учета и модема, для трансляции данных на существующий сервер АИИС КУЭ филиала ОАО «ДРСК»-«Амурские ЭС» работающий под управлением КТС «Энергомера». В случае отсутствия показаний по отдельному прибору учета, должна выявляться и устраняться причина сбоя в опросе прибора.</w:t>
      </w:r>
    </w:p>
    <w:p w:rsidR="0033744C" w:rsidRPr="000355D3" w:rsidRDefault="0033744C" w:rsidP="0033744C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2.3.5. Дополнить базу данных существующего сервера АИИС КУЭ филиала ОАО «ДРСК»-«Амурские ЭС» вновь смонтированными точками учета. Затраты на GSM связь для пуско-наладочных работ и на опытную эксплуатацию входят в стоимость работ. Опытная эксплуатация проводится Заказчиком совместно с Подрядчиком в течение 10 рабочих дней с оформлением акта приемки работ.</w:t>
      </w:r>
    </w:p>
    <w:p w:rsidR="0033744C" w:rsidRPr="000355D3" w:rsidRDefault="0033744C" w:rsidP="0033744C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2.3.6.</w:t>
      </w:r>
      <w:r w:rsidRPr="000355D3">
        <w:rPr>
          <w:sz w:val="26"/>
          <w:szCs w:val="26"/>
        </w:rPr>
        <w:tab/>
        <w:t>Обеспечить заполнение дефектной ведомости в соответствии с формой, приведенной в приложении 4 к настоящему техническому заданию. Данный документ должен отражать полный перечень материалов, используемых при модернизации учета, и по согласованию Сторон может быть расширен.</w:t>
      </w:r>
    </w:p>
    <w:p w:rsidR="00D56660" w:rsidRPr="000355D3" w:rsidRDefault="00D56660" w:rsidP="00D56660">
      <w:pPr>
        <w:jc w:val="both"/>
        <w:rPr>
          <w:sz w:val="26"/>
          <w:szCs w:val="26"/>
        </w:rPr>
      </w:pPr>
    </w:p>
    <w:p w:rsidR="00D56660" w:rsidRPr="000355D3" w:rsidRDefault="00D56660" w:rsidP="00D56660">
      <w:pPr>
        <w:tabs>
          <w:tab w:val="left" w:pos="2184"/>
        </w:tabs>
        <w:ind w:left="1512" w:hanging="1512"/>
        <w:jc w:val="both"/>
        <w:rPr>
          <w:i/>
          <w:sz w:val="26"/>
          <w:szCs w:val="26"/>
        </w:rPr>
      </w:pPr>
      <w:r w:rsidRPr="000355D3">
        <w:rPr>
          <w:i/>
          <w:sz w:val="26"/>
          <w:szCs w:val="26"/>
        </w:rPr>
        <w:t xml:space="preserve">Примечание:    1. </w:t>
      </w:r>
      <w:r w:rsidRPr="000355D3">
        <w:rPr>
          <w:i/>
          <w:sz w:val="26"/>
          <w:szCs w:val="26"/>
        </w:rPr>
        <w:tab/>
        <w:t xml:space="preserve">Шкафы учета и выносные модули связи должны быть оборудованы антивандальными замками, которые имеют одинаковый секрет под один ключ.   </w:t>
      </w:r>
    </w:p>
    <w:p w:rsidR="003226FE" w:rsidRPr="000355D3" w:rsidRDefault="00D56660" w:rsidP="00D56660">
      <w:pPr>
        <w:ind w:left="1560"/>
        <w:jc w:val="both"/>
        <w:rPr>
          <w:i/>
          <w:sz w:val="26"/>
          <w:szCs w:val="26"/>
        </w:rPr>
      </w:pPr>
      <w:r w:rsidRPr="000355D3">
        <w:rPr>
          <w:i/>
          <w:sz w:val="26"/>
          <w:szCs w:val="26"/>
        </w:rPr>
        <w:t>2.</w:t>
      </w:r>
      <w:r w:rsidRPr="000355D3">
        <w:rPr>
          <w:i/>
          <w:sz w:val="26"/>
          <w:szCs w:val="26"/>
        </w:rPr>
        <w:tab/>
        <w:t xml:space="preserve">Работа по прибору учета считается выполненной только после осуществления демонстрации опроса счетчика с помощью ПО КТС «Энергомера», </w:t>
      </w:r>
      <w:r w:rsidRPr="000355D3">
        <w:rPr>
          <w:bCs/>
          <w:i/>
          <w:sz w:val="26"/>
          <w:szCs w:val="26"/>
        </w:rPr>
        <w:t>установленного на сервере Филиала ОАО «ДРСК» - «Амурские ЭС», и предоставления дефектной ведомости</w:t>
      </w:r>
      <w:r w:rsidRPr="000355D3">
        <w:rPr>
          <w:i/>
          <w:sz w:val="26"/>
          <w:szCs w:val="26"/>
        </w:rPr>
        <w:t>.</w:t>
      </w:r>
      <w:r w:rsidR="003226FE" w:rsidRPr="000355D3">
        <w:rPr>
          <w:i/>
          <w:sz w:val="26"/>
          <w:szCs w:val="26"/>
        </w:rPr>
        <w:t xml:space="preserve"> </w:t>
      </w:r>
    </w:p>
    <w:p w:rsidR="003226FE" w:rsidRPr="000355D3" w:rsidRDefault="003226FE">
      <w:pPr>
        <w:ind w:firstLine="708"/>
        <w:jc w:val="both"/>
        <w:rPr>
          <w:b/>
          <w:sz w:val="26"/>
          <w:szCs w:val="26"/>
        </w:rPr>
      </w:pPr>
    </w:p>
    <w:p w:rsidR="003226FE" w:rsidRPr="000355D3" w:rsidRDefault="003226FE">
      <w:pPr>
        <w:numPr>
          <w:ilvl w:val="0"/>
          <w:numId w:val="10"/>
        </w:numPr>
        <w:jc w:val="both"/>
        <w:rPr>
          <w:b/>
          <w:sz w:val="26"/>
          <w:szCs w:val="26"/>
        </w:rPr>
      </w:pPr>
      <w:r w:rsidRPr="000355D3">
        <w:rPr>
          <w:b/>
          <w:sz w:val="26"/>
          <w:szCs w:val="26"/>
        </w:rPr>
        <w:t>Дополнительные условия:</w:t>
      </w:r>
    </w:p>
    <w:p w:rsidR="003226FE" w:rsidRPr="000355D3" w:rsidRDefault="00160B59">
      <w:pPr>
        <w:numPr>
          <w:ilvl w:val="0"/>
          <w:numId w:val="7"/>
        </w:num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0355D3">
        <w:rPr>
          <w:bCs/>
          <w:sz w:val="26"/>
          <w:szCs w:val="26"/>
        </w:rPr>
        <w:t>Все устанавливаемое оборудование должно быть</w:t>
      </w:r>
      <w:r w:rsidR="00DA4038" w:rsidRPr="000355D3">
        <w:rPr>
          <w:bCs/>
          <w:sz w:val="26"/>
          <w:szCs w:val="26"/>
        </w:rPr>
        <w:t xml:space="preserve"> </w:t>
      </w:r>
      <w:r w:rsidRPr="000355D3">
        <w:rPr>
          <w:bCs/>
          <w:sz w:val="26"/>
          <w:szCs w:val="26"/>
        </w:rPr>
        <w:t xml:space="preserve">аппаратно </w:t>
      </w:r>
      <w:r w:rsidR="00DA4038" w:rsidRPr="000355D3">
        <w:rPr>
          <w:bCs/>
          <w:sz w:val="26"/>
          <w:szCs w:val="26"/>
        </w:rPr>
        <w:t xml:space="preserve">и </w:t>
      </w:r>
      <w:r w:rsidR="003226FE" w:rsidRPr="000355D3">
        <w:rPr>
          <w:bCs/>
          <w:sz w:val="26"/>
          <w:szCs w:val="26"/>
        </w:rPr>
        <w:t xml:space="preserve">программно </w:t>
      </w:r>
      <w:r w:rsidR="00DA4038" w:rsidRPr="000355D3">
        <w:rPr>
          <w:bCs/>
          <w:sz w:val="26"/>
          <w:szCs w:val="26"/>
        </w:rPr>
        <w:t>с</w:t>
      </w:r>
      <w:r w:rsidR="003226FE" w:rsidRPr="000355D3">
        <w:rPr>
          <w:bCs/>
          <w:sz w:val="26"/>
          <w:szCs w:val="26"/>
        </w:rPr>
        <w:t xml:space="preserve">овместимо с </w:t>
      </w:r>
      <w:r w:rsidR="007E06AB" w:rsidRPr="000355D3">
        <w:rPr>
          <w:bCs/>
          <w:sz w:val="26"/>
          <w:szCs w:val="26"/>
        </w:rPr>
        <w:t xml:space="preserve">эксплуатирующийся </w:t>
      </w:r>
      <w:r w:rsidR="003226FE" w:rsidRPr="000355D3">
        <w:rPr>
          <w:bCs/>
          <w:sz w:val="26"/>
          <w:szCs w:val="26"/>
        </w:rPr>
        <w:t xml:space="preserve">АИИС КУЭ, выполненной на базе КТС </w:t>
      </w:r>
      <w:r w:rsidR="003226FE" w:rsidRPr="000355D3">
        <w:rPr>
          <w:sz w:val="26"/>
          <w:szCs w:val="26"/>
        </w:rPr>
        <w:t>«Энергомера» пр</w:t>
      </w:r>
      <w:r w:rsidR="003226FE" w:rsidRPr="000355D3">
        <w:rPr>
          <w:bCs/>
          <w:sz w:val="26"/>
          <w:szCs w:val="26"/>
        </w:rPr>
        <w:t>оизводства ОАО «Концерн Энергомера».</w:t>
      </w:r>
    </w:p>
    <w:p w:rsidR="003226FE" w:rsidRPr="000355D3" w:rsidRDefault="003226FE">
      <w:pPr>
        <w:numPr>
          <w:ilvl w:val="0"/>
          <w:numId w:val="7"/>
        </w:num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 РМ-016-2001, гл. 13.</w:t>
      </w:r>
    </w:p>
    <w:p w:rsidR="00B81B62" w:rsidRPr="000355D3" w:rsidRDefault="003226FE" w:rsidP="00B81B62">
      <w:pPr>
        <w:numPr>
          <w:ilvl w:val="0"/>
          <w:numId w:val="7"/>
        </w:numPr>
        <w:tabs>
          <w:tab w:val="left" w:pos="1080"/>
        </w:tabs>
        <w:ind w:firstLine="72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Заявка на вывод электроустановки в ремонт подается подрядчиком не позднее 5 рабочих дней до начала производства работ.</w:t>
      </w:r>
    </w:p>
    <w:p w:rsidR="00FC5CB4" w:rsidRPr="000355D3" w:rsidRDefault="00FC5CB4">
      <w:pPr>
        <w:tabs>
          <w:tab w:val="left" w:pos="1080"/>
        </w:tabs>
        <w:rPr>
          <w:b/>
          <w:sz w:val="26"/>
          <w:szCs w:val="26"/>
        </w:rPr>
      </w:pPr>
    </w:p>
    <w:p w:rsidR="003226FE" w:rsidRPr="000355D3" w:rsidRDefault="003226FE">
      <w:pPr>
        <w:numPr>
          <w:ilvl w:val="0"/>
          <w:numId w:val="10"/>
        </w:numPr>
        <w:jc w:val="both"/>
        <w:rPr>
          <w:i/>
          <w:sz w:val="26"/>
          <w:szCs w:val="26"/>
        </w:rPr>
      </w:pPr>
      <w:r w:rsidRPr="000355D3">
        <w:rPr>
          <w:b/>
          <w:sz w:val="26"/>
          <w:szCs w:val="26"/>
        </w:rPr>
        <w:t xml:space="preserve"> Определение стоимости затрат на выполнение работ</w:t>
      </w:r>
      <w:r w:rsidR="007B01C1" w:rsidRPr="000355D3">
        <w:rPr>
          <w:b/>
          <w:sz w:val="26"/>
          <w:szCs w:val="26"/>
        </w:rPr>
        <w:t xml:space="preserve"> и порядок их оплаты</w:t>
      </w:r>
      <w:r w:rsidRPr="000355D3">
        <w:rPr>
          <w:b/>
          <w:sz w:val="26"/>
          <w:szCs w:val="26"/>
        </w:rPr>
        <w:t>:</w:t>
      </w:r>
    </w:p>
    <w:p w:rsidR="003226FE" w:rsidRPr="000355D3" w:rsidRDefault="003226FE">
      <w:pPr>
        <w:widowControl w:val="0"/>
        <w:numPr>
          <w:ilvl w:val="0"/>
          <w:numId w:val="8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line="283" w:lineRule="exact"/>
        <w:ind w:left="10" w:right="5" w:firstLine="710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 xml:space="preserve">Предельная стоимость </w:t>
      </w:r>
      <w:r w:rsidR="00502DA8" w:rsidRPr="000355D3">
        <w:rPr>
          <w:sz w:val="26"/>
          <w:szCs w:val="26"/>
        </w:rPr>
        <w:t>определена</w:t>
      </w:r>
      <w:r w:rsidR="00294A18" w:rsidRPr="000355D3">
        <w:rPr>
          <w:sz w:val="26"/>
          <w:szCs w:val="26"/>
        </w:rPr>
        <w:t xml:space="preserve"> локальным сметным расчетом</w:t>
      </w:r>
      <w:r w:rsidR="00607114" w:rsidRPr="000355D3">
        <w:rPr>
          <w:sz w:val="26"/>
          <w:szCs w:val="26"/>
        </w:rPr>
        <w:t xml:space="preserve"> </w:t>
      </w:r>
      <w:r w:rsidR="00716AF0" w:rsidRPr="000355D3">
        <w:rPr>
          <w:sz w:val="26"/>
          <w:szCs w:val="26"/>
        </w:rPr>
        <w:t>и приведена в</w:t>
      </w:r>
      <w:r w:rsidRPr="000355D3">
        <w:rPr>
          <w:spacing w:val="-2"/>
          <w:sz w:val="26"/>
          <w:szCs w:val="26"/>
        </w:rPr>
        <w:t xml:space="preserve"> приложени</w:t>
      </w:r>
      <w:r w:rsidR="00716AF0" w:rsidRPr="000355D3">
        <w:rPr>
          <w:spacing w:val="-2"/>
          <w:sz w:val="26"/>
          <w:szCs w:val="26"/>
        </w:rPr>
        <w:t>и</w:t>
      </w:r>
      <w:r w:rsidRPr="000355D3">
        <w:rPr>
          <w:spacing w:val="-2"/>
          <w:sz w:val="26"/>
          <w:szCs w:val="26"/>
        </w:rPr>
        <w:t xml:space="preserve"> </w:t>
      </w:r>
      <w:r w:rsidR="00131462" w:rsidRPr="000355D3">
        <w:rPr>
          <w:spacing w:val="-2"/>
          <w:sz w:val="26"/>
          <w:szCs w:val="26"/>
        </w:rPr>
        <w:t>3</w:t>
      </w:r>
      <w:r w:rsidRPr="000355D3">
        <w:rPr>
          <w:spacing w:val="-2"/>
          <w:sz w:val="26"/>
          <w:szCs w:val="26"/>
        </w:rPr>
        <w:t xml:space="preserve"> к настоящему Техническому заданию. </w:t>
      </w:r>
      <w:r w:rsidR="00072158" w:rsidRPr="000355D3">
        <w:rPr>
          <w:spacing w:val="-2"/>
          <w:sz w:val="26"/>
          <w:szCs w:val="26"/>
        </w:rPr>
        <w:t xml:space="preserve">Данная </w:t>
      </w:r>
      <w:r w:rsidR="007B01C1" w:rsidRPr="000355D3">
        <w:rPr>
          <w:spacing w:val="-2"/>
          <w:sz w:val="26"/>
          <w:szCs w:val="26"/>
        </w:rPr>
        <w:t>с</w:t>
      </w:r>
      <w:r w:rsidRPr="000355D3">
        <w:rPr>
          <w:spacing w:val="-2"/>
          <w:sz w:val="26"/>
          <w:szCs w:val="26"/>
        </w:rPr>
        <w:t xml:space="preserve">тоимость </w:t>
      </w:r>
      <w:r w:rsidRPr="000355D3">
        <w:rPr>
          <w:sz w:val="26"/>
          <w:szCs w:val="26"/>
        </w:rPr>
        <w:t>корректировке в сторону увеличения не</w:t>
      </w:r>
      <w:r w:rsidR="00072158" w:rsidRPr="000355D3">
        <w:rPr>
          <w:sz w:val="26"/>
          <w:szCs w:val="26"/>
        </w:rPr>
        <w:t xml:space="preserve"> подлежит</w:t>
      </w:r>
      <w:r w:rsidRPr="000355D3">
        <w:rPr>
          <w:sz w:val="26"/>
          <w:szCs w:val="26"/>
        </w:rPr>
        <w:t>.</w:t>
      </w:r>
    </w:p>
    <w:p w:rsidR="003226FE" w:rsidRPr="000355D3" w:rsidRDefault="00502DA8">
      <w:pPr>
        <w:widowControl w:val="0"/>
        <w:numPr>
          <w:ilvl w:val="0"/>
          <w:numId w:val="8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line="283" w:lineRule="exact"/>
        <w:ind w:left="10" w:right="5" w:firstLine="710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>На основании данного сметного расчета Подрядчик подготавливает собственный сметный расчет, который должен соответствовать следующим требованиям:</w:t>
      </w:r>
    </w:p>
    <w:p w:rsidR="00502DA8" w:rsidRPr="000355D3" w:rsidRDefault="00502DA8" w:rsidP="00D21056">
      <w:pPr>
        <w:ind w:firstLine="709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 xml:space="preserve">- </w:t>
      </w:r>
      <w:r w:rsidR="00D21056" w:rsidRPr="000355D3">
        <w:rPr>
          <w:spacing w:val="-2"/>
          <w:sz w:val="26"/>
          <w:szCs w:val="26"/>
        </w:rPr>
        <w:t>с</w:t>
      </w:r>
      <w:r w:rsidRPr="000355D3">
        <w:rPr>
          <w:spacing w:val="-2"/>
          <w:sz w:val="26"/>
          <w:szCs w:val="26"/>
        </w:rPr>
        <w:t>метная стоимость объекта должна определяться согласно действующим положениям методических документов Минрегиона РФ по сметно-нормативной базе ценообразования в строительстве в редакции 2008-2009 г. согласно Постановления № 427 от 18.05.2009 г.</w:t>
      </w:r>
      <w:r w:rsidR="00C50D41" w:rsidRPr="000355D3">
        <w:rPr>
          <w:spacing w:val="-2"/>
          <w:sz w:val="26"/>
          <w:szCs w:val="26"/>
        </w:rPr>
        <w:t>;</w:t>
      </w:r>
    </w:p>
    <w:p w:rsidR="00502DA8" w:rsidRPr="000355D3" w:rsidRDefault="00502DA8" w:rsidP="00D21056">
      <w:pPr>
        <w:ind w:firstLine="709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lastRenderedPageBreak/>
        <w:t xml:space="preserve">- </w:t>
      </w:r>
      <w:r w:rsidR="00D21056" w:rsidRPr="000355D3">
        <w:rPr>
          <w:spacing w:val="-2"/>
          <w:sz w:val="26"/>
          <w:szCs w:val="26"/>
        </w:rPr>
        <w:t>с</w:t>
      </w:r>
      <w:r w:rsidRPr="000355D3">
        <w:rPr>
          <w:spacing w:val="-2"/>
          <w:sz w:val="26"/>
          <w:szCs w:val="26"/>
        </w:rPr>
        <w:t>метная документация должна предоставляться согласно Регламенту формирования, согласования и утверждения сметной документации ОАО «ДРСК», утвержденного Советом директоров ОАО «ДРСК» протокол № 2 от 20.02.2012 г.</w:t>
      </w:r>
      <w:r w:rsidR="00C50D41" w:rsidRPr="000355D3">
        <w:rPr>
          <w:spacing w:val="-2"/>
          <w:sz w:val="26"/>
          <w:szCs w:val="26"/>
        </w:rPr>
        <w:t>;</w:t>
      </w:r>
    </w:p>
    <w:p w:rsidR="00502DA8" w:rsidRPr="000355D3" w:rsidRDefault="00502DA8" w:rsidP="00D21056">
      <w:pPr>
        <w:ind w:firstLine="709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 xml:space="preserve">- </w:t>
      </w:r>
      <w:r w:rsidR="00D21056" w:rsidRPr="000355D3">
        <w:rPr>
          <w:spacing w:val="-2"/>
          <w:sz w:val="26"/>
          <w:szCs w:val="26"/>
        </w:rPr>
        <w:t>л</w:t>
      </w:r>
      <w:r w:rsidRPr="000355D3">
        <w:rPr>
          <w:spacing w:val="-2"/>
          <w:sz w:val="26"/>
          <w:szCs w:val="26"/>
        </w:rPr>
        <w:t xml:space="preserve">окальные сметные расчёты (Локальные сметы) должны быть составлены в базисном и текущем уровне цен с применением базисно-индексного метода на основании действующих сметных норм территориальных единых расценок (далее ТЕР) для </w:t>
      </w:r>
      <w:r w:rsidR="00C50D41" w:rsidRPr="000355D3">
        <w:rPr>
          <w:spacing w:val="-2"/>
          <w:sz w:val="26"/>
          <w:szCs w:val="26"/>
        </w:rPr>
        <w:t>Амурской области</w:t>
      </w:r>
      <w:r w:rsidRPr="000355D3">
        <w:rPr>
          <w:spacing w:val="-2"/>
          <w:sz w:val="26"/>
          <w:szCs w:val="26"/>
        </w:rPr>
        <w:t xml:space="preserve"> с учётом рекомендаций регионального центра по ценообразованию в строительстве министерства строительства, архитектуры и жилищно-коммунального хозяйства </w:t>
      </w:r>
      <w:r w:rsidR="00C50D41" w:rsidRPr="000355D3">
        <w:rPr>
          <w:spacing w:val="-2"/>
          <w:sz w:val="26"/>
          <w:szCs w:val="26"/>
        </w:rPr>
        <w:t>Амурской области;</w:t>
      </w:r>
    </w:p>
    <w:p w:rsidR="00FB1034" w:rsidRPr="000355D3" w:rsidRDefault="00502DA8" w:rsidP="00FA0BAF">
      <w:pPr>
        <w:ind w:left="709"/>
        <w:jc w:val="both"/>
        <w:rPr>
          <w:sz w:val="26"/>
          <w:szCs w:val="26"/>
        </w:rPr>
      </w:pPr>
      <w:r w:rsidRPr="000355D3">
        <w:rPr>
          <w:spacing w:val="-2"/>
          <w:sz w:val="26"/>
          <w:szCs w:val="26"/>
        </w:rPr>
        <w:t xml:space="preserve">- </w:t>
      </w:r>
      <w:r w:rsidR="00D21056" w:rsidRPr="000355D3">
        <w:rPr>
          <w:spacing w:val="-2"/>
          <w:sz w:val="26"/>
          <w:szCs w:val="26"/>
        </w:rPr>
        <w:t>и</w:t>
      </w:r>
      <w:r w:rsidRPr="000355D3">
        <w:rPr>
          <w:spacing w:val="-2"/>
          <w:sz w:val="26"/>
          <w:szCs w:val="26"/>
        </w:rPr>
        <w:t xml:space="preserve">ндексы изменения сметной стоимости СМР применяются в соответствии с рекомендациями регионального центра по ценообразованию в строительстве министерства строительства, архитектуры и жилищно-коммунального хозяйства </w:t>
      </w:r>
      <w:r w:rsidR="007C4834" w:rsidRPr="000355D3">
        <w:rPr>
          <w:spacing w:val="-2"/>
          <w:sz w:val="26"/>
          <w:szCs w:val="26"/>
        </w:rPr>
        <w:t>Амурской области</w:t>
      </w:r>
      <w:r w:rsidRPr="000355D3">
        <w:rPr>
          <w:spacing w:val="-2"/>
          <w:sz w:val="26"/>
          <w:szCs w:val="26"/>
        </w:rPr>
        <w:t>, индексы по статьям затрат «оборудование», «Прочие», «Проектные работы» применяются в соответствии с ежеквартальным</w:t>
      </w:r>
      <w:r w:rsidR="00C50D41" w:rsidRPr="000355D3">
        <w:rPr>
          <w:spacing w:val="-2"/>
          <w:sz w:val="26"/>
          <w:szCs w:val="26"/>
        </w:rPr>
        <w:t>и письмами Минрегионразвития РФ;</w:t>
      </w:r>
      <w:r w:rsidR="00FB1034" w:rsidRPr="000355D3">
        <w:rPr>
          <w:sz w:val="26"/>
          <w:szCs w:val="26"/>
        </w:rPr>
        <w:t>- Для оценки заложенных в сметный расчет транспортных расходов, должна быть предоставлена транспортная схема с расчетом затрат времени на перевозку грузов и перебазировку.</w:t>
      </w:r>
      <w:r w:rsidR="00FA0BAF" w:rsidRPr="000355D3">
        <w:rPr>
          <w:sz w:val="26"/>
          <w:szCs w:val="26"/>
        </w:rPr>
        <w:t xml:space="preserve">- </w:t>
      </w:r>
      <w:r w:rsidR="00FB1034" w:rsidRPr="000355D3">
        <w:rPr>
          <w:sz w:val="26"/>
          <w:szCs w:val="26"/>
        </w:rPr>
        <w:t>Обоснованием принятой стоимости оборудования могут быть прайс-листы заводов-изготовителей или данные из других источников при условии представления в составе смет подтверждающих документов. Прайс-листы заводов изготовителей или другие документы (счета и т. д.) должны быть с указанием даты действия указанных в них цен и порядка учета в этих ценах НДС.</w:t>
      </w:r>
    </w:p>
    <w:p w:rsidR="00502DA8" w:rsidRPr="000355D3" w:rsidRDefault="00502DA8" w:rsidP="00D21056">
      <w:pPr>
        <w:ind w:firstLine="709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 xml:space="preserve">- </w:t>
      </w:r>
      <w:r w:rsidR="00D21056" w:rsidRPr="000355D3">
        <w:rPr>
          <w:spacing w:val="-2"/>
          <w:sz w:val="26"/>
          <w:szCs w:val="26"/>
        </w:rPr>
        <w:t>п</w:t>
      </w:r>
      <w:r w:rsidRPr="000355D3">
        <w:rPr>
          <w:spacing w:val="-2"/>
          <w:sz w:val="26"/>
          <w:szCs w:val="26"/>
        </w:rPr>
        <w:t>редоставление локальных сметных расчетов по видам работ обязательно</w:t>
      </w:r>
      <w:r w:rsidR="00C50D41" w:rsidRPr="000355D3">
        <w:rPr>
          <w:spacing w:val="-2"/>
          <w:sz w:val="26"/>
          <w:szCs w:val="26"/>
        </w:rPr>
        <w:t>;</w:t>
      </w:r>
    </w:p>
    <w:p w:rsidR="00B6410E" w:rsidRPr="000355D3" w:rsidRDefault="00502DA8" w:rsidP="00D21056">
      <w:pPr>
        <w:ind w:firstLine="709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 xml:space="preserve">- </w:t>
      </w:r>
      <w:r w:rsidR="00D21056" w:rsidRPr="000355D3">
        <w:rPr>
          <w:spacing w:val="-2"/>
          <w:sz w:val="26"/>
          <w:szCs w:val="26"/>
        </w:rPr>
        <w:t>л</w:t>
      </w:r>
      <w:r w:rsidRPr="000355D3">
        <w:rPr>
          <w:spacing w:val="-2"/>
          <w:sz w:val="26"/>
          <w:szCs w:val="26"/>
        </w:rPr>
        <w:t>окальные сметы свести в сводный сметный расчет</w:t>
      </w:r>
      <w:r w:rsidR="00D65016" w:rsidRPr="000355D3">
        <w:rPr>
          <w:spacing w:val="-2"/>
          <w:sz w:val="26"/>
          <w:szCs w:val="26"/>
        </w:rPr>
        <w:t xml:space="preserve"> и предоставить на проверку в электронном виде в форматах PDF (ХML,TXT, MS Excel</w:t>
      </w:r>
      <w:r w:rsidR="000C6077" w:rsidRPr="000355D3">
        <w:rPr>
          <w:spacing w:val="-2"/>
          <w:sz w:val="26"/>
          <w:szCs w:val="26"/>
        </w:rPr>
        <w:t>)</w:t>
      </w:r>
      <w:r w:rsidR="00B6410E" w:rsidRPr="000355D3">
        <w:rPr>
          <w:spacing w:val="-2"/>
          <w:sz w:val="26"/>
          <w:szCs w:val="26"/>
        </w:rPr>
        <w:t>, а также, по возможности, в совместимом формате АРПС.</w:t>
      </w:r>
    </w:p>
    <w:p w:rsidR="007B01C1" w:rsidRPr="000355D3" w:rsidRDefault="00ED27DA" w:rsidP="00ED27DA">
      <w:pPr>
        <w:widowControl w:val="0"/>
        <w:numPr>
          <w:ilvl w:val="0"/>
          <w:numId w:val="8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firstLine="709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>Оплата за выполненные работы производится в течение 30 (тридцати) календарных дней, с момента подписания Сторонами актов сдачи-приемки выполненных работ (форма КС-2) и справок о стоимости выполненных работ (форма КС-3), по счету-фактуре, выставленной Подрядчиком Заказчику не позднее 5 (пяти) рабочих дней, после подписания Сторонами актов сдачи-приемки выполненных работ (форма КС-2) и справок о стоимости выполненных работ (форма КС-3).</w:t>
      </w:r>
    </w:p>
    <w:p w:rsidR="005977F4" w:rsidRPr="000355D3" w:rsidRDefault="005977F4" w:rsidP="005977F4">
      <w:pPr>
        <w:widowControl w:val="0"/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709"/>
        <w:jc w:val="both"/>
        <w:rPr>
          <w:spacing w:val="-4"/>
          <w:sz w:val="26"/>
          <w:szCs w:val="26"/>
        </w:rPr>
      </w:pPr>
    </w:p>
    <w:p w:rsidR="003226FE" w:rsidRPr="000355D3" w:rsidRDefault="000F397A">
      <w:pPr>
        <w:numPr>
          <w:ilvl w:val="0"/>
          <w:numId w:val="10"/>
        </w:numPr>
        <w:jc w:val="both"/>
        <w:rPr>
          <w:b/>
          <w:sz w:val="26"/>
          <w:szCs w:val="26"/>
        </w:rPr>
      </w:pPr>
      <w:r w:rsidRPr="000355D3">
        <w:rPr>
          <w:b/>
          <w:sz w:val="26"/>
          <w:szCs w:val="26"/>
        </w:rPr>
        <w:t>Требования к поставляемой продукции:</w:t>
      </w:r>
    </w:p>
    <w:p w:rsidR="000F397A" w:rsidRPr="000355D3" w:rsidRDefault="000F397A" w:rsidP="00982817">
      <w:pPr>
        <w:ind w:firstLine="708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5.1.</w:t>
      </w:r>
      <w:r w:rsidRPr="000355D3">
        <w:rPr>
          <w:b/>
          <w:sz w:val="26"/>
          <w:szCs w:val="26"/>
        </w:rPr>
        <w:tab/>
      </w:r>
      <w:r w:rsidR="00982817" w:rsidRPr="000355D3">
        <w:rPr>
          <w:sz w:val="26"/>
          <w:szCs w:val="26"/>
        </w:rPr>
        <w:t>Шкафы учета электрической энергии закупаются для целей модернизации существующ</w:t>
      </w:r>
      <w:r w:rsidR="00716AF0" w:rsidRPr="000355D3">
        <w:rPr>
          <w:sz w:val="26"/>
          <w:szCs w:val="26"/>
        </w:rPr>
        <w:t>их</w:t>
      </w:r>
      <w:r w:rsidR="00982817" w:rsidRPr="000355D3">
        <w:rPr>
          <w:sz w:val="26"/>
          <w:szCs w:val="26"/>
        </w:rPr>
        <w:t xml:space="preserve"> </w:t>
      </w:r>
      <w:r w:rsidR="00716AF0" w:rsidRPr="000355D3">
        <w:rPr>
          <w:sz w:val="26"/>
          <w:szCs w:val="26"/>
        </w:rPr>
        <w:t xml:space="preserve">общедомовых </w:t>
      </w:r>
      <w:r w:rsidR="00982817" w:rsidRPr="000355D3">
        <w:rPr>
          <w:sz w:val="26"/>
          <w:szCs w:val="26"/>
        </w:rPr>
        <w:t xml:space="preserve">систем учета электроэнергии </w:t>
      </w:r>
      <w:r w:rsidR="00716AF0" w:rsidRPr="000355D3">
        <w:rPr>
          <w:sz w:val="26"/>
          <w:szCs w:val="26"/>
        </w:rPr>
        <w:t xml:space="preserve">филиала </w:t>
      </w:r>
      <w:r w:rsidR="00982817" w:rsidRPr="000355D3">
        <w:rPr>
          <w:sz w:val="26"/>
          <w:szCs w:val="26"/>
        </w:rPr>
        <w:t>ОАО "ДРСК"</w:t>
      </w:r>
      <w:r w:rsidR="00716AF0" w:rsidRPr="000355D3">
        <w:rPr>
          <w:sz w:val="26"/>
          <w:szCs w:val="26"/>
        </w:rPr>
        <w:t xml:space="preserve"> – «Амурские ЭС»</w:t>
      </w:r>
      <w:r w:rsidR="00982817" w:rsidRPr="000355D3">
        <w:rPr>
          <w:sz w:val="26"/>
          <w:szCs w:val="26"/>
        </w:rPr>
        <w:t>. Подрядчик должен принять во внимание, что ссылки на конкретный тип продукции, производителя, носят рекомендательный, а не обязательный характер.</w:t>
      </w:r>
    </w:p>
    <w:p w:rsidR="00982817" w:rsidRPr="000355D3" w:rsidRDefault="00982817" w:rsidP="00982817">
      <w:pPr>
        <w:ind w:firstLine="708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5.2.</w:t>
      </w:r>
      <w:r w:rsidRPr="000355D3">
        <w:rPr>
          <w:b/>
          <w:sz w:val="26"/>
          <w:szCs w:val="26"/>
        </w:rPr>
        <w:tab/>
      </w:r>
      <w:r w:rsidRPr="000355D3">
        <w:rPr>
          <w:sz w:val="26"/>
          <w:szCs w:val="26"/>
        </w:rPr>
        <w:t xml:space="preserve">Подрядчик может представить в своей Заявке иные типы продукции, при условии, что произведенные замены совместимы между собой, </w:t>
      </w:r>
      <w:r w:rsidR="00895D7E" w:rsidRPr="000355D3">
        <w:rPr>
          <w:sz w:val="26"/>
          <w:szCs w:val="26"/>
        </w:rPr>
        <w:t xml:space="preserve">включены в </w:t>
      </w:r>
      <w:r w:rsidR="00895D7E" w:rsidRPr="000355D3">
        <w:rPr>
          <w:bCs/>
          <w:sz w:val="26"/>
          <w:szCs w:val="26"/>
        </w:rPr>
        <w:t xml:space="preserve">КТС </w:t>
      </w:r>
      <w:r w:rsidR="00895D7E" w:rsidRPr="000355D3">
        <w:rPr>
          <w:sz w:val="26"/>
          <w:szCs w:val="26"/>
        </w:rPr>
        <w:t>«Энергомера»</w:t>
      </w:r>
      <w:r w:rsidR="00895D7E" w:rsidRPr="000355D3">
        <w:rPr>
          <w:bCs/>
          <w:sz w:val="26"/>
          <w:szCs w:val="26"/>
        </w:rPr>
        <w:t xml:space="preserve">, </w:t>
      </w:r>
      <w:r w:rsidRPr="000355D3">
        <w:rPr>
          <w:sz w:val="26"/>
          <w:szCs w:val="26"/>
        </w:rPr>
        <w:t>по существу равноценны и</w:t>
      </w:r>
      <w:r w:rsidR="007D785B" w:rsidRPr="000355D3">
        <w:rPr>
          <w:sz w:val="26"/>
          <w:szCs w:val="26"/>
        </w:rPr>
        <w:t xml:space="preserve">ли </w:t>
      </w:r>
      <w:r w:rsidRPr="000355D3">
        <w:rPr>
          <w:sz w:val="26"/>
          <w:szCs w:val="26"/>
        </w:rPr>
        <w:t>превосходят по качеству продукцию, указанную в Техническом задании. Предлагаемое к поставке оборудование должно соответствовать всем требованиям действующего законодательства.</w:t>
      </w:r>
    </w:p>
    <w:p w:rsidR="00982817" w:rsidRPr="000355D3" w:rsidRDefault="00982817" w:rsidP="00982817">
      <w:pPr>
        <w:pStyle w:val="af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eastAsia="Times New Roman" w:hAnsi="Times New Roman"/>
          <w:sz w:val="26"/>
          <w:szCs w:val="26"/>
          <w:lang w:eastAsia="ru-RU"/>
        </w:rPr>
        <w:t>5.3.</w:t>
      </w:r>
      <w:r w:rsidRPr="000355D3">
        <w:rPr>
          <w:b/>
          <w:sz w:val="26"/>
          <w:szCs w:val="26"/>
        </w:rPr>
        <w:tab/>
      </w:r>
      <w:r w:rsidRPr="000355D3">
        <w:rPr>
          <w:rFonts w:ascii="Times New Roman" w:hAnsi="Times New Roman"/>
          <w:sz w:val="26"/>
          <w:szCs w:val="26"/>
        </w:rPr>
        <w:t xml:space="preserve">В случае предложения аналогов оборудования: </w:t>
      </w:r>
    </w:p>
    <w:p w:rsidR="00982817" w:rsidRPr="000355D3" w:rsidRDefault="00982817" w:rsidP="00982817">
      <w:pPr>
        <w:pStyle w:val="af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– необходимо предоставить письмо завода-изготовителя о совместимости предложенного оборудования с установленным ранее в сетях ОАО «ДРСК»;</w:t>
      </w:r>
    </w:p>
    <w:p w:rsidR="00982817" w:rsidRPr="000355D3" w:rsidRDefault="00982817" w:rsidP="00982817">
      <w:pPr>
        <w:pStyle w:val="af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– необходимо предоставить фотографии укомплектованных шкафов учета, на которых четко будет видна его комплектация, внешний и внутренний вид;</w:t>
      </w:r>
    </w:p>
    <w:p w:rsidR="00982817" w:rsidRPr="000355D3" w:rsidRDefault="00982817" w:rsidP="00982817">
      <w:pPr>
        <w:pStyle w:val="af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−</w:t>
      </w:r>
      <w:r w:rsidRPr="000355D3">
        <w:rPr>
          <w:rFonts w:ascii="Times New Roman" w:hAnsi="Times New Roman"/>
          <w:sz w:val="26"/>
          <w:szCs w:val="26"/>
        </w:rPr>
        <w:tab/>
        <w:t xml:space="preserve">контрольный экземпляр документации на поставляемую продукцию (паспорт, формуляр, инструкцию по эксплуатации, сертификаты соответствия, отсканированную </w:t>
      </w:r>
      <w:r w:rsidRPr="000355D3">
        <w:rPr>
          <w:rFonts w:ascii="Times New Roman" w:hAnsi="Times New Roman"/>
          <w:sz w:val="26"/>
          <w:szCs w:val="26"/>
        </w:rPr>
        <w:lastRenderedPageBreak/>
        <w:t>копию свидетельства об утверждении типа средств измерений, принципиальную электрическую схему с перечнем элементов, полные характеристики заменяемого оборудования);</w:t>
      </w:r>
    </w:p>
    <w:p w:rsidR="00982817" w:rsidRPr="000355D3" w:rsidRDefault="00982817" w:rsidP="00982817">
      <w:pPr>
        <w:pStyle w:val="af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– все поставляемое оборудование должно быть аппаратно и программно совместимо с эксплуатирующийся АИИС КУЭ, выполненной на базе КТС «Энергомера» производства ОАО «Концерн Энергомера»</w:t>
      </w:r>
      <w:r w:rsidR="00BF338B" w:rsidRPr="000355D3">
        <w:rPr>
          <w:rFonts w:ascii="Times New Roman" w:hAnsi="Times New Roman"/>
          <w:sz w:val="26"/>
          <w:szCs w:val="26"/>
        </w:rPr>
        <w:t>, которое установлено на серверах центра сбора и обработки информации в филиале ОАО «ДРСК» – «Амурские электрические сети» (обязательно предоставление сертификата или письма от ОАО «Концерн Энергомера»);</w:t>
      </w:r>
    </w:p>
    <w:p w:rsidR="00BF338B" w:rsidRPr="000355D3" w:rsidRDefault="00BF338B" w:rsidP="00BF338B">
      <w:pPr>
        <w:pStyle w:val="af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– предлагаемая к поставке продукция должна быть адаптирована для сбора данных с помощью программного-технического комплекса «Энергомера»,</w:t>
      </w:r>
    </w:p>
    <w:p w:rsidR="00982817" w:rsidRPr="000355D3" w:rsidRDefault="00982817" w:rsidP="00982817">
      <w:pPr>
        <w:pStyle w:val="af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355D3">
        <w:rPr>
          <w:rFonts w:ascii="Times New Roman" w:eastAsia="Times New Roman" w:hAnsi="Times New Roman"/>
          <w:sz w:val="26"/>
          <w:szCs w:val="26"/>
          <w:lang w:eastAsia="ru-RU"/>
        </w:rPr>
        <w:t>5.4.</w:t>
      </w:r>
      <w:r w:rsidRPr="000355D3"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 w:rsidRPr="000355D3">
        <w:rPr>
          <w:rFonts w:ascii="Times New Roman" w:eastAsia="Times New Roman" w:hAnsi="Times New Roman"/>
          <w:sz w:val="26"/>
          <w:szCs w:val="26"/>
          <w:lang w:eastAsia="ru-RU"/>
        </w:rPr>
        <w:t>Шкафы учета должны: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соответствовать ГОСТ, ТУ, c предоставлением отсканированного сертификата соответствия продукции;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быть собраны в заводских условиях (установлено оборудование, собраны силовые, вторичные и информационные цепи);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 xml:space="preserve">иметь окошки для снятия показаний; 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иметь внешние толкатели кнопок счетчика для индикации дополнительных параметров сети без снятия опломбировки и открытия шкафа;</w:t>
      </w:r>
    </w:p>
    <w:p w:rsidR="000D00A1" w:rsidRPr="000355D3" w:rsidRDefault="00982817" w:rsidP="008A5125">
      <w:pPr>
        <w:pStyle w:val="af3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Arial" w:hAnsi="Arial" w:cs="Arial"/>
          <w:color w:val="222222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 xml:space="preserve">быть выполнены из высококачественной </w:t>
      </w:r>
      <w:r w:rsidR="007E06AB" w:rsidRPr="000355D3">
        <w:rPr>
          <w:rFonts w:ascii="Times New Roman" w:hAnsi="Times New Roman"/>
          <w:sz w:val="26"/>
          <w:szCs w:val="26"/>
        </w:rPr>
        <w:t>холоднокатаной</w:t>
      </w:r>
      <w:r w:rsidRPr="000355D3">
        <w:rPr>
          <w:rFonts w:ascii="Times New Roman" w:hAnsi="Times New Roman"/>
          <w:sz w:val="26"/>
          <w:szCs w:val="26"/>
        </w:rPr>
        <w:t xml:space="preserve"> стали с толщиной листа не менее 1,5 мм;</w:t>
      </w:r>
    </w:p>
    <w:p w:rsidR="000D00A1" w:rsidRPr="000355D3" w:rsidRDefault="00982817" w:rsidP="008A5125">
      <w:pPr>
        <w:pStyle w:val="af3"/>
        <w:numPr>
          <w:ilvl w:val="0"/>
          <w:numId w:val="33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иметь климатическое исполнение УХЛ1</w:t>
      </w:r>
      <w:r w:rsidR="000D00A1" w:rsidRPr="000355D3">
        <w:rPr>
          <w:rFonts w:ascii="Times New Roman" w:hAnsi="Times New Roman"/>
          <w:sz w:val="26"/>
          <w:szCs w:val="26"/>
        </w:rPr>
        <w:t xml:space="preserve"> согласно </w:t>
      </w:r>
      <w:hyperlink r:id="rId13" w:tgtFrame="_blank" w:history="1">
        <w:r w:rsidR="000D00A1" w:rsidRPr="000355D3">
          <w:rPr>
            <w:rFonts w:ascii="Times New Roman" w:hAnsi="Times New Roman"/>
            <w:sz w:val="26"/>
            <w:szCs w:val="26"/>
          </w:rPr>
          <w:t>ГОСТ 15150</w:t>
        </w:r>
      </w:hyperlink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степень защиты не ниже IP54</w:t>
      </w:r>
      <w:r w:rsidR="000D00A1" w:rsidRPr="000355D3">
        <w:rPr>
          <w:rFonts w:ascii="Times New Roman" w:hAnsi="Times New Roman"/>
          <w:sz w:val="26"/>
          <w:szCs w:val="26"/>
        </w:rPr>
        <w:t xml:space="preserve"> согласно ГОСТ 14254-96</w:t>
      </w:r>
      <w:r w:rsidRPr="000355D3">
        <w:rPr>
          <w:rFonts w:ascii="Times New Roman" w:hAnsi="Times New Roman"/>
          <w:sz w:val="26"/>
          <w:szCs w:val="26"/>
        </w:rPr>
        <w:t>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иметь в комплекте поставки кронштейны для установки как на опоры (деревянные и железобетонные), так и на стену;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иметь в своем составе выключатели-разъединители со съемной рукояткой. Выключатели-разъединители должны быть установлены с сохранением степени защиты не ниже IP54 (муфта под ручку рубильника должна иметь дополнительное уплотнение);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иметь крышки защищающие приводы рубильника;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иметь жесткие фазные шины, выполненные из меди и имеющие защитное покрытие олово-висмут;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иметь дополнительные панели для защиты от прикосновения к вводным кабелям;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 xml:space="preserve">государственная поверка поставляемого оборудования (которое подлежит гос. поверке в соответствии с технической документацией) должна быть проведена не ранее </w:t>
      </w:r>
      <w:r w:rsidR="00ED27DA" w:rsidRPr="000355D3">
        <w:rPr>
          <w:rFonts w:ascii="Times New Roman" w:hAnsi="Times New Roman"/>
          <w:sz w:val="26"/>
          <w:szCs w:val="26"/>
        </w:rPr>
        <w:t>4</w:t>
      </w:r>
      <w:r w:rsidRPr="000355D3">
        <w:rPr>
          <w:rFonts w:ascii="Times New Roman" w:hAnsi="Times New Roman"/>
          <w:sz w:val="26"/>
          <w:szCs w:val="26"/>
        </w:rPr>
        <w:t xml:space="preserve"> квартала 2013 года; 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межповерочный интервал для счетчиков эл. энергии не менее 16 лет;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подрядчик обеспечивает нанесение надписи «Собственность ОАО «ДРСК» на переднюю панель счетчика (шильд под стеклом счетчика) в заводских условиях;</w:t>
      </w:r>
    </w:p>
    <w:p w:rsidR="00982817" w:rsidRPr="000355D3" w:rsidRDefault="00982817" w:rsidP="008A5125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счетчик должен позволять осуществлять дистанционное считывание и построение векторных диаграмм.</w:t>
      </w:r>
    </w:p>
    <w:p w:rsidR="00BF338B" w:rsidRPr="000355D3" w:rsidRDefault="00BF338B" w:rsidP="009E577D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5.5. Выносные модули связи должны:</w:t>
      </w:r>
    </w:p>
    <w:p w:rsidR="00707B63" w:rsidRPr="000355D3" w:rsidRDefault="00E20383" w:rsidP="006F1A1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- </w:t>
      </w:r>
      <w:r w:rsidR="007A2B66" w:rsidRPr="000355D3">
        <w:rPr>
          <w:sz w:val="26"/>
          <w:szCs w:val="26"/>
        </w:rPr>
        <w:t>степень</w:t>
      </w:r>
      <w:r w:rsidR="00E23E32" w:rsidRPr="000355D3">
        <w:rPr>
          <w:sz w:val="26"/>
          <w:szCs w:val="26"/>
        </w:rPr>
        <w:t xml:space="preserve"> защиты не ниже IP31</w:t>
      </w:r>
      <w:r w:rsidR="007A2B66" w:rsidRPr="000355D3">
        <w:rPr>
          <w:sz w:val="26"/>
          <w:szCs w:val="26"/>
        </w:rPr>
        <w:t xml:space="preserve"> согласно ГОСТ 14254-96;</w:t>
      </w:r>
    </w:p>
    <w:p w:rsidR="00E20383" w:rsidRPr="000355D3" w:rsidRDefault="007A2B66" w:rsidP="006F1A1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- в шкафу модуля связи должно быть предусмотрено крепление для модема;</w:t>
      </w:r>
    </w:p>
    <w:p w:rsidR="007A2B66" w:rsidRPr="000355D3" w:rsidRDefault="007A2B66" w:rsidP="006F1A1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- укомплектованы </w:t>
      </w:r>
      <w:r w:rsidR="009E577D" w:rsidRPr="000355D3">
        <w:rPr>
          <w:sz w:val="26"/>
          <w:szCs w:val="26"/>
        </w:rPr>
        <w:t xml:space="preserve">Антеннами </w:t>
      </w:r>
      <w:r w:rsidRPr="000355D3">
        <w:rPr>
          <w:sz w:val="26"/>
          <w:szCs w:val="26"/>
        </w:rPr>
        <w:t xml:space="preserve">SMA </w:t>
      </w:r>
      <w:r w:rsidR="009E577D" w:rsidRPr="000355D3">
        <w:rPr>
          <w:sz w:val="26"/>
          <w:szCs w:val="26"/>
        </w:rPr>
        <w:t xml:space="preserve">их </w:t>
      </w:r>
      <w:r w:rsidRPr="000355D3">
        <w:rPr>
          <w:sz w:val="26"/>
          <w:szCs w:val="26"/>
        </w:rPr>
        <w:t>аналогом;</w:t>
      </w:r>
    </w:p>
    <w:p w:rsidR="007A2B66" w:rsidRPr="000355D3" w:rsidRDefault="007A2B66" w:rsidP="006F1A1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- должны быть оборудованы антивандальными замками</w:t>
      </w:r>
      <w:r w:rsidR="006F1A15" w:rsidRPr="000355D3">
        <w:rPr>
          <w:sz w:val="26"/>
          <w:szCs w:val="26"/>
        </w:rPr>
        <w:t xml:space="preserve"> встроенного или навесного типа</w:t>
      </w:r>
      <w:r w:rsidRPr="000355D3">
        <w:rPr>
          <w:sz w:val="26"/>
          <w:szCs w:val="26"/>
        </w:rPr>
        <w:t>, которые имеют одинаковый секрет под один ключ</w:t>
      </w:r>
      <w:r w:rsidR="006F1A15" w:rsidRPr="000355D3">
        <w:rPr>
          <w:sz w:val="26"/>
          <w:szCs w:val="26"/>
        </w:rPr>
        <w:t>.</w:t>
      </w:r>
    </w:p>
    <w:p w:rsidR="00BF338B" w:rsidRPr="000355D3" w:rsidRDefault="00BF338B" w:rsidP="009E577D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0355D3">
        <w:rPr>
          <w:sz w:val="26"/>
          <w:szCs w:val="26"/>
        </w:rPr>
        <w:t>5.</w:t>
      </w:r>
      <w:r w:rsidR="00C439F5" w:rsidRPr="000355D3">
        <w:rPr>
          <w:sz w:val="26"/>
          <w:szCs w:val="26"/>
        </w:rPr>
        <w:t>6</w:t>
      </w:r>
      <w:r w:rsidRPr="000355D3">
        <w:rPr>
          <w:sz w:val="26"/>
          <w:szCs w:val="26"/>
        </w:rPr>
        <w:t>. Счетчики электрической энергии должны:</w:t>
      </w:r>
    </w:p>
    <w:p w:rsidR="00707B63" w:rsidRPr="000355D3" w:rsidRDefault="00707B63" w:rsidP="00707B63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lastRenderedPageBreak/>
        <w:t xml:space="preserve">государственная поверка поставляемого оборудования (которое подлежит гос. поверке в соответствии с технической документацией) </w:t>
      </w:r>
      <w:r w:rsidR="00B2469C" w:rsidRPr="000355D3">
        <w:rPr>
          <w:rFonts w:ascii="Times New Roman" w:hAnsi="Times New Roman"/>
          <w:sz w:val="26"/>
          <w:szCs w:val="26"/>
        </w:rPr>
        <w:t>должна быть проведена не ранее I квартала 2014</w:t>
      </w:r>
      <w:r w:rsidRPr="000355D3">
        <w:rPr>
          <w:rFonts w:ascii="Times New Roman" w:hAnsi="Times New Roman"/>
          <w:sz w:val="26"/>
          <w:szCs w:val="26"/>
        </w:rPr>
        <w:t xml:space="preserve"> года; </w:t>
      </w:r>
    </w:p>
    <w:p w:rsidR="00707B63" w:rsidRPr="000355D3" w:rsidRDefault="00707B63" w:rsidP="00707B63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межповерочный интервал для счетчиков эл. энергии не менее 16 лет;</w:t>
      </w:r>
    </w:p>
    <w:p w:rsidR="00707B63" w:rsidRPr="000355D3" w:rsidRDefault="00707B63" w:rsidP="00707B63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подрядчик обеспечивает нанесение надписи «Собственность ОАО «ДРСК» на переднюю панель счетчика (шильд под стеклом счетчика) в заводских условиях;</w:t>
      </w:r>
    </w:p>
    <w:p w:rsidR="00707B63" w:rsidRPr="000355D3" w:rsidRDefault="00707B63" w:rsidP="00707B63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счетчик должен позволять осуществлять дистанционное считывание и построение векторных диаграмм</w:t>
      </w:r>
      <w:r w:rsidR="00265D77" w:rsidRPr="000355D3">
        <w:rPr>
          <w:rFonts w:ascii="Times New Roman" w:hAnsi="Times New Roman"/>
          <w:sz w:val="26"/>
          <w:szCs w:val="26"/>
        </w:rPr>
        <w:t>;</w:t>
      </w:r>
    </w:p>
    <w:p w:rsidR="00265D77" w:rsidRPr="000355D3" w:rsidRDefault="00DE6157" w:rsidP="00707B63">
      <w:pPr>
        <w:pStyle w:val="af3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0355D3">
        <w:rPr>
          <w:rFonts w:ascii="Times New Roman" w:hAnsi="Times New Roman"/>
          <w:sz w:val="26"/>
          <w:szCs w:val="26"/>
        </w:rPr>
        <w:t xml:space="preserve">четчики </w:t>
      </w:r>
      <w:r w:rsidR="00265D77" w:rsidRPr="000355D3">
        <w:rPr>
          <w:rFonts w:ascii="Times New Roman" w:hAnsi="Times New Roman"/>
          <w:sz w:val="26"/>
          <w:szCs w:val="26"/>
        </w:rPr>
        <w:t>электрической энергии должны быть адаптированы для сбора данных с помощью программного-технического комплекса «Энергомера» по существу равноценны и превосходящим по техническим параметрам счетчики указанные в Техническом задании. Для сопоставления технических параметров, в случае предложения аналогов, обязательно предоставление отсканированной копии свидетельства об утверждении типа средств измерений с приложением описания тип средств.</w:t>
      </w:r>
    </w:p>
    <w:p w:rsidR="00982817" w:rsidRPr="000355D3" w:rsidRDefault="00982817" w:rsidP="008A5125">
      <w:pPr>
        <w:pStyle w:val="af3"/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 xml:space="preserve">Все  </w:t>
      </w:r>
      <w:r w:rsidR="00BF338B" w:rsidRPr="000355D3">
        <w:rPr>
          <w:rFonts w:ascii="Times New Roman" w:hAnsi="Times New Roman"/>
          <w:sz w:val="26"/>
          <w:szCs w:val="26"/>
        </w:rPr>
        <w:t xml:space="preserve">оборудование и </w:t>
      </w:r>
      <w:r w:rsidRPr="000355D3">
        <w:rPr>
          <w:rFonts w:ascii="Times New Roman" w:hAnsi="Times New Roman"/>
          <w:sz w:val="26"/>
          <w:szCs w:val="26"/>
        </w:rPr>
        <w:t xml:space="preserve">материалы, необходимые для комплексного выполнения работ, Подрядчик приобретает самостоятельно. Затраты на их приобретение включены в стоимость договора. Все планируемые к закупке материалы </w:t>
      </w:r>
      <w:r w:rsidR="00BF338B" w:rsidRPr="000355D3">
        <w:rPr>
          <w:rFonts w:ascii="Times New Roman" w:hAnsi="Times New Roman"/>
          <w:sz w:val="26"/>
          <w:szCs w:val="26"/>
        </w:rPr>
        <w:t xml:space="preserve">на стадии заключения договора </w:t>
      </w:r>
      <w:r w:rsidRPr="000355D3">
        <w:rPr>
          <w:rFonts w:ascii="Times New Roman" w:hAnsi="Times New Roman"/>
          <w:sz w:val="26"/>
          <w:szCs w:val="26"/>
        </w:rPr>
        <w:t>согласовываются с Заказчиком.</w:t>
      </w:r>
    </w:p>
    <w:p w:rsidR="00982817" w:rsidRPr="000355D3" w:rsidRDefault="00982817" w:rsidP="00982817">
      <w:pPr>
        <w:ind w:left="708"/>
        <w:jc w:val="both"/>
        <w:rPr>
          <w:b/>
          <w:sz w:val="26"/>
          <w:szCs w:val="26"/>
        </w:rPr>
      </w:pPr>
    </w:p>
    <w:p w:rsidR="000F397A" w:rsidRPr="000355D3" w:rsidRDefault="000F397A">
      <w:pPr>
        <w:numPr>
          <w:ilvl w:val="0"/>
          <w:numId w:val="10"/>
        </w:numPr>
        <w:jc w:val="both"/>
        <w:rPr>
          <w:b/>
          <w:sz w:val="26"/>
          <w:szCs w:val="26"/>
        </w:rPr>
      </w:pPr>
      <w:r w:rsidRPr="000355D3">
        <w:rPr>
          <w:b/>
          <w:sz w:val="26"/>
          <w:szCs w:val="26"/>
        </w:rPr>
        <w:t>Требования к подрядной организации:</w:t>
      </w:r>
    </w:p>
    <w:p w:rsidR="005977F4" w:rsidRPr="000355D3" w:rsidRDefault="005977F4" w:rsidP="005977F4">
      <w:pPr>
        <w:pStyle w:val="af3"/>
        <w:spacing w:after="0"/>
        <w:ind w:left="0" w:firstLine="720"/>
        <w:contextualSpacing w:val="0"/>
        <w:jc w:val="both"/>
        <w:rPr>
          <w:rFonts w:ascii="Times New Roman" w:hAnsi="Times New Roman"/>
          <w:i/>
          <w:sz w:val="26"/>
          <w:szCs w:val="26"/>
        </w:rPr>
      </w:pPr>
      <w:r w:rsidRPr="000355D3">
        <w:rPr>
          <w:rFonts w:ascii="Times New Roman" w:hAnsi="Times New Roman"/>
          <w:i/>
          <w:sz w:val="26"/>
          <w:szCs w:val="26"/>
        </w:rPr>
        <w:t xml:space="preserve">Подрядная организация должна соответствовать следующим отборочным критериям: </w:t>
      </w:r>
    </w:p>
    <w:p w:rsidR="005977F4" w:rsidRPr="000355D3" w:rsidRDefault="005977F4" w:rsidP="005977F4">
      <w:pPr>
        <w:widowControl w:val="0"/>
        <w:numPr>
          <w:ilvl w:val="1"/>
          <w:numId w:val="23"/>
        </w:numPr>
        <w:tabs>
          <w:tab w:val="clear" w:pos="360"/>
          <w:tab w:val="num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Иметь свидетельство о допуске к соответствующим видам работ, полученное в СРО в соответствии с действующим законодательством по следующим пунктам из перечня работ согласно Приказа Мин. региона РФ № 624 от 30.12.2009 г.:</w:t>
      </w:r>
    </w:p>
    <w:p w:rsidR="005668D4" w:rsidRDefault="005668D4" w:rsidP="005668D4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20. Устройство наружных электрических сетей и линий связи (п. 20 в ред. Приказа Минрегиона РФ от 23.06.2010 N 294);</w:t>
      </w:r>
    </w:p>
    <w:p w:rsidR="005668D4" w:rsidRDefault="005668D4" w:rsidP="005668D4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20.2. Устройство сетей электроснабжения напряжением до 35 кВ включительно;</w:t>
      </w:r>
    </w:p>
    <w:p w:rsidR="005668D4" w:rsidRDefault="005668D4" w:rsidP="005668D4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20.10. Монтаж и демонтаж трансформаторных подстанций и линейного электрооборудования напряжением до 35 кВ включительно;</w:t>
      </w:r>
    </w:p>
    <w:p w:rsidR="005668D4" w:rsidRDefault="005668D4" w:rsidP="005668D4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20.12. Установка распределительных устройств, коммутационной аппаратуры, устройств защиты;</w:t>
      </w:r>
    </w:p>
    <w:p w:rsidR="005668D4" w:rsidRDefault="005668D4" w:rsidP="005668D4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23.6. Монтаж электротехнических установок, оборудования, систем автоматики и сигнализации;</w:t>
      </w:r>
    </w:p>
    <w:p w:rsidR="005668D4" w:rsidRDefault="005668D4" w:rsidP="005668D4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24.4. Пусконаладочные работы силовых и измерительных трансформаторов;</w:t>
      </w:r>
    </w:p>
    <w:p w:rsidR="005668D4" w:rsidRDefault="005668D4" w:rsidP="005668D4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24.8. Пусконаладочные работы систем напряжения и оперативного тока;</w:t>
      </w:r>
    </w:p>
    <w:p w:rsidR="005668D4" w:rsidRDefault="005668D4" w:rsidP="005668D4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24.10. Пусконаладочные работы систем автоматики, сигнализации и взаимосвязанных устройств;</w:t>
      </w:r>
    </w:p>
    <w:p w:rsidR="005668D4" w:rsidRDefault="005668D4" w:rsidP="002B5C4E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24.12. Пусконаладочные работы комплексной наладки систем.</w:t>
      </w:r>
    </w:p>
    <w:p w:rsidR="005977F4" w:rsidRPr="000355D3" w:rsidRDefault="005668D4" w:rsidP="005977F4">
      <w:pPr>
        <w:widowControl w:val="0"/>
        <w:numPr>
          <w:ilvl w:val="1"/>
          <w:numId w:val="23"/>
        </w:numPr>
        <w:tabs>
          <w:tab w:val="clear" w:pos="360"/>
          <w:tab w:val="num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 w:rsidDel="005668D4">
        <w:rPr>
          <w:sz w:val="26"/>
          <w:szCs w:val="26"/>
        </w:rPr>
        <w:t xml:space="preserve"> </w:t>
      </w:r>
      <w:r w:rsidR="005977F4" w:rsidRPr="000355D3">
        <w:rPr>
          <w:sz w:val="26"/>
          <w:szCs w:val="26"/>
        </w:rPr>
        <w:t>Иметь соответствующие документы на осуществление функций генерального подрядчика (в случае привлечения субподрядчиков) и при условии соблюдения нижеприведенных требований:</w:t>
      </w:r>
    </w:p>
    <w:p w:rsidR="005977F4" w:rsidRPr="000355D3" w:rsidRDefault="005977F4" w:rsidP="008A5125">
      <w:pPr>
        <w:pStyle w:val="Times12"/>
        <w:numPr>
          <w:ilvl w:val="2"/>
          <w:numId w:val="38"/>
        </w:numPr>
        <w:spacing w:line="276" w:lineRule="auto"/>
        <w:ind w:left="0" w:firstLine="709"/>
        <w:rPr>
          <w:sz w:val="26"/>
          <w:szCs w:val="26"/>
        </w:rPr>
      </w:pPr>
      <w:bookmarkStart w:id="1" w:name="_Ref308086333"/>
      <w:r w:rsidRPr="000355D3">
        <w:rPr>
          <w:sz w:val="26"/>
          <w:szCs w:val="26"/>
        </w:rPr>
        <w:t>Генеральный подрядчик должен выполнять не менее 30% монтажных работ c использованием собственных ресурсов. При нарушении этого требования, предложение данного подрядчика, по решению Конкурсной комиссии, может быть отклонено.</w:t>
      </w:r>
    </w:p>
    <w:p w:rsidR="005977F4" w:rsidRPr="000355D3" w:rsidRDefault="005977F4" w:rsidP="008A5125">
      <w:pPr>
        <w:pStyle w:val="Times12"/>
        <w:numPr>
          <w:ilvl w:val="2"/>
          <w:numId w:val="38"/>
        </w:numPr>
        <w:tabs>
          <w:tab w:val="num" w:pos="-6300"/>
        </w:tabs>
        <w:spacing w:line="276" w:lineRule="auto"/>
        <w:ind w:left="0" w:firstLine="709"/>
        <w:rPr>
          <w:sz w:val="26"/>
          <w:szCs w:val="26"/>
        </w:rPr>
      </w:pPr>
      <w:r w:rsidRPr="000355D3">
        <w:rPr>
          <w:sz w:val="26"/>
          <w:szCs w:val="26"/>
        </w:rPr>
        <w:t>Наладочные работы должны выполняться одной наладочной организацией.</w:t>
      </w:r>
      <w:bookmarkEnd w:id="1"/>
    </w:p>
    <w:p w:rsidR="005977F4" w:rsidRPr="000355D3" w:rsidRDefault="005977F4" w:rsidP="008A5125">
      <w:pPr>
        <w:pStyle w:val="Times12"/>
        <w:numPr>
          <w:ilvl w:val="2"/>
          <w:numId w:val="38"/>
        </w:numPr>
        <w:tabs>
          <w:tab w:val="num" w:pos="-6300"/>
        </w:tabs>
        <w:spacing w:line="276" w:lineRule="auto"/>
        <w:ind w:left="0" w:firstLine="709"/>
        <w:rPr>
          <w:sz w:val="26"/>
          <w:szCs w:val="26"/>
        </w:rPr>
      </w:pPr>
      <w:r w:rsidRPr="000355D3">
        <w:rPr>
          <w:sz w:val="26"/>
          <w:szCs w:val="26"/>
        </w:rPr>
        <w:lastRenderedPageBreak/>
        <w:t>Генеральный подрядчик должен доказать Конкурсной комиссии, что каждый из привлекаемых им субподрядчиков (выполняющий 1% и более объема поставок, работ (услуг)):</w:t>
      </w:r>
    </w:p>
    <w:p w:rsidR="005977F4" w:rsidRPr="000355D3" w:rsidRDefault="005977F4" w:rsidP="008A5125">
      <w:pPr>
        <w:pStyle w:val="af4"/>
        <w:numPr>
          <w:ilvl w:val="1"/>
          <w:numId w:val="35"/>
        </w:numPr>
        <w:tabs>
          <w:tab w:val="left" w:pos="1134"/>
        </w:tabs>
        <w:spacing w:before="0" w:after="0" w:line="276" w:lineRule="auto"/>
        <w:ind w:left="0" w:firstLine="709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осведомлен о привлечении его в качестве субподрядчика;</w:t>
      </w:r>
    </w:p>
    <w:p w:rsidR="005977F4" w:rsidRPr="000355D3" w:rsidRDefault="005977F4" w:rsidP="008A5125">
      <w:pPr>
        <w:pStyle w:val="af4"/>
        <w:numPr>
          <w:ilvl w:val="1"/>
          <w:numId w:val="35"/>
        </w:numPr>
        <w:tabs>
          <w:tab w:val="left" w:pos="1134"/>
        </w:tabs>
        <w:spacing w:before="0" w:after="0" w:line="276" w:lineRule="auto"/>
        <w:ind w:left="0" w:firstLine="709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согласен с выделяемым ему перечнем, объемами, сроками и стоимостью выполнения работ/услуг/поставок;</w:t>
      </w:r>
    </w:p>
    <w:p w:rsidR="005977F4" w:rsidRPr="000355D3" w:rsidRDefault="005977F4" w:rsidP="008A5125">
      <w:pPr>
        <w:pStyle w:val="af4"/>
        <w:numPr>
          <w:ilvl w:val="1"/>
          <w:numId w:val="35"/>
        </w:numPr>
        <w:tabs>
          <w:tab w:val="left" w:pos="1134"/>
        </w:tabs>
        <w:spacing w:before="0" w:after="0" w:line="276" w:lineRule="auto"/>
        <w:ind w:left="0" w:firstLine="709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отвечает требованиям настоящей Конкурсной документации в объеме выполняемых субподрядчиком работ/услуг/поставок.</w:t>
      </w:r>
    </w:p>
    <w:p w:rsidR="005977F4" w:rsidRPr="000355D3" w:rsidRDefault="005977F4" w:rsidP="008A5125">
      <w:pPr>
        <w:pStyle w:val="af4"/>
        <w:numPr>
          <w:ilvl w:val="2"/>
          <w:numId w:val="38"/>
        </w:numPr>
        <w:tabs>
          <w:tab w:val="num" w:pos="1418"/>
        </w:tabs>
        <w:spacing w:before="0" w:after="0" w:line="276" w:lineRule="auto"/>
        <w:ind w:left="0" w:firstLine="709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5977F4" w:rsidRPr="000355D3" w:rsidRDefault="005977F4" w:rsidP="008A5125">
      <w:pPr>
        <w:pStyle w:val="af4"/>
        <w:tabs>
          <w:tab w:val="left" w:pos="1134"/>
        </w:tabs>
        <w:spacing w:before="0" w:after="0" w:line="276" w:lineRule="auto"/>
        <w:ind w:firstLine="709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а)</w:t>
      </w:r>
      <w:r w:rsidRPr="000355D3">
        <w:rPr>
          <w:rFonts w:ascii="Times New Roman" w:hAnsi="Times New Roman"/>
          <w:sz w:val="26"/>
          <w:szCs w:val="26"/>
        </w:rPr>
        <w:tab/>
        <w:t>в предложение включаются нотариально заверенные копии подписанных с двух сторон соглашений о намерениях заключить договор, в случае признания ее Победителем, между подрядчиком и каждым привлекаемым субподрядчиком, с указанием перечня, объема, стоимости и сроков выполнения, возлагаемых на субподрядчика соответственно работ/услуг/поставок;</w:t>
      </w:r>
    </w:p>
    <w:p w:rsidR="005977F4" w:rsidRPr="000355D3" w:rsidRDefault="005977F4" w:rsidP="008A5125">
      <w:pPr>
        <w:pStyle w:val="af4"/>
        <w:tabs>
          <w:tab w:val="left" w:pos="1134"/>
        </w:tabs>
        <w:spacing w:before="0" w:after="0" w:line="276" w:lineRule="auto"/>
        <w:ind w:firstLine="709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б)</w:t>
      </w:r>
      <w:r w:rsidRPr="000355D3">
        <w:rPr>
          <w:rFonts w:ascii="Times New Roman" w:hAnsi="Times New Roman"/>
          <w:sz w:val="26"/>
          <w:szCs w:val="26"/>
        </w:rPr>
        <w:tab/>
        <w:t>предложение должно включать сведения, подтверждающие соответствие каждого субподрядчика установленным требованиям в объеме выполняемых им соответственно работ/услуг/поставок с предоставлением требуемых конкурсной документацией документов.</w:t>
      </w:r>
    </w:p>
    <w:p w:rsidR="005977F4" w:rsidRPr="000355D3" w:rsidRDefault="005977F4" w:rsidP="008A5125">
      <w:pPr>
        <w:pStyle w:val="af4"/>
        <w:tabs>
          <w:tab w:val="left" w:pos="1134"/>
        </w:tabs>
        <w:spacing w:before="0" w:after="0" w:line="276" w:lineRule="auto"/>
        <w:ind w:firstLine="709"/>
        <w:rPr>
          <w:rFonts w:ascii="Times New Roman" w:hAnsi="Times New Roman"/>
          <w:sz w:val="26"/>
          <w:szCs w:val="26"/>
        </w:rPr>
      </w:pPr>
      <w:r w:rsidRPr="000355D3">
        <w:rPr>
          <w:rFonts w:ascii="Times New Roman" w:hAnsi="Times New Roman"/>
          <w:sz w:val="26"/>
          <w:szCs w:val="26"/>
        </w:rPr>
        <w:t>в)</w:t>
      </w:r>
      <w:r w:rsidRPr="000355D3">
        <w:rPr>
          <w:rFonts w:ascii="Times New Roman" w:hAnsi="Times New Roman"/>
          <w:sz w:val="26"/>
          <w:szCs w:val="26"/>
        </w:rPr>
        <w:tab/>
        <w:t>предложение должно включать сведения о распределении объемов работ/услуг/поставок между подрядчиком и субподрядчиками по установленной форме;</w:t>
      </w:r>
    </w:p>
    <w:p w:rsidR="005977F4" w:rsidRPr="000355D3" w:rsidRDefault="005977F4" w:rsidP="008A5125">
      <w:pPr>
        <w:pStyle w:val="Times12"/>
        <w:numPr>
          <w:ilvl w:val="2"/>
          <w:numId w:val="38"/>
        </w:numPr>
        <w:tabs>
          <w:tab w:val="num" w:pos="1418"/>
        </w:tabs>
        <w:spacing w:line="276" w:lineRule="auto"/>
        <w:ind w:left="0" w:firstLine="709"/>
        <w:rPr>
          <w:sz w:val="26"/>
          <w:szCs w:val="26"/>
        </w:rPr>
      </w:pPr>
      <w:r w:rsidRPr="000355D3">
        <w:rPr>
          <w:sz w:val="26"/>
          <w:szCs w:val="26"/>
        </w:rPr>
        <w:t>При оценке субподрядчиков требования к ним и к подрядной организации устанавливаются в процентном соотношении от перечня и объема выполняемых работ/услуг/поставок.</w:t>
      </w:r>
    </w:p>
    <w:p w:rsidR="005977F4" w:rsidRPr="000355D3" w:rsidRDefault="005977F4" w:rsidP="008A5125">
      <w:pPr>
        <w:pStyle w:val="Times12"/>
        <w:numPr>
          <w:ilvl w:val="2"/>
          <w:numId w:val="38"/>
        </w:numPr>
        <w:spacing w:line="276" w:lineRule="auto"/>
        <w:ind w:left="0" w:firstLine="709"/>
        <w:rPr>
          <w:sz w:val="26"/>
          <w:szCs w:val="26"/>
        </w:rPr>
      </w:pPr>
      <w:r w:rsidRPr="000355D3">
        <w:rPr>
          <w:sz w:val="26"/>
          <w:szCs w:val="26"/>
        </w:rPr>
        <w:t>Любое юридическое или физическое лицо, в т. ч. индивидуальный предприниматель, принимающее участие в Конкурсе лично, либо в составе коллективного Участника не может быть субподрядчиком у других Участников данного Конкурса. В случае невыполнения этих требований Заявки с участием такого лица могут быть отклонены без рассмотрения по существу.</w:t>
      </w:r>
    </w:p>
    <w:p w:rsidR="005977F4" w:rsidRPr="000355D3" w:rsidRDefault="005977F4" w:rsidP="008A5125">
      <w:pPr>
        <w:pStyle w:val="Times12"/>
        <w:numPr>
          <w:ilvl w:val="2"/>
          <w:numId w:val="38"/>
        </w:numPr>
        <w:spacing w:line="276" w:lineRule="auto"/>
        <w:ind w:left="0" w:firstLine="709"/>
        <w:rPr>
          <w:sz w:val="26"/>
          <w:szCs w:val="26"/>
        </w:rPr>
      </w:pPr>
      <w:r w:rsidRPr="000355D3">
        <w:rPr>
          <w:sz w:val="26"/>
          <w:szCs w:val="26"/>
        </w:rPr>
        <w:t>Любое юридическое или физическое лицо, в т. ч. индивидуальный предприниматель, не принимающее участие в данном Конкурсе самостоятельно либо в составе коллективного Участника может являться субподрядчиком у произвольного числа подрядных организаций.</w:t>
      </w:r>
    </w:p>
    <w:p w:rsidR="005977F4" w:rsidRPr="000355D3" w:rsidRDefault="005977F4" w:rsidP="008A5125">
      <w:pPr>
        <w:widowControl w:val="0"/>
        <w:numPr>
          <w:ilvl w:val="1"/>
          <w:numId w:val="38"/>
        </w:numPr>
        <w:tabs>
          <w:tab w:val="num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>
        <w:rPr>
          <w:spacing w:val="-4"/>
          <w:sz w:val="26"/>
          <w:szCs w:val="26"/>
        </w:rPr>
        <w:t>Иметь в наличии или аренде производственную базу или вагончики для размещения персонала и хранения материалов, инструмента, оборудования в месте проведения работ;</w:t>
      </w:r>
      <w:r w:rsidRPr="000355D3">
        <w:rPr>
          <w:sz w:val="26"/>
          <w:szCs w:val="26"/>
        </w:rPr>
        <w:t xml:space="preserve"> </w:t>
      </w:r>
    </w:p>
    <w:p w:rsidR="005977F4" w:rsidRPr="000355D3" w:rsidRDefault="005977F4" w:rsidP="008A5125">
      <w:pPr>
        <w:widowControl w:val="0"/>
        <w:numPr>
          <w:ilvl w:val="1"/>
          <w:numId w:val="38"/>
        </w:numPr>
        <w:tabs>
          <w:tab w:val="num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Иметь достаточное для исполнения договора количество собственных или арендованных материально-технических ресурсов (машин и механизмов, специальных приспособлений и инструментов) для выполнения работ </w:t>
      </w:r>
      <w:r w:rsidRPr="000355D3">
        <w:rPr>
          <w:bCs/>
          <w:sz w:val="26"/>
          <w:szCs w:val="26"/>
        </w:rPr>
        <w:t>(приложение 5).</w:t>
      </w:r>
      <w:r w:rsidRPr="000355D3">
        <w:rPr>
          <w:spacing w:val="-4"/>
          <w:sz w:val="26"/>
          <w:szCs w:val="26"/>
        </w:rPr>
        <w:t xml:space="preserve"> </w:t>
      </w:r>
    </w:p>
    <w:p w:rsidR="005977F4" w:rsidRPr="000355D3" w:rsidRDefault="005977F4" w:rsidP="005977F4">
      <w:pPr>
        <w:widowControl w:val="0"/>
        <w:tabs>
          <w:tab w:val="left" w:pos="10080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Участник может иметь иную марку машин и механизмов при условии, что произведенные замены соответствуют или превосходят по характеристикам машины и механизмы, указанные в таблице.</w:t>
      </w:r>
    </w:p>
    <w:p w:rsidR="005977F4" w:rsidRPr="000355D3" w:rsidRDefault="005977F4" w:rsidP="005977F4">
      <w:pPr>
        <w:widowControl w:val="0"/>
        <w:tabs>
          <w:tab w:val="left" w:pos="10080"/>
        </w:tabs>
        <w:autoSpaceDE w:val="0"/>
        <w:autoSpaceDN w:val="0"/>
        <w:adjustRightInd w:val="0"/>
        <w:spacing w:line="283" w:lineRule="exact"/>
        <w:ind w:firstLine="720"/>
        <w:jc w:val="both"/>
        <w:rPr>
          <w:spacing w:val="-4"/>
          <w:sz w:val="26"/>
          <w:szCs w:val="26"/>
        </w:rPr>
      </w:pPr>
      <w:r w:rsidRPr="000355D3">
        <w:rPr>
          <w:sz w:val="26"/>
          <w:szCs w:val="26"/>
        </w:rPr>
        <w:t xml:space="preserve">В случае использования арендованных материально-технических ресурсов (машин, механизмов, специальной техники и приспособлений) Участником предоставляются заверенные копии подписанных с двух сторон соглашений о </w:t>
      </w:r>
      <w:r w:rsidRPr="000355D3">
        <w:rPr>
          <w:sz w:val="26"/>
          <w:szCs w:val="26"/>
        </w:rPr>
        <w:lastRenderedPageBreak/>
        <w:t>намерениях заключить договор аренды, в случае признания Участника Победителем, между Участником и каждым арендодателем, с указанием наименований, количества, сроков аренды арендуемых материально-технических ресурсов. В случае не предоставления Заказчик оставляет за собой право отклонить Заявку Участника.</w:t>
      </w:r>
      <w:r w:rsidRPr="000355D3">
        <w:rPr>
          <w:spacing w:val="-4"/>
          <w:sz w:val="26"/>
          <w:szCs w:val="26"/>
        </w:rPr>
        <w:t xml:space="preserve"> </w:t>
      </w:r>
    </w:p>
    <w:p w:rsidR="005977F4" w:rsidRPr="000355D3" w:rsidRDefault="00FB1034" w:rsidP="005977F4">
      <w:pPr>
        <w:widowControl w:val="0"/>
        <w:tabs>
          <w:tab w:val="left" w:pos="10080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6"/>
          <w:szCs w:val="26"/>
        </w:rPr>
      </w:pPr>
      <w:r w:rsidRPr="000355D3">
        <w:rPr>
          <w:spacing w:val="-4"/>
          <w:sz w:val="26"/>
          <w:szCs w:val="26"/>
        </w:rPr>
        <w:t>Участник должен быть о</w:t>
      </w:r>
      <w:r w:rsidR="005977F4" w:rsidRPr="000355D3">
        <w:rPr>
          <w:spacing w:val="-4"/>
          <w:sz w:val="26"/>
          <w:szCs w:val="26"/>
        </w:rPr>
        <w:t>беспечен специализированными устройствами в количестве не менее 2 шт. и др</w:t>
      </w:r>
      <w:r w:rsidRPr="000355D3">
        <w:rPr>
          <w:spacing w:val="-4"/>
          <w:sz w:val="26"/>
          <w:szCs w:val="26"/>
        </w:rPr>
        <w:t>угим</w:t>
      </w:r>
      <w:r w:rsidR="005977F4" w:rsidRPr="000355D3">
        <w:rPr>
          <w:spacing w:val="-4"/>
          <w:sz w:val="26"/>
          <w:szCs w:val="26"/>
        </w:rPr>
        <w:t xml:space="preserve"> вспомогательным оборудованием для обеспечения пусконаладочных работ.</w:t>
      </w:r>
    </w:p>
    <w:p w:rsidR="005977F4" w:rsidRPr="000355D3" w:rsidRDefault="005977F4" w:rsidP="008A5125">
      <w:pPr>
        <w:widowControl w:val="0"/>
        <w:numPr>
          <w:ilvl w:val="1"/>
          <w:numId w:val="38"/>
        </w:numPr>
        <w:tabs>
          <w:tab w:val="num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Достаточное количество персонала, который должен быть обучен и иметь соответствующую квалификацию и опыт монтажных (ремонтных) работ аналогичных объекту торгов (приложение </w:t>
      </w:r>
      <w:r w:rsidR="008A5125" w:rsidRPr="000355D3">
        <w:rPr>
          <w:sz w:val="26"/>
          <w:szCs w:val="26"/>
        </w:rPr>
        <w:t>6</w:t>
      </w:r>
      <w:r w:rsidRPr="000355D3">
        <w:rPr>
          <w:sz w:val="26"/>
          <w:szCs w:val="26"/>
        </w:rPr>
        <w:t xml:space="preserve">). Персонал, который планируется задействовать в работах по установке подвесных приборов учета должен иметь свидетельства на выполнение работ на высоте; </w:t>
      </w:r>
    </w:p>
    <w:p w:rsidR="005977F4" w:rsidRPr="000355D3" w:rsidRDefault="005977F4" w:rsidP="008A5125">
      <w:pPr>
        <w:widowControl w:val="0"/>
        <w:numPr>
          <w:ilvl w:val="1"/>
          <w:numId w:val="38"/>
        </w:numPr>
        <w:tabs>
          <w:tab w:val="num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ПОТРМ-016-2001.</w:t>
      </w:r>
    </w:p>
    <w:p w:rsidR="005977F4" w:rsidRPr="000355D3" w:rsidRDefault="005977F4" w:rsidP="008A5125">
      <w:pPr>
        <w:widowControl w:val="0"/>
        <w:numPr>
          <w:ilvl w:val="1"/>
          <w:numId w:val="38"/>
        </w:numPr>
        <w:tabs>
          <w:tab w:val="num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>
        <w:rPr>
          <w:bCs/>
          <w:sz w:val="26"/>
          <w:szCs w:val="26"/>
        </w:rPr>
        <w:t>Для выполнения работ по установке и наладке приборов учета Энергомера иметь персонал, который прошел обучение особенностям построения программных средств, программно-технического комплекса и систем производства ОАО «Энергомера» и имеет сертификаты о прохождении обучения по программе «Эксплуатация и программирование многофункциональных счетчиков производства ОАО «Концерн Энергомера». Сертификат обучения специалистов должен иметь срок выдачи не ранее 201</w:t>
      </w:r>
      <w:r w:rsidR="00D71EF7" w:rsidRPr="000355D3">
        <w:rPr>
          <w:bCs/>
          <w:sz w:val="26"/>
          <w:szCs w:val="26"/>
        </w:rPr>
        <w:t>3</w:t>
      </w:r>
      <w:r w:rsidRPr="000355D3">
        <w:rPr>
          <w:bCs/>
          <w:sz w:val="26"/>
          <w:szCs w:val="26"/>
        </w:rPr>
        <w:t xml:space="preserve"> г. Либо наличие соглашения с ОАО «Энергомера» о привлечении его специалистов для проведения пуско-наладочных работ.</w:t>
      </w:r>
    </w:p>
    <w:p w:rsidR="005977F4" w:rsidRPr="000355D3" w:rsidRDefault="005977F4" w:rsidP="008A5125">
      <w:pPr>
        <w:widowControl w:val="0"/>
        <w:numPr>
          <w:ilvl w:val="1"/>
          <w:numId w:val="38"/>
        </w:numPr>
        <w:tabs>
          <w:tab w:val="num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Иметь за последние 3 года не менее 2-х завершенных договоров аналогичного рода работ для сетевых или сбытовых организаций, в качестве ген. подрядчика либо субподрядчика (необходимо приложить копии рекомендательных писем-отзывов (при наличии)).</w:t>
      </w:r>
    </w:p>
    <w:p w:rsidR="008A5125" w:rsidRPr="000355D3" w:rsidRDefault="008A5125" w:rsidP="008A5125">
      <w:pPr>
        <w:widowControl w:val="0"/>
        <w:numPr>
          <w:ilvl w:val="1"/>
          <w:numId w:val="38"/>
        </w:numPr>
        <w:shd w:val="clear" w:color="auto" w:fill="FFFFFF"/>
        <w:tabs>
          <w:tab w:val="left" w:pos="1276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>
        <w:rPr>
          <w:bCs/>
          <w:sz w:val="26"/>
          <w:szCs w:val="26"/>
        </w:rPr>
        <w:t xml:space="preserve">Иметь необходимые полномочия (дилерское соглашение) на поставку оборудования и подтверждение распространения фирменных гарантийных обязательств от производителя оборудования. </w:t>
      </w:r>
    </w:p>
    <w:p w:rsidR="005977F4" w:rsidRPr="000355D3" w:rsidRDefault="00FB1034" w:rsidP="00707B63">
      <w:pPr>
        <w:widowControl w:val="0"/>
        <w:numPr>
          <w:ilvl w:val="1"/>
          <w:numId w:val="38"/>
        </w:numPr>
        <w:shd w:val="clear" w:color="auto" w:fill="FFFFFF"/>
        <w:tabs>
          <w:tab w:val="left" w:pos="1276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z w:val="26"/>
          <w:szCs w:val="26"/>
        </w:rPr>
      </w:pPr>
      <w:r w:rsidRPr="000355D3">
        <w:rPr>
          <w:bCs/>
          <w:sz w:val="26"/>
          <w:szCs w:val="26"/>
        </w:rPr>
        <w:t>В случае отсутствия дилерского соглашения п</w:t>
      </w:r>
      <w:r w:rsidR="008A5125" w:rsidRPr="000355D3">
        <w:rPr>
          <w:bCs/>
          <w:sz w:val="26"/>
          <w:szCs w:val="26"/>
        </w:rPr>
        <w:t>роизводитель оборудования должен гарантировать поставку в указанные сроки, проведение шеф-наладки, распространение всех фирменных гарантий на оборудование в течение гарантийного срока (приложение гарантийного письма от производителя оборудования обязательно).</w:t>
      </w:r>
      <w:r w:rsidR="008A5125" w:rsidRPr="000355D3">
        <w:rPr>
          <w:sz w:val="26"/>
          <w:szCs w:val="26"/>
        </w:rPr>
        <w:t xml:space="preserve"> </w:t>
      </w:r>
    </w:p>
    <w:p w:rsidR="008A5125" w:rsidRPr="000355D3" w:rsidRDefault="008A5125" w:rsidP="005977F4">
      <w:pPr>
        <w:widowControl w:val="0"/>
        <w:tabs>
          <w:tab w:val="left" w:pos="10080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6"/>
          <w:szCs w:val="26"/>
        </w:rPr>
      </w:pPr>
    </w:p>
    <w:p w:rsidR="005977F4" w:rsidRPr="000355D3" w:rsidRDefault="005977F4" w:rsidP="005977F4">
      <w:pPr>
        <w:widowControl w:val="0"/>
        <w:tabs>
          <w:tab w:val="left" w:pos="10080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6"/>
          <w:szCs w:val="26"/>
        </w:rPr>
      </w:pPr>
      <w:r w:rsidRPr="000355D3">
        <w:rPr>
          <w:i/>
          <w:sz w:val="26"/>
          <w:szCs w:val="26"/>
        </w:rPr>
        <w:t>Подрядная организация оценивается по следующим оценочным критериям: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Положительная деловая репутация (необходимо приложить копии рекомендательных писем-отзывов (при наличии)).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Наличие сертификатов </w:t>
      </w:r>
      <w:r w:rsidRPr="000355D3">
        <w:rPr>
          <w:sz w:val="26"/>
          <w:szCs w:val="26"/>
          <w:lang w:val="en-US"/>
        </w:rPr>
        <w:t>ISO</w:t>
      </w:r>
      <w:r w:rsidRPr="000355D3">
        <w:rPr>
          <w:sz w:val="26"/>
          <w:szCs w:val="26"/>
        </w:rPr>
        <w:t xml:space="preserve">-9000 и </w:t>
      </w:r>
      <w:r w:rsidRPr="000355D3">
        <w:rPr>
          <w:sz w:val="26"/>
          <w:szCs w:val="26"/>
          <w:lang w:val="en-US"/>
        </w:rPr>
        <w:t>ISO</w:t>
      </w:r>
      <w:r w:rsidRPr="000355D3">
        <w:rPr>
          <w:sz w:val="26"/>
          <w:szCs w:val="26"/>
        </w:rPr>
        <w:t>-9001;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Страхование профессиональной ответственности;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Квалификация и опыт персонала при проведении монтажных (ремонтных) и наладочных работ аналогичных объекту торгов должен быть не менее 2-х лет. Максимальное количество баллов получит Участник, имеющий персонал с большим опытом выполнения аналогичных работ.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bCs/>
          <w:sz w:val="26"/>
          <w:szCs w:val="26"/>
        </w:rPr>
        <w:t xml:space="preserve">Количество </w:t>
      </w:r>
      <w:r w:rsidRPr="000355D3">
        <w:rPr>
          <w:sz w:val="26"/>
          <w:szCs w:val="26"/>
        </w:rPr>
        <w:t xml:space="preserve">собственного или привлеченного </w:t>
      </w:r>
      <w:r w:rsidRPr="000355D3">
        <w:rPr>
          <w:bCs/>
          <w:sz w:val="26"/>
          <w:szCs w:val="26"/>
        </w:rPr>
        <w:t>персонала привлекаемого для исполнения договора</w:t>
      </w:r>
      <w:r w:rsidRPr="000355D3">
        <w:rPr>
          <w:sz w:val="26"/>
          <w:szCs w:val="26"/>
        </w:rPr>
        <w:t>. Максимальное количество баллов получит Участник, привлекающий большее количество персонала (сформированных бригад). Минимальное количество баллов получит Участник, привлекающий минимально-необходимое количество персонала (сформированных бригад).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lastRenderedPageBreak/>
        <w:t>Количество собственных или арендованных материально-технических ресурсов (машин и механизмов, специальных приспособлений и инструментов) для выполнения работ. Максимальное количество баллов получит Участник, привлекающий большее количество материально-технических ресурсов. Минимальное количество баллов получит Участник, привлекающий минимально-необходимое количество материально-технических ресурсов.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Соотношение собственных и арендованных материально-технических ресурсов. Максимальное количество баллов получит Участник, использующий только собственные материально-технические ресурсы.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Количество завершенных аналогичных договоров по выполняемым поставкам, работам, услугам (в т.ч. объемам поставок, работ, услуг), в качестве ген. подрядчика, подрядчика либо субподрядчика для ОАО «ДРСК».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Количество завершенных аналогичных договоров по выполняемым поставкам, работам, услугам (в т.ч. объемам поставок, работ, услуг), в качестве ген. подрядчика, подрядчика либо субподрядчика для других сетевых или сбытовых организаций;</w:t>
      </w:r>
    </w:p>
    <w:p w:rsidR="005977F4" w:rsidRPr="000355D3" w:rsidRDefault="005977F4" w:rsidP="008A5125">
      <w:pPr>
        <w:numPr>
          <w:ilvl w:val="1"/>
          <w:numId w:val="38"/>
        </w:numPr>
        <w:tabs>
          <w:tab w:val="num" w:pos="1276"/>
        </w:tabs>
        <w:ind w:left="0" w:firstLine="709"/>
        <w:jc w:val="both"/>
        <w:rPr>
          <w:sz w:val="26"/>
          <w:szCs w:val="26"/>
        </w:rPr>
      </w:pPr>
      <w:r w:rsidRPr="000355D3">
        <w:rPr>
          <w:spacing w:val="-4"/>
          <w:sz w:val="26"/>
          <w:szCs w:val="26"/>
        </w:rPr>
        <w:t xml:space="preserve">В приложении к Техническому заданию приведен проект календарного графика выполнения работ. </w:t>
      </w:r>
      <w:r w:rsidRPr="000355D3">
        <w:rPr>
          <w:sz w:val="26"/>
          <w:szCs w:val="26"/>
        </w:rPr>
        <w:t>Максимальное количество баллов получит Участник, предложивший минимальный (реальный) срок выполнения работ.</w:t>
      </w:r>
    </w:p>
    <w:p w:rsidR="005977F4" w:rsidRDefault="005977F4" w:rsidP="005977F4">
      <w:pPr>
        <w:widowControl w:val="0"/>
        <w:shd w:val="clear" w:color="auto" w:fill="FFFFFF"/>
        <w:tabs>
          <w:tab w:val="left" w:pos="10080"/>
        </w:tabs>
        <w:autoSpaceDE w:val="0"/>
        <w:autoSpaceDN w:val="0"/>
        <w:adjustRightInd w:val="0"/>
        <w:spacing w:line="283" w:lineRule="exact"/>
        <w:ind w:left="720"/>
        <w:jc w:val="both"/>
        <w:rPr>
          <w:sz w:val="26"/>
          <w:szCs w:val="26"/>
        </w:rPr>
      </w:pPr>
    </w:p>
    <w:p w:rsidR="005977F4" w:rsidRPr="000355D3" w:rsidRDefault="005977F4" w:rsidP="005977F4">
      <w:pPr>
        <w:numPr>
          <w:ilvl w:val="0"/>
          <w:numId w:val="10"/>
        </w:numPr>
        <w:jc w:val="both"/>
        <w:rPr>
          <w:b/>
          <w:sz w:val="26"/>
          <w:szCs w:val="26"/>
        </w:rPr>
      </w:pPr>
      <w:r w:rsidRPr="000355D3">
        <w:rPr>
          <w:b/>
          <w:sz w:val="26"/>
          <w:szCs w:val="26"/>
        </w:rPr>
        <w:t>Сроки выполнения работ:</w:t>
      </w:r>
    </w:p>
    <w:p w:rsidR="005977F4" w:rsidRPr="000355D3" w:rsidRDefault="005977F4" w:rsidP="005977F4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Срок начала выполнения работ с момента подписания договора и весь объём работ должен быть завершен </w:t>
      </w:r>
      <w:r w:rsidRPr="000355D3">
        <w:rPr>
          <w:b/>
          <w:i/>
          <w:sz w:val="26"/>
          <w:szCs w:val="26"/>
          <w:u w:val="single"/>
        </w:rPr>
        <w:t xml:space="preserve">до </w:t>
      </w:r>
      <w:r w:rsidR="00E75378" w:rsidRPr="000355D3">
        <w:rPr>
          <w:b/>
          <w:i/>
          <w:sz w:val="26"/>
          <w:szCs w:val="26"/>
          <w:u w:val="single"/>
        </w:rPr>
        <w:t>3</w:t>
      </w:r>
      <w:r w:rsidRPr="000355D3">
        <w:rPr>
          <w:b/>
          <w:i/>
          <w:sz w:val="26"/>
          <w:szCs w:val="26"/>
          <w:u w:val="single"/>
        </w:rPr>
        <w:t>0.1</w:t>
      </w:r>
      <w:r w:rsidR="00C50E2E" w:rsidRPr="000355D3">
        <w:rPr>
          <w:b/>
          <w:i/>
          <w:sz w:val="26"/>
          <w:szCs w:val="26"/>
          <w:u w:val="single"/>
        </w:rPr>
        <w:t>1</w:t>
      </w:r>
      <w:r w:rsidRPr="000355D3">
        <w:rPr>
          <w:b/>
          <w:i/>
          <w:sz w:val="26"/>
          <w:szCs w:val="26"/>
          <w:u w:val="single"/>
        </w:rPr>
        <w:t>.2014 года.</w:t>
      </w:r>
    </w:p>
    <w:p w:rsidR="00876841" w:rsidRPr="000355D3" w:rsidRDefault="00876841" w:rsidP="00876841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Сроки выполнения этапов работ по модернизации приборов учета определяются в соответствии с календарным графиком выполнения работ (приложение 7).</w:t>
      </w:r>
    </w:p>
    <w:p w:rsidR="00876841" w:rsidRPr="000355D3" w:rsidRDefault="00876841" w:rsidP="00876841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Заполнение и корректировка графика должна осуществляться следующим образом:</w:t>
      </w:r>
    </w:p>
    <w:p w:rsidR="00876841" w:rsidRPr="000355D3" w:rsidRDefault="00876841" w:rsidP="00876841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Участник конкурса по своему усмотрению корректирует объем работ исходя из своих материально-технических возможностей без изменения общего объема и видов работ.</w:t>
      </w:r>
    </w:p>
    <w:p w:rsidR="00876841" w:rsidRPr="000355D3" w:rsidRDefault="00876841" w:rsidP="00876841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Первоочередными должны являться работы по установке оборудования автоматизации.</w:t>
      </w:r>
    </w:p>
    <w:p w:rsidR="00876841" w:rsidRPr="000355D3" w:rsidRDefault="00876841" w:rsidP="00876841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В графике выполнения работ (столбец наименование работ) приводятся основные виды работ, которые перечислены в локальной смете (монтажные работы по </w:t>
      </w:r>
      <w:r w:rsidR="00CB7EE3" w:rsidRPr="000355D3">
        <w:rPr>
          <w:sz w:val="26"/>
          <w:szCs w:val="26"/>
        </w:rPr>
        <w:t>общедомовым приборам учета</w:t>
      </w:r>
      <w:r w:rsidRPr="000355D3">
        <w:rPr>
          <w:sz w:val="26"/>
          <w:szCs w:val="26"/>
        </w:rPr>
        <w:t>, по</w:t>
      </w:r>
      <w:r w:rsidR="00CB7EE3" w:rsidRPr="000355D3">
        <w:rPr>
          <w:sz w:val="26"/>
          <w:szCs w:val="26"/>
        </w:rPr>
        <w:t xml:space="preserve"> выносным модулям связи</w:t>
      </w:r>
      <w:r w:rsidRPr="000355D3">
        <w:rPr>
          <w:sz w:val="26"/>
          <w:szCs w:val="26"/>
        </w:rPr>
        <w:t xml:space="preserve"> </w:t>
      </w:r>
      <w:r w:rsidR="00CB7EE3" w:rsidRPr="000355D3">
        <w:rPr>
          <w:sz w:val="26"/>
          <w:szCs w:val="26"/>
        </w:rPr>
        <w:t xml:space="preserve">и по </w:t>
      </w:r>
      <w:r w:rsidRPr="000355D3">
        <w:rPr>
          <w:sz w:val="26"/>
          <w:szCs w:val="26"/>
        </w:rPr>
        <w:t>юр. лицам, пуско-наладочные работы и т.п.).</w:t>
      </w:r>
    </w:p>
    <w:p w:rsidR="00876841" w:rsidRPr="000355D3" w:rsidRDefault="00876841" w:rsidP="00876841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 xml:space="preserve">В нижней части (сводного) графика под колонкой с номером этапа выполнения работ необходимо проставить его стоимость согласно приведённым расчетам в локальной смете (без НДС, </w:t>
      </w:r>
      <w:r w:rsidR="00CB7EE3" w:rsidRPr="000355D3">
        <w:rPr>
          <w:sz w:val="26"/>
          <w:szCs w:val="26"/>
        </w:rPr>
        <w:t xml:space="preserve">выделенный </w:t>
      </w:r>
      <w:r w:rsidRPr="000355D3">
        <w:rPr>
          <w:sz w:val="26"/>
          <w:szCs w:val="26"/>
        </w:rPr>
        <w:t>НДС и с учетом НДС)</w:t>
      </w:r>
      <w:r w:rsidR="00E75378" w:rsidRPr="000355D3">
        <w:rPr>
          <w:sz w:val="26"/>
          <w:szCs w:val="26"/>
        </w:rPr>
        <w:t>.</w:t>
      </w:r>
    </w:p>
    <w:p w:rsidR="003226FE" w:rsidRPr="000355D3" w:rsidRDefault="00876841" w:rsidP="00876841">
      <w:pPr>
        <w:ind w:firstLine="709"/>
        <w:jc w:val="both"/>
        <w:rPr>
          <w:sz w:val="26"/>
          <w:szCs w:val="26"/>
        </w:rPr>
      </w:pPr>
      <w:r w:rsidRPr="000355D3">
        <w:rPr>
          <w:sz w:val="26"/>
          <w:szCs w:val="26"/>
        </w:rPr>
        <w:t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конкурса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876841" w:rsidRPr="000355D3" w:rsidRDefault="00876841" w:rsidP="00876841">
      <w:pPr>
        <w:ind w:firstLine="709"/>
        <w:jc w:val="both"/>
        <w:rPr>
          <w:sz w:val="26"/>
          <w:szCs w:val="26"/>
        </w:rPr>
      </w:pPr>
    </w:p>
    <w:p w:rsidR="003226FE" w:rsidRPr="000355D3" w:rsidRDefault="003226FE">
      <w:pPr>
        <w:numPr>
          <w:ilvl w:val="0"/>
          <w:numId w:val="10"/>
        </w:numPr>
        <w:jc w:val="both"/>
        <w:rPr>
          <w:sz w:val="26"/>
          <w:szCs w:val="26"/>
        </w:rPr>
      </w:pPr>
      <w:r w:rsidRPr="000355D3">
        <w:rPr>
          <w:b/>
          <w:sz w:val="26"/>
          <w:szCs w:val="26"/>
        </w:rPr>
        <w:t xml:space="preserve">Заказчик: </w:t>
      </w:r>
      <w:r w:rsidRPr="000355D3">
        <w:rPr>
          <w:sz w:val="26"/>
          <w:szCs w:val="26"/>
        </w:rPr>
        <w:t>ОАО «ДРСК» для  филиала «Амурские ЭС»</w:t>
      </w:r>
    </w:p>
    <w:p w:rsidR="003226FE" w:rsidRPr="000355D3" w:rsidRDefault="003226FE">
      <w:pPr>
        <w:tabs>
          <w:tab w:val="left" w:pos="1080"/>
        </w:tabs>
        <w:rPr>
          <w:b/>
          <w:sz w:val="26"/>
          <w:szCs w:val="26"/>
        </w:rPr>
      </w:pPr>
    </w:p>
    <w:p w:rsidR="003226FE" w:rsidRPr="000355D3" w:rsidRDefault="003226FE">
      <w:pPr>
        <w:numPr>
          <w:ilvl w:val="0"/>
          <w:numId w:val="10"/>
        </w:numPr>
        <w:jc w:val="both"/>
        <w:rPr>
          <w:b/>
          <w:sz w:val="26"/>
          <w:szCs w:val="26"/>
        </w:rPr>
      </w:pPr>
      <w:r w:rsidRPr="000355D3">
        <w:rPr>
          <w:b/>
          <w:sz w:val="26"/>
          <w:szCs w:val="26"/>
        </w:rPr>
        <w:t>Требования к выполнению работ:</w:t>
      </w:r>
    </w:p>
    <w:p w:rsidR="003226FE" w:rsidRPr="000355D3" w:rsidRDefault="003226FE">
      <w:pPr>
        <w:widowControl w:val="0"/>
        <w:numPr>
          <w:ilvl w:val="1"/>
          <w:numId w:val="9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>Работы выполня</w:t>
      </w:r>
      <w:r w:rsidR="003236BF" w:rsidRPr="000355D3">
        <w:rPr>
          <w:spacing w:val="-4"/>
          <w:sz w:val="26"/>
          <w:szCs w:val="26"/>
        </w:rPr>
        <w:t>ю</w:t>
      </w:r>
      <w:r w:rsidRPr="000355D3">
        <w:rPr>
          <w:spacing w:val="-4"/>
          <w:sz w:val="26"/>
          <w:szCs w:val="26"/>
        </w:rPr>
        <w:t xml:space="preserve">тся на основании договора-подряда. Работы выполнить в </w:t>
      </w:r>
      <w:r w:rsidRPr="000355D3">
        <w:rPr>
          <w:spacing w:val="-4"/>
          <w:sz w:val="26"/>
          <w:szCs w:val="26"/>
        </w:rPr>
        <w:lastRenderedPageBreak/>
        <w:t xml:space="preserve">соответствии с действующими государственными нормами и правилами (СНиП, ПУЭ, ГОСТ, санитарно-эпидемиологическими, пожарными, и др. нормативными документами, действующими на </w:t>
      </w:r>
      <w:r w:rsidR="003236BF" w:rsidRPr="000355D3">
        <w:rPr>
          <w:spacing w:val="-4"/>
          <w:sz w:val="26"/>
          <w:szCs w:val="26"/>
        </w:rPr>
        <w:t xml:space="preserve">момент </w:t>
      </w:r>
      <w:r w:rsidRPr="000355D3">
        <w:rPr>
          <w:spacing w:val="-4"/>
          <w:sz w:val="26"/>
          <w:szCs w:val="26"/>
        </w:rPr>
        <w:t>производства работ).</w:t>
      </w:r>
    </w:p>
    <w:p w:rsidR="003226FE" w:rsidRPr="000355D3" w:rsidRDefault="003226FE">
      <w:pPr>
        <w:widowControl w:val="0"/>
        <w:numPr>
          <w:ilvl w:val="1"/>
          <w:numId w:val="9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 xml:space="preserve">Подрядчик разрабатывает проект производства работ </w:t>
      </w:r>
      <w:r w:rsidR="00CB7EE3" w:rsidRPr="000355D3">
        <w:rPr>
          <w:sz w:val="26"/>
          <w:szCs w:val="26"/>
        </w:rPr>
        <w:t>и согласовывает (за 10 (десять) дней до начала производства работ) его с ответственным исполнителем по договору в филиале, отражая в них объемы, технологическую последовательность, сроки выполнения строительно-монтажных и пуско-наладочных работ.</w:t>
      </w:r>
    </w:p>
    <w:p w:rsidR="003226FE" w:rsidRPr="000355D3" w:rsidRDefault="003226FE">
      <w:pPr>
        <w:widowControl w:val="0"/>
        <w:numPr>
          <w:ilvl w:val="1"/>
          <w:numId w:val="9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>В ходе выполнения работ Подрядчик поэтапно предоставляет акты на</w:t>
      </w:r>
      <w:r w:rsidRPr="000355D3">
        <w:rPr>
          <w:spacing w:val="-4"/>
          <w:sz w:val="26"/>
          <w:szCs w:val="26"/>
        </w:rPr>
        <w:br/>
        <w:t>скрытые работы.</w:t>
      </w:r>
    </w:p>
    <w:p w:rsidR="003226FE" w:rsidRPr="000355D3" w:rsidRDefault="003226FE">
      <w:pPr>
        <w:widowControl w:val="0"/>
        <w:numPr>
          <w:ilvl w:val="1"/>
          <w:numId w:val="9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>Заказчик вправе в любое время проверять, в том числе с привлечением третьих лиц, соблюдение Исполнителем условий выполнения работ (по срокам, объемам, качеству), не вмешиваясь в его деятельность.</w:t>
      </w:r>
    </w:p>
    <w:p w:rsidR="003226FE" w:rsidRPr="000355D3" w:rsidRDefault="003226FE">
      <w:pPr>
        <w:widowControl w:val="0"/>
        <w:numPr>
          <w:ilvl w:val="1"/>
          <w:numId w:val="9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 xml:space="preserve">Результатом полного выполнения работ и готовность к приемке по отдельно взятому смонтированному и пуско-налаженному шкафу </w:t>
      </w:r>
      <w:r w:rsidR="004D3539" w:rsidRPr="000355D3">
        <w:rPr>
          <w:spacing w:val="-4"/>
          <w:sz w:val="26"/>
          <w:szCs w:val="26"/>
        </w:rPr>
        <w:t xml:space="preserve">(прибору) </w:t>
      </w:r>
      <w:r w:rsidRPr="000355D3">
        <w:rPr>
          <w:spacing w:val="-4"/>
          <w:sz w:val="26"/>
          <w:szCs w:val="26"/>
        </w:rPr>
        <w:t xml:space="preserve">учета, является выполнение комплекса работ описанного п. 2 технического задания и демонстрация дистанционного (автоматизированного) опроса прибора учета </w:t>
      </w:r>
      <w:r w:rsidRPr="000355D3">
        <w:rPr>
          <w:sz w:val="26"/>
          <w:szCs w:val="26"/>
        </w:rPr>
        <w:t xml:space="preserve">с помощью ПО КТС «Энергомера» </w:t>
      </w:r>
      <w:r w:rsidRPr="000355D3">
        <w:rPr>
          <w:bCs/>
          <w:sz w:val="26"/>
          <w:szCs w:val="26"/>
        </w:rPr>
        <w:t>установленной на сервере Филиала ОАО «ДРСК» - «Амурские ЭС»</w:t>
      </w:r>
      <w:r w:rsidRPr="000355D3">
        <w:rPr>
          <w:spacing w:val="-4"/>
          <w:sz w:val="26"/>
          <w:szCs w:val="26"/>
        </w:rPr>
        <w:t>.</w:t>
      </w:r>
    </w:p>
    <w:p w:rsidR="003226FE" w:rsidRPr="000355D3" w:rsidRDefault="003226FE">
      <w:pPr>
        <w:widowControl w:val="0"/>
        <w:numPr>
          <w:ilvl w:val="1"/>
          <w:numId w:val="9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>Вводимые в работу информационно-измерительные комплексы</w:t>
      </w:r>
      <w:r w:rsidR="005C7346" w:rsidRPr="000355D3">
        <w:rPr>
          <w:spacing w:val="-4"/>
          <w:sz w:val="26"/>
          <w:szCs w:val="26"/>
        </w:rPr>
        <w:t xml:space="preserve"> (</w:t>
      </w:r>
      <w:r w:rsidR="006869CE" w:rsidRPr="000355D3">
        <w:rPr>
          <w:spacing w:val="-4"/>
          <w:sz w:val="26"/>
          <w:szCs w:val="26"/>
        </w:rPr>
        <w:t xml:space="preserve">укомплектованные </w:t>
      </w:r>
      <w:r w:rsidR="00871B94" w:rsidRPr="000355D3">
        <w:rPr>
          <w:spacing w:val="-4"/>
          <w:sz w:val="26"/>
          <w:szCs w:val="26"/>
        </w:rPr>
        <w:t xml:space="preserve">шкафы </w:t>
      </w:r>
      <w:r w:rsidR="005C7346" w:rsidRPr="000355D3">
        <w:rPr>
          <w:spacing w:val="-4"/>
          <w:sz w:val="26"/>
          <w:szCs w:val="26"/>
        </w:rPr>
        <w:t xml:space="preserve">учета) </w:t>
      </w:r>
      <w:r w:rsidR="00871B94" w:rsidRPr="000355D3">
        <w:rPr>
          <w:spacing w:val="-4"/>
          <w:sz w:val="26"/>
          <w:szCs w:val="26"/>
        </w:rPr>
        <w:t>и приборы учета</w:t>
      </w:r>
      <w:r w:rsidRPr="000355D3">
        <w:rPr>
          <w:spacing w:val="-4"/>
          <w:sz w:val="26"/>
          <w:szCs w:val="26"/>
        </w:rPr>
        <w:t xml:space="preserve"> должны отвечать требованиям эффективной эксплуатации, надежности и защищенности. </w:t>
      </w:r>
    </w:p>
    <w:p w:rsidR="003226FE" w:rsidRPr="000355D3" w:rsidRDefault="003226FE">
      <w:pPr>
        <w:widowControl w:val="0"/>
        <w:numPr>
          <w:ilvl w:val="1"/>
          <w:numId w:val="9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20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>В случае если на любых стадиях выполнения работ будут обнаружены некачественно выполненные работы, представитель Заказчика составляет акт, а Исполнитель обязан своими силами и без увеличения цены договора в кратчайший срок (по согласованию с ответственными исполнителями заказчика) переделать эти работы для обеспечения их надлежащего качества и сдачи Заказчику.</w:t>
      </w:r>
    </w:p>
    <w:p w:rsidR="003226FE" w:rsidRPr="000355D3" w:rsidRDefault="003226FE">
      <w:pPr>
        <w:tabs>
          <w:tab w:val="left" w:pos="1080"/>
        </w:tabs>
        <w:rPr>
          <w:b/>
          <w:sz w:val="26"/>
          <w:szCs w:val="26"/>
        </w:rPr>
      </w:pPr>
    </w:p>
    <w:p w:rsidR="003226FE" w:rsidRPr="000355D3" w:rsidRDefault="003226FE">
      <w:pPr>
        <w:numPr>
          <w:ilvl w:val="0"/>
          <w:numId w:val="10"/>
        </w:numPr>
        <w:jc w:val="both"/>
        <w:rPr>
          <w:b/>
          <w:sz w:val="26"/>
          <w:szCs w:val="26"/>
        </w:rPr>
      </w:pPr>
      <w:r w:rsidRPr="000355D3">
        <w:rPr>
          <w:b/>
          <w:sz w:val="26"/>
          <w:szCs w:val="26"/>
        </w:rPr>
        <w:t>Приемка выполненных работ:</w:t>
      </w:r>
    </w:p>
    <w:p w:rsidR="003226FE" w:rsidRPr="00F8064D" w:rsidRDefault="00F8064D" w:rsidP="00F8064D">
      <w:pPr>
        <w:widowControl w:val="0"/>
        <w:numPr>
          <w:ilvl w:val="1"/>
          <w:numId w:val="12"/>
        </w:numPr>
        <w:shd w:val="clear" w:color="auto" w:fill="FFFFFF"/>
        <w:tabs>
          <w:tab w:val="clear" w:pos="360"/>
          <w:tab w:val="num" w:pos="1276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  <w:sz w:val="26"/>
          <w:szCs w:val="26"/>
        </w:rPr>
      </w:pPr>
      <w:r w:rsidRPr="000355D3">
        <w:rPr>
          <w:spacing w:val="-4"/>
          <w:sz w:val="26"/>
          <w:szCs w:val="26"/>
        </w:rPr>
        <w:t xml:space="preserve">Приемка выполненных работ оформляется приемо-сдаточной документацией по объектам автоматизации ежемесячно до 25 числа каждого месяца с предоставлением актов выполненных работ установленной формы КС-2 и КС-3. </w:t>
      </w:r>
      <w:r w:rsidR="003236BF" w:rsidRPr="00F8064D">
        <w:rPr>
          <w:spacing w:val="-1"/>
          <w:sz w:val="26"/>
          <w:szCs w:val="26"/>
        </w:rPr>
        <w:t xml:space="preserve">Стороны осуществляют сдачу-приемку выполненных работ поэтапно, в соответствии с согласованным календарным графиком выполнения работ. </w:t>
      </w:r>
      <w:r w:rsidR="00F56CD6" w:rsidRPr="00F8064D">
        <w:rPr>
          <w:spacing w:val="-1"/>
          <w:sz w:val="26"/>
          <w:szCs w:val="26"/>
        </w:rPr>
        <w:t>П</w:t>
      </w:r>
      <w:r w:rsidR="003226FE" w:rsidRPr="00F8064D">
        <w:rPr>
          <w:spacing w:val="-1"/>
          <w:sz w:val="26"/>
          <w:szCs w:val="26"/>
        </w:rPr>
        <w:t>риемка объемов выполненных работ производится при предъявлении подтверждения выполненных работ с визой согласования представителя РЭС.</w:t>
      </w:r>
    </w:p>
    <w:p w:rsidR="003226FE" w:rsidRPr="000355D3" w:rsidRDefault="003226FE">
      <w:pPr>
        <w:widowControl w:val="0"/>
        <w:numPr>
          <w:ilvl w:val="1"/>
          <w:numId w:val="12"/>
        </w:numPr>
        <w:shd w:val="clear" w:color="auto" w:fill="FFFFFF"/>
        <w:tabs>
          <w:tab w:val="clear" w:pos="360"/>
          <w:tab w:val="num" w:pos="1274"/>
        </w:tabs>
        <w:autoSpaceDE w:val="0"/>
        <w:autoSpaceDN w:val="0"/>
        <w:adjustRightInd w:val="0"/>
        <w:spacing w:line="283" w:lineRule="exact"/>
        <w:ind w:left="0" w:right="10" w:firstLine="720"/>
        <w:jc w:val="both"/>
        <w:rPr>
          <w:spacing w:val="-7"/>
          <w:sz w:val="26"/>
          <w:szCs w:val="26"/>
        </w:rPr>
      </w:pPr>
      <w:r w:rsidRPr="000355D3">
        <w:rPr>
          <w:spacing w:val="-1"/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</w:t>
      </w:r>
      <w:r w:rsidR="00357CF0" w:rsidRPr="00EE2331">
        <w:rPr>
          <w:spacing w:val="-1"/>
          <w:sz w:val="26"/>
          <w:szCs w:val="26"/>
        </w:rPr>
        <w:t>инструкции</w:t>
      </w:r>
      <w:r w:rsidR="00357CF0">
        <w:rPr>
          <w:spacing w:val="-1"/>
          <w:sz w:val="26"/>
          <w:szCs w:val="26"/>
        </w:rPr>
        <w:t xml:space="preserve"> </w:t>
      </w:r>
      <w:r w:rsidR="00357CF0" w:rsidRPr="00EE2331">
        <w:rPr>
          <w:spacing w:val="-1"/>
          <w:sz w:val="26"/>
          <w:szCs w:val="26"/>
        </w:rPr>
        <w:t>по оформлению приемо-сдаточной документации по электромонтажным работам</w:t>
      </w:r>
      <w:r w:rsidR="00357CF0">
        <w:rPr>
          <w:spacing w:val="-1"/>
          <w:sz w:val="26"/>
          <w:szCs w:val="26"/>
        </w:rPr>
        <w:t xml:space="preserve"> </w:t>
      </w:r>
      <w:r w:rsidR="00357CF0" w:rsidRPr="00EE2331">
        <w:rPr>
          <w:spacing w:val="-1"/>
          <w:sz w:val="26"/>
          <w:szCs w:val="26"/>
        </w:rPr>
        <w:t>И 1.13-07</w:t>
      </w:r>
      <w:r w:rsidR="00357CF0">
        <w:rPr>
          <w:spacing w:val="-1"/>
          <w:sz w:val="26"/>
          <w:szCs w:val="26"/>
        </w:rPr>
        <w:t xml:space="preserve"> </w:t>
      </w:r>
      <w:r w:rsidR="00357CF0" w:rsidRPr="00EE2331">
        <w:rPr>
          <w:sz w:val="26"/>
          <w:szCs w:val="26"/>
        </w:rPr>
        <w:t>и т.п.</w:t>
      </w:r>
    </w:p>
    <w:p w:rsidR="003226FE" w:rsidRPr="000355D3" w:rsidRDefault="003226FE">
      <w:pPr>
        <w:widowControl w:val="0"/>
        <w:numPr>
          <w:ilvl w:val="1"/>
          <w:numId w:val="12"/>
        </w:numPr>
        <w:shd w:val="clear" w:color="auto" w:fill="FFFFFF"/>
        <w:tabs>
          <w:tab w:val="clear" w:pos="360"/>
          <w:tab w:val="num" w:pos="1274"/>
        </w:tabs>
        <w:autoSpaceDE w:val="0"/>
        <w:autoSpaceDN w:val="0"/>
        <w:adjustRightInd w:val="0"/>
        <w:spacing w:line="283" w:lineRule="exact"/>
        <w:ind w:left="0" w:right="10" w:firstLine="720"/>
        <w:jc w:val="both"/>
        <w:rPr>
          <w:spacing w:val="-1"/>
          <w:sz w:val="26"/>
          <w:szCs w:val="26"/>
        </w:rPr>
      </w:pPr>
      <w:r w:rsidRPr="000355D3">
        <w:rPr>
          <w:spacing w:val="-1"/>
          <w:sz w:val="26"/>
          <w:szCs w:val="26"/>
        </w:rPr>
        <w:t>Для оценки готовности объектов к приемке Подрядчик предос</w:t>
      </w:r>
      <w:r w:rsidR="00DA4038" w:rsidRPr="000355D3">
        <w:rPr>
          <w:spacing w:val="-1"/>
          <w:sz w:val="26"/>
          <w:szCs w:val="26"/>
        </w:rPr>
        <w:t>тавляет:</w:t>
      </w:r>
    </w:p>
    <w:p w:rsidR="003226FE" w:rsidRPr="000355D3" w:rsidRDefault="003226FE" w:rsidP="008E412D">
      <w:pPr>
        <w:widowControl w:val="0"/>
        <w:numPr>
          <w:ilvl w:val="0"/>
          <w:numId w:val="11"/>
        </w:numPr>
        <w:shd w:val="clear" w:color="auto" w:fill="FFFFFF"/>
        <w:tabs>
          <w:tab w:val="clear" w:pos="2136"/>
          <w:tab w:val="num" w:pos="993"/>
        </w:tabs>
        <w:autoSpaceDE w:val="0"/>
        <w:autoSpaceDN w:val="0"/>
        <w:adjustRightInd w:val="0"/>
        <w:spacing w:line="288" w:lineRule="exact"/>
        <w:ind w:left="0" w:firstLine="709"/>
        <w:jc w:val="both"/>
        <w:rPr>
          <w:spacing w:val="-1"/>
          <w:sz w:val="26"/>
          <w:szCs w:val="26"/>
        </w:rPr>
      </w:pPr>
      <w:r w:rsidRPr="000355D3">
        <w:rPr>
          <w:spacing w:val="-1"/>
          <w:sz w:val="26"/>
          <w:szCs w:val="26"/>
        </w:rPr>
        <w:t xml:space="preserve">дефектную ведомость (приложение </w:t>
      </w:r>
      <w:r w:rsidR="005B0E3C" w:rsidRPr="000355D3">
        <w:rPr>
          <w:spacing w:val="-1"/>
          <w:sz w:val="26"/>
          <w:szCs w:val="26"/>
        </w:rPr>
        <w:t>4</w:t>
      </w:r>
      <w:r w:rsidRPr="000355D3">
        <w:rPr>
          <w:spacing w:val="-1"/>
          <w:sz w:val="26"/>
          <w:szCs w:val="26"/>
        </w:rPr>
        <w:t>), отражающую по факту географический и электрический адрес, общие параметры измерительного комплекса и параметры настройки, а также весь объем материалов использованный для производства работ (документ предоставляется еженедельно в формате Excel и отсканированном виде с подписью представителя Заказчика и Подрядчика);</w:t>
      </w:r>
    </w:p>
    <w:p w:rsidR="003226FE" w:rsidRPr="000355D3" w:rsidRDefault="003226FE" w:rsidP="008E412D">
      <w:pPr>
        <w:widowControl w:val="0"/>
        <w:numPr>
          <w:ilvl w:val="0"/>
          <w:numId w:val="11"/>
        </w:numPr>
        <w:shd w:val="clear" w:color="auto" w:fill="FFFFFF"/>
        <w:tabs>
          <w:tab w:val="clear" w:pos="2136"/>
          <w:tab w:val="num" w:pos="993"/>
        </w:tabs>
        <w:autoSpaceDE w:val="0"/>
        <w:autoSpaceDN w:val="0"/>
        <w:adjustRightInd w:val="0"/>
        <w:spacing w:line="288" w:lineRule="exact"/>
        <w:ind w:left="0" w:firstLine="709"/>
        <w:jc w:val="both"/>
        <w:rPr>
          <w:spacing w:val="-1"/>
          <w:sz w:val="26"/>
          <w:szCs w:val="26"/>
        </w:rPr>
      </w:pPr>
      <w:r w:rsidRPr="000355D3">
        <w:rPr>
          <w:spacing w:val="-1"/>
          <w:sz w:val="26"/>
          <w:szCs w:val="26"/>
        </w:rPr>
        <w:t>акт</w:t>
      </w:r>
      <w:r w:rsidR="00F56CD6" w:rsidRPr="000355D3">
        <w:rPr>
          <w:spacing w:val="-1"/>
          <w:sz w:val="26"/>
          <w:szCs w:val="26"/>
        </w:rPr>
        <w:t>ы</w:t>
      </w:r>
      <w:r w:rsidRPr="000355D3">
        <w:rPr>
          <w:spacing w:val="-1"/>
          <w:sz w:val="26"/>
          <w:szCs w:val="26"/>
        </w:rPr>
        <w:t xml:space="preserve"> выполненных работ установленной формы КС-2 и КС-3 (документ предоставляется в бумажном виде в количестве не менее 3-х экземпляров и в электронном формате).</w:t>
      </w:r>
    </w:p>
    <w:p w:rsidR="00F56CD6" w:rsidRPr="000355D3" w:rsidRDefault="003236BF" w:rsidP="008E412D">
      <w:pPr>
        <w:numPr>
          <w:ilvl w:val="0"/>
          <w:numId w:val="30"/>
        </w:numPr>
        <w:tabs>
          <w:tab w:val="num" w:pos="993"/>
        </w:tabs>
        <w:ind w:left="0" w:firstLine="709"/>
        <w:jc w:val="both"/>
        <w:rPr>
          <w:sz w:val="26"/>
          <w:szCs w:val="26"/>
        </w:rPr>
      </w:pPr>
      <w:r w:rsidRPr="000355D3">
        <w:rPr>
          <w:spacing w:val="-1"/>
          <w:sz w:val="26"/>
          <w:szCs w:val="26"/>
        </w:rPr>
        <w:t>исполнительную документацию по выполненным работам (акты на скрытые работы, копии паспортов и сертификатов на использованные материалы</w:t>
      </w:r>
      <w:r w:rsidR="00F56CD6" w:rsidRPr="000355D3">
        <w:rPr>
          <w:spacing w:val="-1"/>
          <w:sz w:val="26"/>
          <w:szCs w:val="26"/>
        </w:rPr>
        <w:t>,</w:t>
      </w:r>
      <w:r w:rsidRPr="000355D3">
        <w:rPr>
          <w:spacing w:val="-1"/>
          <w:sz w:val="26"/>
          <w:szCs w:val="26"/>
        </w:rPr>
        <w:t xml:space="preserve"> конструкции и т.д.)</w:t>
      </w:r>
    </w:p>
    <w:p w:rsidR="003236BF" w:rsidRPr="000355D3" w:rsidRDefault="003236BF" w:rsidP="008E412D">
      <w:pPr>
        <w:numPr>
          <w:ilvl w:val="0"/>
          <w:numId w:val="30"/>
        </w:numPr>
        <w:tabs>
          <w:tab w:val="num" w:pos="993"/>
        </w:tabs>
        <w:ind w:left="0" w:firstLine="709"/>
        <w:jc w:val="both"/>
        <w:rPr>
          <w:spacing w:val="-1"/>
          <w:sz w:val="26"/>
          <w:szCs w:val="26"/>
        </w:rPr>
      </w:pPr>
      <w:r w:rsidRPr="000355D3">
        <w:rPr>
          <w:spacing w:val="-1"/>
          <w:sz w:val="26"/>
          <w:szCs w:val="26"/>
        </w:rPr>
        <w:lastRenderedPageBreak/>
        <w:t>документы по затратам на перевозку грузов и перебазировку, подтверждающие понесенные Подрядчиком транспортные расходы.</w:t>
      </w:r>
    </w:p>
    <w:p w:rsidR="00876841" w:rsidRPr="000355D3" w:rsidRDefault="00876841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708"/>
        <w:jc w:val="both"/>
        <w:rPr>
          <w:spacing w:val="-7"/>
          <w:sz w:val="26"/>
          <w:szCs w:val="26"/>
        </w:rPr>
      </w:pPr>
    </w:p>
    <w:p w:rsidR="00D14174" w:rsidRPr="000355D3" w:rsidRDefault="00D14174">
      <w:pPr>
        <w:numPr>
          <w:ilvl w:val="0"/>
          <w:numId w:val="10"/>
        </w:numPr>
        <w:jc w:val="both"/>
        <w:rPr>
          <w:b/>
          <w:sz w:val="26"/>
          <w:szCs w:val="26"/>
        </w:rPr>
      </w:pPr>
      <w:r w:rsidRPr="000355D3">
        <w:rPr>
          <w:b/>
          <w:sz w:val="26"/>
          <w:szCs w:val="26"/>
        </w:rPr>
        <w:t xml:space="preserve">Гарантийные обязательства: </w:t>
      </w:r>
    </w:p>
    <w:p w:rsidR="00D14174" w:rsidRPr="000355D3" w:rsidRDefault="005C7346" w:rsidP="00D14174">
      <w:pPr>
        <w:ind w:firstLine="720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>1</w:t>
      </w:r>
      <w:r w:rsidR="00FE465F" w:rsidRPr="000355D3">
        <w:rPr>
          <w:spacing w:val="-2"/>
          <w:sz w:val="26"/>
          <w:szCs w:val="26"/>
        </w:rPr>
        <w:t>1</w:t>
      </w:r>
      <w:r w:rsidRPr="000355D3">
        <w:rPr>
          <w:spacing w:val="-2"/>
          <w:sz w:val="26"/>
          <w:szCs w:val="26"/>
        </w:rPr>
        <w:t>.1.</w:t>
      </w:r>
      <w:r w:rsidRPr="000355D3">
        <w:rPr>
          <w:spacing w:val="-2"/>
          <w:sz w:val="26"/>
          <w:szCs w:val="26"/>
        </w:rPr>
        <w:tab/>
      </w:r>
      <w:r w:rsidR="00D14174" w:rsidRPr="000355D3">
        <w:rPr>
          <w:spacing w:val="-2"/>
          <w:sz w:val="26"/>
          <w:szCs w:val="26"/>
        </w:rPr>
        <w:t>Гарантийный срок нормальной эксплуатации объекта и входящих в него оборудования, материалов должен составлять не менее 36 (тридцати шести) месяцев с  момент</w:t>
      </w:r>
      <w:r w:rsidR="008F3F3D" w:rsidRPr="000355D3">
        <w:rPr>
          <w:spacing w:val="-2"/>
          <w:sz w:val="26"/>
          <w:szCs w:val="26"/>
        </w:rPr>
        <w:t xml:space="preserve">а ввода объектов </w:t>
      </w:r>
      <w:r w:rsidR="00D14174" w:rsidRPr="000355D3">
        <w:rPr>
          <w:spacing w:val="-2"/>
          <w:sz w:val="26"/>
          <w:szCs w:val="26"/>
        </w:rPr>
        <w:t>эксплуатацию</w:t>
      </w:r>
      <w:r w:rsidR="00671806" w:rsidRPr="000355D3">
        <w:rPr>
          <w:spacing w:val="-2"/>
          <w:sz w:val="26"/>
          <w:szCs w:val="26"/>
        </w:rPr>
        <w:t>,</w:t>
      </w:r>
      <w:r w:rsidR="00F56CD6" w:rsidRPr="000355D3">
        <w:rPr>
          <w:spacing w:val="-2"/>
          <w:sz w:val="26"/>
          <w:szCs w:val="26"/>
        </w:rPr>
        <w:t xml:space="preserve"> если иное не установлено заводом изготовителем.</w:t>
      </w:r>
    </w:p>
    <w:p w:rsidR="005C7346" w:rsidRPr="000355D3" w:rsidRDefault="005C7346" w:rsidP="00D14174">
      <w:pPr>
        <w:ind w:firstLine="720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>1</w:t>
      </w:r>
      <w:r w:rsidR="00FE465F" w:rsidRPr="000355D3">
        <w:rPr>
          <w:spacing w:val="-2"/>
          <w:sz w:val="26"/>
          <w:szCs w:val="26"/>
        </w:rPr>
        <w:t>1</w:t>
      </w:r>
      <w:r w:rsidRPr="000355D3">
        <w:rPr>
          <w:spacing w:val="-2"/>
          <w:sz w:val="26"/>
          <w:szCs w:val="26"/>
        </w:rPr>
        <w:t>.2.</w:t>
      </w:r>
      <w:r w:rsidRPr="000355D3">
        <w:rPr>
          <w:spacing w:val="-2"/>
          <w:sz w:val="26"/>
          <w:szCs w:val="26"/>
        </w:rPr>
        <w:tab/>
        <w:t>Гарантийный срок на выполненные работы должен составлять не менее 36 (тридцати шести) месяцев с  момента ввода объектов эксплуатацию.</w:t>
      </w:r>
    </w:p>
    <w:p w:rsidR="00D14174" w:rsidRPr="000355D3" w:rsidRDefault="00D14174">
      <w:pPr>
        <w:rPr>
          <w:b/>
          <w:sz w:val="26"/>
          <w:szCs w:val="26"/>
        </w:rPr>
      </w:pPr>
    </w:p>
    <w:p w:rsidR="005B0E3C" w:rsidRPr="000355D3" w:rsidRDefault="003226FE" w:rsidP="005B0E3C">
      <w:pPr>
        <w:ind w:left="1620" w:hanging="1620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 xml:space="preserve">Приложение: </w:t>
      </w:r>
      <w:r w:rsidR="000E3FAC" w:rsidRPr="000355D3">
        <w:rPr>
          <w:spacing w:val="-2"/>
          <w:sz w:val="26"/>
          <w:szCs w:val="26"/>
        </w:rPr>
        <w:tab/>
      </w:r>
      <w:r w:rsidR="005B0E3C" w:rsidRPr="000355D3">
        <w:rPr>
          <w:spacing w:val="-2"/>
          <w:sz w:val="26"/>
          <w:szCs w:val="26"/>
        </w:rPr>
        <w:t xml:space="preserve">1. </w:t>
      </w:r>
      <w:r w:rsidR="005B0E3C" w:rsidRPr="000355D3">
        <w:rPr>
          <w:sz w:val="26"/>
          <w:szCs w:val="26"/>
        </w:rPr>
        <w:t>Перечень мест установки приборов учета</w:t>
      </w:r>
      <w:r w:rsidR="00246BAD" w:rsidRPr="000355D3">
        <w:rPr>
          <w:sz w:val="26"/>
          <w:szCs w:val="26"/>
        </w:rPr>
        <w:t xml:space="preserve"> на </w:t>
      </w:r>
      <w:r w:rsidR="003663D6">
        <w:rPr>
          <w:sz w:val="26"/>
          <w:szCs w:val="26"/>
        </w:rPr>
        <w:t>24</w:t>
      </w:r>
      <w:r w:rsidR="003663D6" w:rsidRPr="000355D3">
        <w:rPr>
          <w:sz w:val="26"/>
          <w:szCs w:val="26"/>
        </w:rPr>
        <w:t xml:space="preserve"> </w:t>
      </w:r>
      <w:r w:rsidR="00246BAD" w:rsidRPr="000355D3">
        <w:rPr>
          <w:sz w:val="26"/>
          <w:szCs w:val="26"/>
        </w:rPr>
        <w:t>л. в 1 экз.</w:t>
      </w:r>
    </w:p>
    <w:p w:rsidR="003226FE" w:rsidRPr="000355D3" w:rsidRDefault="005B0E3C" w:rsidP="005B0E3C">
      <w:pPr>
        <w:ind w:left="1620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 xml:space="preserve">2. </w:t>
      </w:r>
      <w:r w:rsidR="003226FE" w:rsidRPr="000355D3">
        <w:rPr>
          <w:spacing w:val="-2"/>
          <w:sz w:val="26"/>
          <w:szCs w:val="26"/>
        </w:rPr>
        <w:t xml:space="preserve">Перечень оборудование и материалов  на </w:t>
      </w:r>
      <w:r w:rsidR="00B83059" w:rsidRPr="000355D3">
        <w:rPr>
          <w:spacing w:val="-2"/>
          <w:sz w:val="26"/>
          <w:szCs w:val="26"/>
        </w:rPr>
        <w:t xml:space="preserve">2 </w:t>
      </w:r>
      <w:r w:rsidR="003226FE" w:rsidRPr="000355D3">
        <w:rPr>
          <w:spacing w:val="-2"/>
          <w:sz w:val="26"/>
          <w:szCs w:val="26"/>
        </w:rPr>
        <w:t>л. в 1 экз.</w:t>
      </w:r>
    </w:p>
    <w:p w:rsidR="003226FE" w:rsidRPr="000355D3" w:rsidRDefault="005B0E3C">
      <w:pPr>
        <w:ind w:left="1620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>3</w:t>
      </w:r>
      <w:r w:rsidR="003226FE" w:rsidRPr="000355D3">
        <w:rPr>
          <w:spacing w:val="-2"/>
          <w:sz w:val="26"/>
          <w:szCs w:val="26"/>
        </w:rPr>
        <w:t xml:space="preserve">. </w:t>
      </w:r>
      <w:r w:rsidR="00C50D41" w:rsidRPr="000355D3">
        <w:rPr>
          <w:spacing w:val="-2"/>
          <w:sz w:val="26"/>
          <w:szCs w:val="26"/>
        </w:rPr>
        <w:t>Локальный сметный расчет</w:t>
      </w:r>
      <w:r w:rsidR="003226FE" w:rsidRPr="000355D3">
        <w:rPr>
          <w:spacing w:val="-2"/>
          <w:sz w:val="26"/>
          <w:szCs w:val="26"/>
        </w:rPr>
        <w:t xml:space="preserve"> на </w:t>
      </w:r>
      <w:r w:rsidR="003663D6">
        <w:rPr>
          <w:spacing w:val="-2"/>
          <w:sz w:val="26"/>
          <w:szCs w:val="26"/>
        </w:rPr>
        <w:t>8</w:t>
      </w:r>
      <w:r w:rsidR="003663D6" w:rsidRPr="000355D3">
        <w:rPr>
          <w:spacing w:val="-2"/>
          <w:sz w:val="26"/>
          <w:szCs w:val="26"/>
        </w:rPr>
        <w:t xml:space="preserve"> </w:t>
      </w:r>
      <w:r w:rsidR="003226FE" w:rsidRPr="000355D3">
        <w:rPr>
          <w:spacing w:val="-2"/>
          <w:sz w:val="26"/>
          <w:szCs w:val="26"/>
        </w:rPr>
        <w:t>л. в 1 экз.</w:t>
      </w:r>
    </w:p>
    <w:p w:rsidR="003226FE" w:rsidRPr="000355D3" w:rsidRDefault="005B0E3C">
      <w:pPr>
        <w:ind w:left="1620"/>
        <w:jc w:val="both"/>
        <w:rPr>
          <w:spacing w:val="-2"/>
          <w:sz w:val="26"/>
          <w:szCs w:val="26"/>
        </w:rPr>
      </w:pPr>
      <w:r w:rsidRPr="000355D3">
        <w:rPr>
          <w:spacing w:val="-2"/>
          <w:sz w:val="26"/>
          <w:szCs w:val="26"/>
        </w:rPr>
        <w:t>4</w:t>
      </w:r>
      <w:r w:rsidR="003226FE" w:rsidRPr="000355D3">
        <w:rPr>
          <w:spacing w:val="-2"/>
          <w:sz w:val="26"/>
          <w:szCs w:val="26"/>
        </w:rPr>
        <w:t xml:space="preserve">. Дефектная ведомость </w:t>
      </w:r>
      <w:r w:rsidR="00DE4DBC" w:rsidRPr="000355D3">
        <w:rPr>
          <w:spacing w:val="-2"/>
          <w:sz w:val="26"/>
          <w:szCs w:val="26"/>
        </w:rPr>
        <w:t xml:space="preserve">на </w:t>
      </w:r>
      <w:r w:rsidR="003226FE" w:rsidRPr="000355D3">
        <w:rPr>
          <w:spacing w:val="-2"/>
          <w:sz w:val="26"/>
          <w:szCs w:val="26"/>
        </w:rPr>
        <w:t>1. в 1 экз.</w:t>
      </w:r>
    </w:p>
    <w:p w:rsidR="00DE4DBC" w:rsidRPr="000355D3" w:rsidRDefault="00DE4DBC">
      <w:pPr>
        <w:ind w:left="1620"/>
        <w:jc w:val="both"/>
        <w:rPr>
          <w:sz w:val="26"/>
          <w:szCs w:val="26"/>
        </w:rPr>
      </w:pPr>
      <w:r w:rsidRPr="000355D3">
        <w:rPr>
          <w:spacing w:val="-2"/>
          <w:sz w:val="26"/>
          <w:szCs w:val="26"/>
        </w:rPr>
        <w:t xml:space="preserve">5. </w:t>
      </w:r>
      <w:r w:rsidRPr="000355D3">
        <w:rPr>
          <w:sz w:val="26"/>
          <w:szCs w:val="26"/>
        </w:rPr>
        <w:t>Минимальные требования к техническим ресурсам</w:t>
      </w:r>
      <w:r w:rsidRPr="000355D3">
        <w:rPr>
          <w:spacing w:val="-2"/>
          <w:sz w:val="26"/>
          <w:szCs w:val="26"/>
        </w:rPr>
        <w:t xml:space="preserve"> на 1 л. в 1 экз</w:t>
      </w:r>
      <w:r w:rsidRPr="000355D3">
        <w:rPr>
          <w:sz w:val="26"/>
          <w:szCs w:val="26"/>
        </w:rPr>
        <w:t>.</w:t>
      </w:r>
    </w:p>
    <w:p w:rsidR="00DE4DBC" w:rsidRPr="000355D3" w:rsidRDefault="00DE4DBC">
      <w:pPr>
        <w:ind w:left="1620"/>
        <w:jc w:val="both"/>
        <w:rPr>
          <w:spacing w:val="-4"/>
          <w:sz w:val="26"/>
          <w:szCs w:val="26"/>
        </w:rPr>
      </w:pPr>
      <w:r w:rsidRPr="000355D3">
        <w:rPr>
          <w:sz w:val="26"/>
          <w:szCs w:val="26"/>
        </w:rPr>
        <w:t xml:space="preserve">6. </w:t>
      </w:r>
      <w:r w:rsidRPr="000355D3">
        <w:rPr>
          <w:spacing w:val="-4"/>
          <w:sz w:val="26"/>
          <w:szCs w:val="26"/>
        </w:rPr>
        <w:t xml:space="preserve">Минимальные требования к персоналу </w:t>
      </w:r>
      <w:r w:rsidRPr="000355D3">
        <w:rPr>
          <w:spacing w:val="-2"/>
          <w:sz w:val="26"/>
          <w:szCs w:val="26"/>
        </w:rPr>
        <w:t>на 1 л. в 1 экз</w:t>
      </w:r>
      <w:r w:rsidRPr="000355D3">
        <w:rPr>
          <w:spacing w:val="-4"/>
          <w:sz w:val="26"/>
          <w:szCs w:val="26"/>
        </w:rPr>
        <w:t>.</w:t>
      </w:r>
    </w:p>
    <w:p w:rsidR="00FF4D74" w:rsidRPr="000355D3" w:rsidRDefault="00DE4DBC" w:rsidP="007A2B66">
      <w:pPr>
        <w:ind w:left="1620"/>
        <w:jc w:val="both"/>
        <w:rPr>
          <w:spacing w:val="-2"/>
          <w:sz w:val="26"/>
          <w:szCs w:val="26"/>
        </w:rPr>
      </w:pPr>
      <w:r w:rsidRPr="000355D3">
        <w:rPr>
          <w:spacing w:val="-4"/>
          <w:sz w:val="26"/>
          <w:szCs w:val="26"/>
        </w:rPr>
        <w:t xml:space="preserve">7. Проект календарного графика выполнения работ </w:t>
      </w:r>
      <w:r w:rsidRPr="000355D3">
        <w:rPr>
          <w:spacing w:val="-2"/>
          <w:sz w:val="26"/>
          <w:szCs w:val="26"/>
        </w:rPr>
        <w:t>на 1 л. в 1 экз.</w:t>
      </w:r>
    </w:p>
    <w:p w:rsidR="00EB5453" w:rsidRPr="000355D3" w:rsidRDefault="009A4F10" w:rsidP="00EB5453">
      <w:pPr>
        <w:jc w:val="both"/>
        <w:rPr>
          <w:spacing w:val="-2"/>
          <w:sz w:val="26"/>
          <w:szCs w:val="26"/>
        </w:rPr>
      </w:pPr>
      <w:r>
        <w:rPr>
          <w:b/>
          <w:i/>
          <w:noProof/>
          <w:spacing w:val="-2"/>
          <w:sz w:val="26"/>
          <w:szCs w:val="26"/>
        </w:rPr>
        <w:drawing>
          <wp:anchor distT="0" distB="0" distL="114300" distR="114300" simplePos="0" relativeHeight="251666432" behindDoc="0" locked="0" layoutInCell="1" allowOverlap="1" wp14:anchorId="0C9FF256" wp14:editId="6F2088A8">
            <wp:simplePos x="0" y="0"/>
            <wp:positionH relativeFrom="column">
              <wp:posOffset>-647065</wp:posOffset>
            </wp:positionH>
            <wp:positionV relativeFrom="paragraph">
              <wp:posOffset>99060</wp:posOffset>
            </wp:positionV>
            <wp:extent cx="7239000" cy="1920240"/>
            <wp:effectExtent l="0" t="0" r="0" b="3810"/>
            <wp:wrapNone/>
            <wp:docPr id="7" name="Рисунок 7" descr="C:\Users\ouuke3\Desktop\doc20131219131025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uuke3\Desktop\doc20131219131025_0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5453" w:rsidRDefault="00EB5453" w:rsidP="00EB5453">
      <w:pPr>
        <w:jc w:val="both"/>
        <w:rPr>
          <w:spacing w:val="-2"/>
          <w:sz w:val="26"/>
          <w:szCs w:val="26"/>
        </w:rPr>
      </w:pPr>
    </w:p>
    <w:p w:rsidR="0076157B" w:rsidRPr="000355D3" w:rsidRDefault="0076157B" w:rsidP="00EB5453">
      <w:pPr>
        <w:jc w:val="both"/>
        <w:rPr>
          <w:spacing w:val="-2"/>
          <w:sz w:val="26"/>
          <w:szCs w:val="26"/>
        </w:rPr>
      </w:pPr>
    </w:p>
    <w:p w:rsidR="00EB5453" w:rsidRPr="000355D3" w:rsidRDefault="00EB5453" w:rsidP="00EB5453">
      <w:pPr>
        <w:jc w:val="both"/>
        <w:rPr>
          <w:b/>
          <w:i/>
          <w:spacing w:val="-2"/>
          <w:sz w:val="26"/>
          <w:szCs w:val="26"/>
        </w:rPr>
      </w:pPr>
      <w:r w:rsidRPr="000355D3">
        <w:rPr>
          <w:b/>
          <w:i/>
          <w:spacing w:val="-2"/>
          <w:sz w:val="26"/>
          <w:szCs w:val="26"/>
        </w:rPr>
        <w:t>Начальник службы УиККЭ</w:t>
      </w:r>
      <w:r w:rsidRPr="000355D3">
        <w:rPr>
          <w:b/>
          <w:i/>
          <w:spacing w:val="-2"/>
          <w:sz w:val="26"/>
          <w:szCs w:val="26"/>
        </w:rPr>
        <w:tab/>
      </w:r>
      <w:r w:rsidRPr="000355D3">
        <w:rPr>
          <w:b/>
          <w:i/>
          <w:spacing w:val="-2"/>
          <w:sz w:val="26"/>
          <w:szCs w:val="26"/>
        </w:rPr>
        <w:tab/>
      </w:r>
      <w:r w:rsidRPr="000355D3">
        <w:rPr>
          <w:b/>
          <w:i/>
          <w:spacing w:val="-2"/>
          <w:sz w:val="26"/>
          <w:szCs w:val="26"/>
        </w:rPr>
        <w:tab/>
      </w:r>
      <w:r w:rsidRPr="000355D3">
        <w:rPr>
          <w:b/>
          <w:i/>
          <w:spacing w:val="-2"/>
          <w:sz w:val="26"/>
          <w:szCs w:val="26"/>
        </w:rPr>
        <w:tab/>
      </w:r>
      <w:r w:rsidRPr="000355D3">
        <w:rPr>
          <w:b/>
          <w:i/>
          <w:spacing w:val="-2"/>
          <w:sz w:val="26"/>
          <w:szCs w:val="26"/>
        </w:rPr>
        <w:tab/>
      </w:r>
      <w:r w:rsidRPr="000355D3">
        <w:rPr>
          <w:b/>
          <w:i/>
          <w:spacing w:val="-2"/>
          <w:sz w:val="26"/>
          <w:szCs w:val="26"/>
        </w:rPr>
        <w:tab/>
      </w:r>
      <w:r w:rsidRPr="000355D3">
        <w:rPr>
          <w:b/>
          <w:i/>
          <w:spacing w:val="-2"/>
          <w:sz w:val="26"/>
          <w:szCs w:val="26"/>
        </w:rPr>
        <w:tab/>
        <w:t>В.Ю. Руденко</w:t>
      </w:r>
    </w:p>
    <w:sectPr w:rsidR="00EB5453" w:rsidRPr="000355D3" w:rsidSect="00F8064D">
      <w:footerReference w:type="even" r:id="rId15"/>
      <w:footerReference w:type="default" r:id="rId16"/>
      <w:pgSz w:w="11906" w:h="16838"/>
      <w:pgMar w:top="851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FD1" w:rsidRDefault="00165FD1">
      <w:r>
        <w:separator/>
      </w:r>
    </w:p>
  </w:endnote>
  <w:endnote w:type="continuationSeparator" w:id="0">
    <w:p w:rsidR="00165FD1" w:rsidRDefault="0016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6FE" w:rsidRDefault="003226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26FE" w:rsidRDefault="003226F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6FE" w:rsidRDefault="003226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064D">
      <w:rPr>
        <w:rStyle w:val="a5"/>
        <w:noProof/>
      </w:rPr>
      <w:t>12</w:t>
    </w:r>
    <w:r>
      <w:rPr>
        <w:rStyle w:val="a5"/>
      </w:rPr>
      <w:fldChar w:fldCharType="end"/>
    </w:r>
  </w:p>
  <w:p w:rsidR="003226FE" w:rsidRDefault="003226F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FD1" w:rsidRDefault="00165FD1">
      <w:r>
        <w:separator/>
      </w:r>
    </w:p>
  </w:footnote>
  <w:footnote w:type="continuationSeparator" w:id="0">
    <w:p w:rsidR="00165FD1" w:rsidRDefault="00165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835"/>
    <w:multiLevelType w:val="hybridMultilevel"/>
    <w:tmpl w:val="A3102D84"/>
    <w:lvl w:ilvl="0" w:tplc="947E43DE">
      <w:start w:val="1"/>
      <w:numFmt w:val="decimal"/>
      <w:lvlText w:val="1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527103"/>
    <w:multiLevelType w:val="hybridMultilevel"/>
    <w:tmpl w:val="27544902"/>
    <w:lvl w:ilvl="0" w:tplc="CFB629A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6B45B5"/>
    <w:multiLevelType w:val="hybridMultilevel"/>
    <w:tmpl w:val="86862D98"/>
    <w:lvl w:ilvl="0" w:tplc="64AC8542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0C2C147D"/>
    <w:multiLevelType w:val="hybridMultilevel"/>
    <w:tmpl w:val="94A4E3AA"/>
    <w:lvl w:ilvl="0" w:tplc="6E96E57C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4F68DD0E">
      <w:numFmt w:val="none"/>
      <w:lvlText w:val=""/>
      <w:lvlJc w:val="left"/>
      <w:pPr>
        <w:tabs>
          <w:tab w:val="num" w:pos="360"/>
        </w:tabs>
      </w:pPr>
    </w:lvl>
    <w:lvl w:ilvl="2" w:tplc="E016497E">
      <w:numFmt w:val="none"/>
      <w:lvlText w:val=""/>
      <w:lvlJc w:val="left"/>
      <w:pPr>
        <w:tabs>
          <w:tab w:val="num" w:pos="360"/>
        </w:tabs>
      </w:pPr>
    </w:lvl>
    <w:lvl w:ilvl="3" w:tplc="EF88C700">
      <w:numFmt w:val="none"/>
      <w:lvlText w:val=""/>
      <w:lvlJc w:val="left"/>
      <w:pPr>
        <w:tabs>
          <w:tab w:val="num" w:pos="360"/>
        </w:tabs>
      </w:pPr>
    </w:lvl>
    <w:lvl w:ilvl="4" w:tplc="CDF23BFC">
      <w:numFmt w:val="none"/>
      <w:lvlText w:val=""/>
      <w:lvlJc w:val="left"/>
      <w:pPr>
        <w:tabs>
          <w:tab w:val="num" w:pos="360"/>
        </w:tabs>
      </w:pPr>
    </w:lvl>
    <w:lvl w:ilvl="5" w:tplc="BB9AB1E8">
      <w:numFmt w:val="none"/>
      <w:lvlText w:val=""/>
      <w:lvlJc w:val="left"/>
      <w:pPr>
        <w:tabs>
          <w:tab w:val="num" w:pos="360"/>
        </w:tabs>
      </w:pPr>
    </w:lvl>
    <w:lvl w:ilvl="6" w:tplc="9612B8BC">
      <w:numFmt w:val="none"/>
      <w:lvlText w:val=""/>
      <w:lvlJc w:val="left"/>
      <w:pPr>
        <w:tabs>
          <w:tab w:val="num" w:pos="360"/>
        </w:tabs>
      </w:pPr>
    </w:lvl>
    <w:lvl w:ilvl="7" w:tplc="8A46303A">
      <w:numFmt w:val="none"/>
      <w:lvlText w:val=""/>
      <w:lvlJc w:val="left"/>
      <w:pPr>
        <w:tabs>
          <w:tab w:val="num" w:pos="360"/>
        </w:tabs>
      </w:pPr>
    </w:lvl>
    <w:lvl w:ilvl="8" w:tplc="6A1402C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EE22704"/>
    <w:multiLevelType w:val="multilevel"/>
    <w:tmpl w:val="C80AA7C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1813AD0"/>
    <w:multiLevelType w:val="hybridMultilevel"/>
    <w:tmpl w:val="E2D8196C"/>
    <w:lvl w:ilvl="0" w:tplc="EBA847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E93E5B"/>
    <w:multiLevelType w:val="hybridMultilevel"/>
    <w:tmpl w:val="D11CD182"/>
    <w:lvl w:ilvl="0" w:tplc="BB1C91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8B4914"/>
    <w:multiLevelType w:val="hybridMultilevel"/>
    <w:tmpl w:val="119CF3A2"/>
    <w:lvl w:ilvl="0" w:tplc="EBA8471A">
      <w:start w:val="1"/>
      <w:numFmt w:val="decimal"/>
      <w:lvlText w:val="%1."/>
      <w:lvlJc w:val="left"/>
      <w:pPr>
        <w:tabs>
          <w:tab w:val="num" w:pos="1670"/>
        </w:tabs>
        <w:ind w:left="167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C6918D2"/>
    <w:multiLevelType w:val="multilevel"/>
    <w:tmpl w:val="E1E8FF24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9EB5D57"/>
    <w:multiLevelType w:val="hybridMultilevel"/>
    <w:tmpl w:val="214A62EE"/>
    <w:lvl w:ilvl="0" w:tplc="1B5AB3C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0">
    <w:nsid w:val="2CE46048"/>
    <w:multiLevelType w:val="multilevel"/>
    <w:tmpl w:val="05FA841C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  <w:sz w:val="22"/>
      </w:rPr>
    </w:lvl>
    <w:lvl w:ilvl="1">
      <w:start w:val="2"/>
      <w:numFmt w:val="decimal"/>
      <w:lvlText w:val="9.%2."/>
      <w:lvlJc w:val="left"/>
      <w:pPr>
        <w:tabs>
          <w:tab w:val="num" w:pos="2125"/>
        </w:tabs>
        <w:ind w:left="2125" w:hanging="990"/>
      </w:pPr>
      <w:rPr>
        <w:rFonts w:ascii="Times New Roman" w:hAnsi="Times New Roman" w:cs="Times New Roman" w:hint="default"/>
        <w:b w:val="0"/>
        <w:sz w:val="26"/>
        <w:szCs w:val="26"/>
      </w:rPr>
    </w:lvl>
    <w:lvl w:ilvl="2">
      <w:start w:val="1"/>
      <w:numFmt w:val="decimal"/>
      <w:lvlText w:val="%1.2.%3."/>
      <w:lvlJc w:val="left"/>
      <w:pPr>
        <w:tabs>
          <w:tab w:val="num" w:pos="4676"/>
        </w:tabs>
        <w:ind w:left="4676" w:hanging="99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57"/>
        </w:tabs>
        <w:ind w:left="1857" w:hanging="99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2236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525"/>
        </w:tabs>
        <w:ind w:left="252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174"/>
        </w:tabs>
        <w:ind w:left="3174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463"/>
        </w:tabs>
        <w:ind w:left="3463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112"/>
        </w:tabs>
        <w:ind w:left="4112" w:hanging="1800"/>
      </w:pPr>
      <w:rPr>
        <w:rFonts w:hint="default"/>
        <w:sz w:val="22"/>
      </w:rPr>
    </w:lvl>
  </w:abstractNum>
  <w:abstractNum w:abstractNumId="11">
    <w:nsid w:val="2EB762AB"/>
    <w:multiLevelType w:val="hybridMultilevel"/>
    <w:tmpl w:val="F1DC3EB6"/>
    <w:lvl w:ilvl="0" w:tplc="6D607FB2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6D34ED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B2C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F45E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C5E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12FA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80D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3A5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A829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F102E7"/>
    <w:multiLevelType w:val="multilevel"/>
    <w:tmpl w:val="C1BE38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>
    <w:nsid w:val="33ED55B0"/>
    <w:multiLevelType w:val="hybridMultilevel"/>
    <w:tmpl w:val="81E242F0"/>
    <w:lvl w:ilvl="0" w:tplc="58307D96">
      <w:start w:val="1"/>
      <w:numFmt w:val="decimal"/>
      <w:lvlText w:val="5.11.%1"/>
      <w:lvlJc w:val="left"/>
      <w:pPr>
        <w:ind w:left="1068" w:hanging="360"/>
      </w:pPr>
      <w:rPr>
        <w:rFonts w:cs="Times New Roman" w:hint="default"/>
        <w:b/>
        <w:i w:val="0"/>
      </w:rPr>
    </w:lvl>
    <w:lvl w:ilvl="1" w:tplc="7F823EFC">
      <w:start w:val="1"/>
      <w:numFmt w:val="russianLower"/>
      <w:lvlText w:val="%2)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54C7CCA">
      <w:start w:val="1"/>
      <w:numFmt w:val="decimal"/>
      <w:lvlText w:val="5.11.%4"/>
      <w:lvlJc w:val="left"/>
      <w:pPr>
        <w:ind w:left="1637" w:hanging="360"/>
      </w:pPr>
      <w:rPr>
        <w:rFonts w:cs="Times New Roman" w:hint="default"/>
        <w:b w:val="0"/>
        <w:i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4E3D01"/>
    <w:multiLevelType w:val="multilevel"/>
    <w:tmpl w:val="1BC0F59E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5">
    <w:nsid w:val="405C4A03"/>
    <w:multiLevelType w:val="hybridMultilevel"/>
    <w:tmpl w:val="7F461FC4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6">
    <w:nsid w:val="40DE381D"/>
    <w:multiLevelType w:val="hybridMultilevel"/>
    <w:tmpl w:val="CF2EB7D6"/>
    <w:lvl w:ilvl="0" w:tplc="EBA8471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1CE4398"/>
    <w:multiLevelType w:val="hybridMultilevel"/>
    <w:tmpl w:val="A77850D4"/>
    <w:lvl w:ilvl="0" w:tplc="42669B1E">
      <w:start w:val="1"/>
      <w:numFmt w:val="bullet"/>
      <w:lvlText w:val="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>
    <w:nsid w:val="427B3117"/>
    <w:multiLevelType w:val="singleLevel"/>
    <w:tmpl w:val="FF9C884C"/>
    <w:lvl w:ilvl="0">
      <w:start w:val="1"/>
      <w:numFmt w:val="decimal"/>
      <w:lvlText w:val="3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9">
    <w:nsid w:val="49476E8A"/>
    <w:multiLevelType w:val="hybridMultilevel"/>
    <w:tmpl w:val="CA2698DC"/>
    <w:lvl w:ilvl="0" w:tplc="FA74BA2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6944CF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64C7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485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5CFD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ACBE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A60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B6E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1821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1E1821"/>
    <w:multiLevelType w:val="multilevel"/>
    <w:tmpl w:val="E89E9160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1279"/>
        </w:tabs>
        <w:ind w:left="1279" w:hanging="990"/>
      </w:pPr>
      <w:rPr>
        <w:rFonts w:hint="default"/>
        <w:sz w:val="22"/>
      </w:rPr>
    </w:lvl>
    <w:lvl w:ilvl="2">
      <w:start w:val="1"/>
      <w:numFmt w:val="decimal"/>
      <w:lvlText w:val="%1.2.%3."/>
      <w:lvlJc w:val="left"/>
      <w:pPr>
        <w:tabs>
          <w:tab w:val="num" w:pos="4676"/>
        </w:tabs>
        <w:ind w:left="4676" w:hanging="99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57"/>
        </w:tabs>
        <w:ind w:left="1857" w:hanging="99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2236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525"/>
        </w:tabs>
        <w:ind w:left="252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174"/>
        </w:tabs>
        <w:ind w:left="3174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463"/>
        </w:tabs>
        <w:ind w:left="3463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112"/>
        </w:tabs>
        <w:ind w:left="4112" w:hanging="1800"/>
      </w:pPr>
      <w:rPr>
        <w:rFonts w:hint="default"/>
        <w:sz w:val="22"/>
      </w:rPr>
    </w:lvl>
  </w:abstractNum>
  <w:abstractNum w:abstractNumId="21">
    <w:nsid w:val="4C8016C1"/>
    <w:multiLevelType w:val="multilevel"/>
    <w:tmpl w:val="1EDAD288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4E2D5A89"/>
    <w:multiLevelType w:val="multilevel"/>
    <w:tmpl w:val="173A70B0"/>
    <w:lvl w:ilvl="0">
      <w:start w:val="5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1695"/>
        </w:tabs>
        <w:ind w:left="1695" w:hanging="142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965"/>
        </w:tabs>
        <w:ind w:left="1965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35"/>
        </w:tabs>
        <w:ind w:left="2235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5"/>
        </w:tabs>
        <w:ind w:left="2505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75"/>
        </w:tabs>
        <w:ind w:left="277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3">
    <w:nsid w:val="4EAD1A98"/>
    <w:multiLevelType w:val="multilevel"/>
    <w:tmpl w:val="507030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51DC1C74"/>
    <w:multiLevelType w:val="multilevel"/>
    <w:tmpl w:val="D7BAAA8A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2C05196"/>
    <w:multiLevelType w:val="multilevel"/>
    <w:tmpl w:val="ACAA7226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370368D"/>
    <w:multiLevelType w:val="multilevel"/>
    <w:tmpl w:val="6E82E090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1279"/>
        </w:tabs>
        <w:ind w:left="1279" w:hanging="990"/>
      </w:pPr>
      <w:rPr>
        <w:rFonts w:hint="default"/>
        <w:sz w:val="22"/>
      </w:rPr>
    </w:lvl>
    <w:lvl w:ilvl="2">
      <w:start w:val="1"/>
      <w:numFmt w:val="decimal"/>
      <w:lvlText w:val="%1.2.%3."/>
      <w:lvlJc w:val="left"/>
      <w:pPr>
        <w:tabs>
          <w:tab w:val="num" w:pos="4676"/>
        </w:tabs>
        <w:ind w:left="4676" w:hanging="99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57"/>
        </w:tabs>
        <w:ind w:left="1857" w:hanging="99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2236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525"/>
        </w:tabs>
        <w:ind w:left="252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174"/>
        </w:tabs>
        <w:ind w:left="3174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463"/>
        </w:tabs>
        <w:ind w:left="3463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112"/>
        </w:tabs>
        <w:ind w:left="4112" w:hanging="1800"/>
      </w:pPr>
      <w:rPr>
        <w:rFonts w:hint="default"/>
        <w:sz w:val="22"/>
      </w:rPr>
    </w:lvl>
  </w:abstractNum>
  <w:abstractNum w:abstractNumId="27">
    <w:nsid w:val="555C619A"/>
    <w:multiLevelType w:val="hybridMultilevel"/>
    <w:tmpl w:val="46826AD8"/>
    <w:lvl w:ilvl="0" w:tplc="42669B1E">
      <w:start w:val="1"/>
      <w:numFmt w:val="bullet"/>
      <w:lvlText w:val="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8">
    <w:nsid w:val="558F1810"/>
    <w:multiLevelType w:val="multilevel"/>
    <w:tmpl w:val="FF90DEE4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1279"/>
        </w:tabs>
        <w:ind w:left="1279" w:hanging="990"/>
      </w:pPr>
      <w:rPr>
        <w:rFonts w:hint="default"/>
        <w:sz w:val="22"/>
      </w:rPr>
    </w:lvl>
    <w:lvl w:ilvl="2">
      <w:start w:val="1"/>
      <w:numFmt w:val="decimal"/>
      <w:lvlText w:val="%1.2.%3."/>
      <w:lvlJc w:val="left"/>
      <w:pPr>
        <w:tabs>
          <w:tab w:val="num" w:pos="4676"/>
        </w:tabs>
        <w:ind w:left="4676" w:hanging="99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57"/>
        </w:tabs>
        <w:ind w:left="1857" w:hanging="99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2236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525"/>
        </w:tabs>
        <w:ind w:left="252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174"/>
        </w:tabs>
        <w:ind w:left="3174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463"/>
        </w:tabs>
        <w:ind w:left="3463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112"/>
        </w:tabs>
        <w:ind w:left="4112" w:hanging="1800"/>
      </w:pPr>
      <w:rPr>
        <w:rFonts w:hint="default"/>
        <w:sz w:val="22"/>
      </w:rPr>
    </w:lvl>
  </w:abstractNum>
  <w:abstractNum w:abstractNumId="29">
    <w:nsid w:val="603636C7"/>
    <w:multiLevelType w:val="hybridMultilevel"/>
    <w:tmpl w:val="B60A1D24"/>
    <w:lvl w:ilvl="0" w:tplc="461AC4D2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609450BE"/>
    <w:multiLevelType w:val="multilevel"/>
    <w:tmpl w:val="D7BAAA8A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25B7863"/>
    <w:multiLevelType w:val="hybridMultilevel"/>
    <w:tmpl w:val="9CA26F56"/>
    <w:lvl w:ilvl="0" w:tplc="A06CE7D8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DDC437FA">
      <w:numFmt w:val="none"/>
      <w:lvlText w:val=""/>
      <w:lvlJc w:val="left"/>
      <w:pPr>
        <w:tabs>
          <w:tab w:val="num" w:pos="360"/>
        </w:tabs>
      </w:pPr>
    </w:lvl>
    <w:lvl w:ilvl="2" w:tplc="D968EF90">
      <w:numFmt w:val="none"/>
      <w:lvlText w:val=""/>
      <w:lvlJc w:val="left"/>
      <w:pPr>
        <w:tabs>
          <w:tab w:val="num" w:pos="360"/>
        </w:tabs>
      </w:pPr>
    </w:lvl>
    <w:lvl w:ilvl="3" w:tplc="07F0D29E">
      <w:numFmt w:val="none"/>
      <w:lvlText w:val=""/>
      <w:lvlJc w:val="left"/>
      <w:pPr>
        <w:tabs>
          <w:tab w:val="num" w:pos="360"/>
        </w:tabs>
      </w:pPr>
    </w:lvl>
    <w:lvl w:ilvl="4" w:tplc="A64C4AC4">
      <w:numFmt w:val="none"/>
      <w:lvlText w:val=""/>
      <w:lvlJc w:val="left"/>
      <w:pPr>
        <w:tabs>
          <w:tab w:val="num" w:pos="360"/>
        </w:tabs>
      </w:pPr>
    </w:lvl>
    <w:lvl w:ilvl="5" w:tplc="AAB2096E">
      <w:numFmt w:val="none"/>
      <w:lvlText w:val=""/>
      <w:lvlJc w:val="left"/>
      <w:pPr>
        <w:tabs>
          <w:tab w:val="num" w:pos="360"/>
        </w:tabs>
      </w:pPr>
    </w:lvl>
    <w:lvl w:ilvl="6" w:tplc="00BED14A">
      <w:numFmt w:val="none"/>
      <w:lvlText w:val=""/>
      <w:lvlJc w:val="left"/>
      <w:pPr>
        <w:tabs>
          <w:tab w:val="num" w:pos="360"/>
        </w:tabs>
      </w:pPr>
    </w:lvl>
    <w:lvl w:ilvl="7" w:tplc="AA10D5E4">
      <w:numFmt w:val="none"/>
      <w:lvlText w:val=""/>
      <w:lvlJc w:val="left"/>
      <w:pPr>
        <w:tabs>
          <w:tab w:val="num" w:pos="360"/>
        </w:tabs>
      </w:pPr>
    </w:lvl>
    <w:lvl w:ilvl="8" w:tplc="459837D0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4195E7D"/>
    <w:multiLevelType w:val="multilevel"/>
    <w:tmpl w:val="0B2AB2A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45A14C5"/>
    <w:multiLevelType w:val="hybridMultilevel"/>
    <w:tmpl w:val="45484644"/>
    <w:lvl w:ilvl="0" w:tplc="88A813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301A9F4A">
      <w:numFmt w:val="none"/>
      <w:lvlText w:val=""/>
      <w:lvlJc w:val="left"/>
      <w:pPr>
        <w:tabs>
          <w:tab w:val="num" w:pos="360"/>
        </w:tabs>
      </w:pPr>
    </w:lvl>
    <w:lvl w:ilvl="2" w:tplc="74FA30E0">
      <w:numFmt w:val="none"/>
      <w:lvlText w:val=""/>
      <w:lvlJc w:val="left"/>
      <w:pPr>
        <w:tabs>
          <w:tab w:val="num" w:pos="360"/>
        </w:tabs>
      </w:pPr>
    </w:lvl>
    <w:lvl w:ilvl="3" w:tplc="6868E750">
      <w:numFmt w:val="none"/>
      <w:lvlText w:val=""/>
      <w:lvlJc w:val="left"/>
      <w:pPr>
        <w:tabs>
          <w:tab w:val="num" w:pos="360"/>
        </w:tabs>
      </w:pPr>
    </w:lvl>
    <w:lvl w:ilvl="4" w:tplc="A0C2A3BA">
      <w:numFmt w:val="none"/>
      <w:lvlText w:val=""/>
      <w:lvlJc w:val="left"/>
      <w:pPr>
        <w:tabs>
          <w:tab w:val="num" w:pos="360"/>
        </w:tabs>
      </w:pPr>
    </w:lvl>
    <w:lvl w:ilvl="5" w:tplc="A66E7982">
      <w:numFmt w:val="none"/>
      <w:lvlText w:val=""/>
      <w:lvlJc w:val="left"/>
      <w:pPr>
        <w:tabs>
          <w:tab w:val="num" w:pos="360"/>
        </w:tabs>
      </w:pPr>
    </w:lvl>
    <w:lvl w:ilvl="6" w:tplc="F68AB254">
      <w:numFmt w:val="none"/>
      <w:lvlText w:val=""/>
      <w:lvlJc w:val="left"/>
      <w:pPr>
        <w:tabs>
          <w:tab w:val="num" w:pos="360"/>
        </w:tabs>
      </w:pPr>
    </w:lvl>
    <w:lvl w:ilvl="7" w:tplc="D08C0E64">
      <w:numFmt w:val="none"/>
      <w:lvlText w:val=""/>
      <w:lvlJc w:val="left"/>
      <w:pPr>
        <w:tabs>
          <w:tab w:val="num" w:pos="360"/>
        </w:tabs>
      </w:pPr>
    </w:lvl>
    <w:lvl w:ilvl="8" w:tplc="6A1ACEB2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1300BFC"/>
    <w:multiLevelType w:val="singleLevel"/>
    <w:tmpl w:val="3FCE425A"/>
    <w:lvl w:ilvl="0">
      <w:start w:val="1"/>
      <w:numFmt w:val="decimal"/>
      <w:lvlText w:val="4.%1."/>
      <w:legacy w:legacy="1" w:legacySpace="0" w:legacyIndent="431"/>
      <w:lvlJc w:val="left"/>
      <w:rPr>
        <w:rFonts w:ascii="Times New Roman" w:hAnsi="Times New Roman" w:cs="Times New Roman" w:hint="default"/>
        <w:b w:val="0"/>
      </w:rPr>
    </w:lvl>
  </w:abstractNum>
  <w:abstractNum w:abstractNumId="35">
    <w:nsid w:val="71D37D70"/>
    <w:multiLevelType w:val="hybridMultilevel"/>
    <w:tmpl w:val="F480959E"/>
    <w:lvl w:ilvl="0" w:tplc="39F25F02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66E6ECBE">
      <w:numFmt w:val="none"/>
      <w:lvlText w:val=""/>
      <w:lvlJc w:val="left"/>
      <w:pPr>
        <w:tabs>
          <w:tab w:val="num" w:pos="360"/>
        </w:tabs>
      </w:pPr>
    </w:lvl>
    <w:lvl w:ilvl="2" w:tplc="E912E21A">
      <w:numFmt w:val="none"/>
      <w:lvlText w:val=""/>
      <w:lvlJc w:val="left"/>
      <w:pPr>
        <w:tabs>
          <w:tab w:val="num" w:pos="360"/>
        </w:tabs>
      </w:pPr>
    </w:lvl>
    <w:lvl w:ilvl="3" w:tplc="9A9A90C6">
      <w:numFmt w:val="none"/>
      <w:lvlText w:val=""/>
      <w:lvlJc w:val="left"/>
      <w:pPr>
        <w:tabs>
          <w:tab w:val="num" w:pos="360"/>
        </w:tabs>
      </w:pPr>
    </w:lvl>
    <w:lvl w:ilvl="4" w:tplc="7B806374">
      <w:numFmt w:val="none"/>
      <w:lvlText w:val=""/>
      <w:lvlJc w:val="left"/>
      <w:pPr>
        <w:tabs>
          <w:tab w:val="num" w:pos="360"/>
        </w:tabs>
      </w:pPr>
    </w:lvl>
    <w:lvl w:ilvl="5" w:tplc="C38684A2">
      <w:numFmt w:val="none"/>
      <w:lvlText w:val=""/>
      <w:lvlJc w:val="left"/>
      <w:pPr>
        <w:tabs>
          <w:tab w:val="num" w:pos="360"/>
        </w:tabs>
      </w:pPr>
    </w:lvl>
    <w:lvl w:ilvl="6" w:tplc="B642877A">
      <w:numFmt w:val="none"/>
      <w:lvlText w:val=""/>
      <w:lvlJc w:val="left"/>
      <w:pPr>
        <w:tabs>
          <w:tab w:val="num" w:pos="360"/>
        </w:tabs>
      </w:pPr>
    </w:lvl>
    <w:lvl w:ilvl="7" w:tplc="E16EC2E2">
      <w:numFmt w:val="none"/>
      <w:lvlText w:val=""/>
      <w:lvlJc w:val="left"/>
      <w:pPr>
        <w:tabs>
          <w:tab w:val="num" w:pos="360"/>
        </w:tabs>
      </w:pPr>
    </w:lvl>
    <w:lvl w:ilvl="8" w:tplc="C8E23620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20F7762"/>
    <w:multiLevelType w:val="hybridMultilevel"/>
    <w:tmpl w:val="98126444"/>
    <w:lvl w:ilvl="0" w:tplc="3F0652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30EDF6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538C88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0D4E2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E2ECC0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6624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FBA07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4D7CFDD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B6AECE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9922AB9"/>
    <w:multiLevelType w:val="multilevel"/>
    <w:tmpl w:val="7BB6925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E92882"/>
    <w:multiLevelType w:val="multilevel"/>
    <w:tmpl w:val="4CF8529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num w:numId="1">
    <w:abstractNumId w:val="7"/>
  </w:num>
  <w:num w:numId="2">
    <w:abstractNumId w:val="3"/>
  </w:num>
  <w:num w:numId="3">
    <w:abstractNumId w:val="35"/>
  </w:num>
  <w:num w:numId="4">
    <w:abstractNumId w:val="31"/>
  </w:num>
  <w:num w:numId="5">
    <w:abstractNumId w:val="19"/>
  </w:num>
  <w:num w:numId="6">
    <w:abstractNumId w:val="11"/>
  </w:num>
  <w:num w:numId="7">
    <w:abstractNumId w:val="18"/>
  </w:num>
  <w:num w:numId="8">
    <w:abstractNumId w:val="34"/>
  </w:num>
  <w:num w:numId="9">
    <w:abstractNumId w:val="10"/>
  </w:num>
  <w:num w:numId="10">
    <w:abstractNumId w:val="33"/>
  </w:num>
  <w:num w:numId="11">
    <w:abstractNumId w:val="16"/>
  </w:num>
  <w:num w:numId="12">
    <w:abstractNumId w:val="32"/>
  </w:num>
  <w:num w:numId="13">
    <w:abstractNumId w:val="30"/>
  </w:num>
  <w:num w:numId="14">
    <w:abstractNumId w:val="36"/>
  </w:num>
  <w:num w:numId="15">
    <w:abstractNumId w:val="4"/>
  </w:num>
  <w:num w:numId="16">
    <w:abstractNumId w:val="38"/>
  </w:num>
  <w:num w:numId="17">
    <w:abstractNumId w:val="37"/>
  </w:num>
  <w:num w:numId="18">
    <w:abstractNumId w:val="20"/>
  </w:num>
  <w:num w:numId="19">
    <w:abstractNumId w:val="28"/>
  </w:num>
  <w:num w:numId="20">
    <w:abstractNumId w:val="26"/>
  </w:num>
  <w:num w:numId="21">
    <w:abstractNumId w:val="24"/>
  </w:num>
  <w:num w:numId="22">
    <w:abstractNumId w:val="25"/>
  </w:num>
  <w:num w:numId="23">
    <w:abstractNumId w:val="23"/>
  </w:num>
  <w:num w:numId="24">
    <w:abstractNumId w:val="17"/>
  </w:num>
  <w:num w:numId="25">
    <w:abstractNumId w:val="27"/>
  </w:num>
  <w:num w:numId="26">
    <w:abstractNumId w:val="9"/>
  </w:num>
  <w:num w:numId="27">
    <w:abstractNumId w:val="12"/>
  </w:num>
  <w:num w:numId="28">
    <w:abstractNumId w:val="29"/>
  </w:num>
  <w:num w:numId="29">
    <w:abstractNumId w:val="0"/>
  </w:num>
  <w:num w:numId="30">
    <w:abstractNumId w:val="5"/>
  </w:num>
  <w:num w:numId="31">
    <w:abstractNumId w:val="2"/>
  </w:num>
  <w:num w:numId="32">
    <w:abstractNumId w:val="15"/>
  </w:num>
  <w:num w:numId="33">
    <w:abstractNumId w:val="6"/>
  </w:num>
  <w:num w:numId="34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22"/>
  </w:num>
  <w:num w:numId="37">
    <w:abstractNumId w:val="21"/>
  </w:num>
  <w:num w:numId="38">
    <w:abstractNumId w:val="8"/>
  </w:num>
  <w:num w:numId="39">
    <w:abstractNumId w:val="1"/>
  </w:num>
  <w:num w:numId="40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28"/>
    <w:rsid w:val="0000350A"/>
    <w:rsid w:val="00007E22"/>
    <w:rsid w:val="000239C3"/>
    <w:rsid w:val="000355D3"/>
    <w:rsid w:val="0003632A"/>
    <w:rsid w:val="0006478A"/>
    <w:rsid w:val="00072158"/>
    <w:rsid w:val="00076B0D"/>
    <w:rsid w:val="00085484"/>
    <w:rsid w:val="000A1645"/>
    <w:rsid w:val="000B0FD9"/>
    <w:rsid w:val="000C6077"/>
    <w:rsid w:val="000D00A1"/>
    <w:rsid w:val="000D7721"/>
    <w:rsid w:val="000E3FAC"/>
    <w:rsid w:val="000F397A"/>
    <w:rsid w:val="000F3A9B"/>
    <w:rsid w:val="00103C04"/>
    <w:rsid w:val="001114E2"/>
    <w:rsid w:val="00122865"/>
    <w:rsid w:val="00131462"/>
    <w:rsid w:val="00160B59"/>
    <w:rsid w:val="001655EE"/>
    <w:rsid w:val="00165FD1"/>
    <w:rsid w:val="001662FD"/>
    <w:rsid w:val="001816A6"/>
    <w:rsid w:val="00182EBA"/>
    <w:rsid w:val="0018405D"/>
    <w:rsid w:val="001A6208"/>
    <w:rsid w:val="001C4452"/>
    <w:rsid w:val="001E2F44"/>
    <w:rsid w:val="00217483"/>
    <w:rsid w:val="002359B5"/>
    <w:rsid w:val="00246BAD"/>
    <w:rsid w:val="00257072"/>
    <w:rsid w:val="00265D77"/>
    <w:rsid w:val="00267CB5"/>
    <w:rsid w:val="002761F0"/>
    <w:rsid w:val="00277F88"/>
    <w:rsid w:val="00281D5C"/>
    <w:rsid w:val="00294A18"/>
    <w:rsid w:val="00295681"/>
    <w:rsid w:val="00297E1B"/>
    <w:rsid w:val="002B5C4E"/>
    <w:rsid w:val="002B5DB9"/>
    <w:rsid w:val="002C4812"/>
    <w:rsid w:val="002D1847"/>
    <w:rsid w:val="002D336C"/>
    <w:rsid w:val="002D43BC"/>
    <w:rsid w:val="002F7131"/>
    <w:rsid w:val="003002B5"/>
    <w:rsid w:val="003036FF"/>
    <w:rsid w:val="003226FE"/>
    <w:rsid w:val="003236BF"/>
    <w:rsid w:val="0033744C"/>
    <w:rsid w:val="003454CD"/>
    <w:rsid w:val="00357CF0"/>
    <w:rsid w:val="003663D6"/>
    <w:rsid w:val="00372607"/>
    <w:rsid w:val="0038776E"/>
    <w:rsid w:val="00387D16"/>
    <w:rsid w:val="00394734"/>
    <w:rsid w:val="003A35DA"/>
    <w:rsid w:val="003A48CE"/>
    <w:rsid w:val="003F5948"/>
    <w:rsid w:val="0040054F"/>
    <w:rsid w:val="00431FCB"/>
    <w:rsid w:val="0045228D"/>
    <w:rsid w:val="00472F79"/>
    <w:rsid w:val="004749E2"/>
    <w:rsid w:val="00482310"/>
    <w:rsid w:val="004C7513"/>
    <w:rsid w:val="004D3539"/>
    <w:rsid w:val="004D376E"/>
    <w:rsid w:val="00502DA8"/>
    <w:rsid w:val="005142CF"/>
    <w:rsid w:val="00515366"/>
    <w:rsid w:val="00515D9A"/>
    <w:rsid w:val="00543871"/>
    <w:rsid w:val="0055617B"/>
    <w:rsid w:val="00566812"/>
    <w:rsid w:val="005668D4"/>
    <w:rsid w:val="00575394"/>
    <w:rsid w:val="00585A8B"/>
    <w:rsid w:val="005977F4"/>
    <w:rsid w:val="005B0E3C"/>
    <w:rsid w:val="005B4541"/>
    <w:rsid w:val="005B4B82"/>
    <w:rsid w:val="005C2F21"/>
    <w:rsid w:val="005C7346"/>
    <w:rsid w:val="005E3A95"/>
    <w:rsid w:val="00606D43"/>
    <w:rsid w:val="00607114"/>
    <w:rsid w:val="0061658F"/>
    <w:rsid w:val="00642D77"/>
    <w:rsid w:val="00642FA2"/>
    <w:rsid w:val="0065236D"/>
    <w:rsid w:val="00663F73"/>
    <w:rsid w:val="00671806"/>
    <w:rsid w:val="00677BB9"/>
    <w:rsid w:val="00681CA8"/>
    <w:rsid w:val="00682A4B"/>
    <w:rsid w:val="006869CE"/>
    <w:rsid w:val="00687DE2"/>
    <w:rsid w:val="006B05E5"/>
    <w:rsid w:val="006C3B49"/>
    <w:rsid w:val="006E0CD5"/>
    <w:rsid w:val="006E180C"/>
    <w:rsid w:val="006E5915"/>
    <w:rsid w:val="006F1A15"/>
    <w:rsid w:val="006F259C"/>
    <w:rsid w:val="007023D1"/>
    <w:rsid w:val="00707B63"/>
    <w:rsid w:val="00716AF0"/>
    <w:rsid w:val="00717269"/>
    <w:rsid w:val="00731C1B"/>
    <w:rsid w:val="00734717"/>
    <w:rsid w:val="007422C9"/>
    <w:rsid w:val="007446B1"/>
    <w:rsid w:val="00751CE5"/>
    <w:rsid w:val="00756049"/>
    <w:rsid w:val="0076157B"/>
    <w:rsid w:val="00773E44"/>
    <w:rsid w:val="007979D9"/>
    <w:rsid w:val="007A2B66"/>
    <w:rsid w:val="007A4C98"/>
    <w:rsid w:val="007B01C1"/>
    <w:rsid w:val="007C4834"/>
    <w:rsid w:val="007C5FC4"/>
    <w:rsid w:val="007D1DDE"/>
    <w:rsid w:val="007D785B"/>
    <w:rsid w:val="007E06AB"/>
    <w:rsid w:val="007E4C27"/>
    <w:rsid w:val="008169BE"/>
    <w:rsid w:val="00825EC1"/>
    <w:rsid w:val="00826FC3"/>
    <w:rsid w:val="00840C13"/>
    <w:rsid w:val="00871B94"/>
    <w:rsid w:val="00876841"/>
    <w:rsid w:val="00884324"/>
    <w:rsid w:val="00886C72"/>
    <w:rsid w:val="00895D7E"/>
    <w:rsid w:val="008A0193"/>
    <w:rsid w:val="008A5125"/>
    <w:rsid w:val="008C27EF"/>
    <w:rsid w:val="008E1783"/>
    <w:rsid w:val="008E412D"/>
    <w:rsid w:val="008F3F3D"/>
    <w:rsid w:val="008F65E5"/>
    <w:rsid w:val="009060B4"/>
    <w:rsid w:val="00915901"/>
    <w:rsid w:val="00917C63"/>
    <w:rsid w:val="009202BB"/>
    <w:rsid w:val="0092405F"/>
    <w:rsid w:val="00931796"/>
    <w:rsid w:val="00931C06"/>
    <w:rsid w:val="00934A1B"/>
    <w:rsid w:val="00937B7B"/>
    <w:rsid w:val="00956766"/>
    <w:rsid w:val="00962519"/>
    <w:rsid w:val="00967188"/>
    <w:rsid w:val="00973762"/>
    <w:rsid w:val="00976AD4"/>
    <w:rsid w:val="00982817"/>
    <w:rsid w:val="0098717E"/>
    <w:rsid w:val="009A1304"/>
    <w:rsid w:val="009A4551"/>
    <w:rsid w:val="009A4F10"/>
    <w:rsid w:val="009B2F40"/>
    <w:rsid w:val="009E577D"/>
    <w:rsid w:val="009F5B24"/>
    <w:rsid w:val="009F63CA"/>
    <w:rsid w:val="00A13CF4"/>
    <w:rsid w:val="00A2537E"/>
    <w:rsid w:val="00A61424"/>
    <w:rsid w:val="00A720C1"/>
    <w:rsid w:val="00A830A8"/>
    <w:rsid w:val="00A87489"/>
    <w:rsid w:val="00AB1A52"/>
    <w:rsid w:val="00AB5628"/>
    <w:rsid w:val="00AC3E7F"/>
    <w:rsid w:val="00AC45DC"/>
    <w:rsid w:val="00AE1EFC"/>
    <w:rsid w:val="00B03303"/>
    <w:rsid w:val="00B040D5"/>
    <w:rsid w:val="00B04319"/>
    <w:rsid w:val="00B0548C"/>
    <w:rsid w:val="00B23AE6"/>
    <w:rsid w:val="00B2469C"/>
    <w:rsid w:val="00B26A10"/>
    <w:rsid w:val="00B363CC"/>
    <w:rsid w:val="00B516E1"/>
    <w:rsid w:val="00B51BC1"/>
    <w:rsid w:val="00B54CFE"/>
    <w:rsid w:val="00B573AC"/>
    <w:rsid w:val="00B6410E"/>
    <w:rsid w:val="00B81B62"/>
    <w:rsid w:val="00B83059"/>
    <w:rsid w:val="00BC21C3"/>
    <w:rsid w:val="00BE5125"/>
    <w:rsid w:val="00BF338B"/>
    <w:rsid w:val="00C05295"/>
    <w:rsid w:val="00C05CF0"/>
    <w:rsid w:val="00C35B62"/>
    <w:rsid w:val="00C41F7A"/>
    <w:rsid w:val="00C41FAB"/>
    <w:rsid w:val="00C439F5"/>
    <w:rsid w:val="00C448D2"/>
    <w:rsid w:val="00C50D41"/>
    <w:rsid w:val="00C50E2E"/>
    <w:rsid w:val="00C62A0E"/>
    <w:rsid w:val="00C63C36"/>
    <w:rsid w:val="00C92968"/>
    <w:rsid w:val="00CB7EE3"/>
    <w:rsid w:val="00CC7AE4"/>
    <w:rsid w:val="00CD7BC2"/>
    <w:rsid w:val="00CF3B83"/>
    <w:rsid w:val="00D0798A"/>
    <w:rsid w:val="00D14174"/>
    <w:rsid w:val="00D21056"/>
    <w:rsid w:val="00D56660"/>
    <w:rsid w:val="00D65016"/>
    <w:rsid w:val="00D71546"/>
    <w:rsid w:val="00D71EF7"/>
    <w:rsid w:val="00D73CCC"/>
    <w:rsid w:val="00D8214C"/>
    <w:rsid w:val="00D97446"/>
    <w:rsid w:val="00DA4038"/>
    <w:rsid w:val="00DD1598"/>
    <w:rsid w:val="00DD54E3"/>
    <w:rsid w:val="00DE4DBC"/>
    <w:rsid w:val="00DE6157"/>
    <w:rsid w:val="00DF1C9D"/>
    <w:rsid w:val="00E02763"/>
    <w:rsid w:val="00E05DD3"/>
    <w:rsid w:val="00E12EDE"/>
    <w:rsid w:val="00E20383"/>
    <w:rsid w:val="00E23E32"/>
    <w:rsid w:val="00E3077F"/>
    <w:rsid w:val="00E31533"/>
    <w:rsid w:val="00E33000"/>
    <w:rsid w:val="00E33798"/>
    <w:rsid w:val="00E744E8"/>
    <w:rsid w:val="00E75378"/>
    <w:rsid w:val="00E81DFF"/>
    <w:rsid w:val="00E878D5"/>
    <w:rsid w:val="00EB5453"/>
    <w:rsid w:val="00EC3578"/>
    <w:rsid w:val="00EC6CE7"/>
    <w:rsid w:val="00ED27DA"/>
    <w:rsid w:val="00ED5961"/>
    <w:rsid w:val="00EF20CB"/>
    <w:rsid w:val="00EF4656"/>
    <w:rsid w:val="00F025CA"/>
    <w:rsid w:val="00F2517A"/>
    <w:rsid w:val="00F42126"/>
    <w:rsid w:val="00F42DEC"/>
    <w:rsid w:val="00F472A5"/>
    <w:rsid w:val="00F56CD6"/>
    <w:rsid w:val="00F60AC0"/>
    <w:rsid w:val="00F6219E"/>
    <w:rsid w:val="00F702AE"/>
    <w:rsid w:val="00F8064D"/>
    <w:rsid w:val="00F971DF"/>
    <w:rsid w:val="00F97B19"/>
    <w:rsid w:val="00FA0BAF"/>
    <w:rsid w:val="00FA1886"/>
    <w:rsid w:val="00FA39A0"/>
    <w:rsid w:val="00FA3E44"/>
    <w:rsid w:val="00FB1034"/>
    <w:rsid w:val="00FB3AE2"/>
    <w:rsid w:val="00FB5A36"/>
    <w:rsid w:val="00FB7E82"/>
    <w:rsid w:val="00FC5CB4"/>
    <w:rsid w:val="00FD6EDD"/>
    <w:rsid w:val="00FE06E4"/>
    <w:rsid w:val="00FE465F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aliases w:val="h2,h21,5,Заголовок пункта (1.1),222,Reset numbering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pPr>
      <w:jc w:val="both"/>
    </w:pPr>
    <w:rPr>
      <w:rFonts w:ascii="Arial" w:hAnsi="Arial"/>
      <w:sz w:val="22"/>
      <w:szCs w:val="20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860" w:line="300" w:lineRule="auto"/>
      <w:ind w:left="280" w:right="800"/>
      <w:jc w:val="center"/>
    </w:pPr>
    <w:rPr>
      <w:b/>
      <w:bCs/>
      <w:sz w:val="32"/>
      <w:szCs w:val="32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80" w:line="320" w:lineRule="auto"/>
      <w:ind w:left="1920" w:right="2400"/>
      <w:jc w:val="center"/>
    </w:pPr>
    <w:rPr>
      <w:b/>
      <w:bCs/>
      <w:sz w:val="36"/>
      <w:szCs w:val="36"/>
    </w:rPr>
  </w:style>
  <w:style w:type="paragraph" w:customStyle="1" w:styleId="FR3">
    <w:name w:val="FR3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20">
    <w:name w:val="Body Text Indent 2"/>
    <w:basedOn w:val="a"/>
    <w:pPr>
      <w:tabs>
        <w:tab w:val="left" w:pos="540"/>
      </w:tabs>
    </w:pPr>
    <w:rPr>
      <w:rFonts w:ascii="Garamond" w:hAnsi="Garamond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10">
    <w:name w:val="Стиль1"/>
    <w:basedOn w:val="a"/>
    <w:pPr>
      <w:spacing w:before="120"/>
      <w:jc w:val="both"/>
    </w:pPr>
  </w:style>
  <w:style w:type="paragraph" w:styleId="a7">
    <w:name w:val="Body Text Indent"/>
    <w:basedOn w:val="a"/>
    <w:pPr>
      <w:spacing w:after="120"/>
      <w:ind w:left="283"/>
    </w:pPr>
  </w:style>
  <w:style w:type="paragraph" w:styleId="a8">
    <w:name w:val="Plain Text"/>
    <w:basedOn w:val="a"/>
    <w:rPr>
      <w:rFonts w:ascii="Courier New" w:hAnsi="Courier New"/>
      <w:sz w:val="20"/>
      <w:szCs w:val="20"/>
      <w:lang w:eastAsia="en-US"/>
    </w:rPr>
  </w:style>
  <w:style w:type="paragraph" w:customStyle="1" w:styleId="Iauiue">
    <w:name w:val="Iau.iue"/>
    <w:basedOn w:val="a"/>
    <w:next w:val="a"/>
    <w:pPr>
      <w:autoSpaceDE w:val="0"/>
      <w:autoSpaceDN w:val="0"/>
      <w:adjustRightInd w:val="0"/>
      <w:spacing w:after="120"/>
    </w:pPr>
  </w:style>
  <w:style w:type="paragraph" w:customStyle="1" w:styleId="a9">
    <w:name w:val="Отчет"/>
    <w:basedOn w:val="a"/>
    <w:pPr>
      <w:ind w:firstLine="709"/>
      <w:jc w:val="both"/>
    </w:pPr>
    <w:rPr>
      <w:rFonts w:ascii="Arial" w:hAnsi="Arial"/>
      <w:sz w:val="28"/>
      <w:szCs w:val="28"/>
    </w:rPr>
  </w:style>
  <w:style w:type="character" w:styleId="aa">
    <w:name w:val="footnote reference"/>
    <w:semiHidden/>
    <w:rPr>
      <w:vertAlign w:val="superscript"/>
    </w:rPr>
  </w:style>
  <w:style w:type="paragraph" w:styleId="21">
    <w:name w:val="Body Text 2"/>
    <w:basedOn w:val="a"/>
    <w:pPr>
      <w:spacing w:after="120" w:line="480" w:lineRule="auto"/>
    </w:pPr>
  </w:style>
  <w:style w:type="character" w:styleId="ab">
    <w:name w:val="Emphasis"/>
    <w:uiPriority w:val="20"/>
    <w:qFormat/>
    <w:rPr>
      <w:i/>
      <w:iCs/>
    </w:rPr>
  </w:style>
  <w:style w:type="paragraph" w:customStyle="1" w:styleId="ac">
    <w:name w:val="Содержание"/>
    <w:next w:val="a"/>
    <w:pPr>
      <w:keepNext/>
      <w:spacing w:line="360" w:lineRule="auto"/>
      <w:ind w:left="709"/>
      <w:jc w:val="center"/>
    </w:pPr>
    <w:rPr>
      <w:b/>
      <w:caps/>
      <w:sz w:val="24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e">
    <w:name w:val="комментарий"/>
    <w:rPr>
      <w:b/>
      <w:i/>
      <w:shd w:val="clear" w:color="auto" w:fill="FFFF99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11">
    <w:name w:val="Знак1 Знак Знак Знак"/>
    <w:basedOn w:val="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f0">
    <w:name w:val="Знак Знак Знак Знак Знак Знак Знак Знак Знак 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basedOn w:val="a0"/>
    <w:rsid w:val="00D14174"/>
  </w:style>
  <w:style w:type="character" w:styleId="af2">
    <w:name w:val="Hyperlink"/>
    <w:rsid w:val="00D14174"/>
    <w:rPr>
      <w:color w:val="0000FF"/>
      <w:u w:val="single"/>
    </w:rPr>
  </w:style>
  <w:style w:type="paragraph" w:styleId="af3">
    <w:name w:val="List Paragraph"/>
    <w:basedOn w:val="a"/>
    <w:uiPriority w:val="99"/>
    <w:qFormat/>
    <w:rsid w:val="009A13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D00A1"/>
  </w:style>
  <w:style w:type="paragraph" w:customStyle="1" w:styleId="Times12">
    <w:name w:val="Times 12"/>
    <w:basedOn w:val="a"/>
    <w:rsid w:val="00085484"/>
    <w:pPr>
      <w:overflowPunct w:val="0"/>
      <w:autoSpaceDE w:val="0"/>
      <w:autoSpaceDN w:val="0"/>
      <w:adjustRightInd w:val="0"/>
      <w:ind w:firstLine="567"/>
      <w:jc w:val="both"/>
    </w:pPr>
    <w:rPr>
      <w:rFonts w:eastAsia="Calibri"/>
      <w:bCs/>
      <w:szCs w:val="22"/>
    </w:rPr>
  </w:style>
  <w:style w:type="paragraph" w:customStyle="1" w:styleId="af4">
    <w:name w:val="Ариал"/>
    <w:basedOn w:val="a"/>
    <w:link w:val="12"/>
    <w:rsid w:val="00085484"/>
    <w:pPr>
      <w:spacing w:before="120" w:after="120" w:line="360" w:lineRule="auto"/>
      <w:ind w:firstLine="851"/>
      <w:jc w:val="both"/>
    </w:pPr>
    <w:rPr>
      <w:rFonts w:ascii="Arial" w:eastAsia="Calibri" w:hAnsi="Arial"/>
      <w:szCs w:val="20"/>
    </w:rPr>
  </w:style>
  <w:style w:type="character" w:customStyle="1" w:styleId="12">
    <w:name w:val="Ариал Знак1"/>
    <w:link w:val="af4"/>
    <w:locked/>
    <w:rsid w:val="00085484"/>
    <w:rPr>
      <w:rFonts w:ascii="Arial" w:eastAsia="Calibri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paragraph" w:styleId="2">
    <w:name w:val="heading 2"/>
    <w:aliases w:val="h2,h21,5,Заголовок пункта (1.1),222,Reset numbering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 text"/>
    <w:basedOn w:val="a"/>
    <w:pPr>
      <w:jc w:val="both"/>
    </w:pPr>
    <w:rPr>
      <w:rFonts w:ascii="Arial" w:hAnsi="Arial"/>
      <w:sz w:val="22"/>
      <w:szCs w:val="20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860" w:line="300" w:lineRule="auto"/>
      <w:ind w:left="280" w:right="800"/>
      <w:jc w:val="center"/>
    </w:pPr>
    <w:rPr>
      <w:b/>
      <w:bCs/>
      <w:sz w:val="32"/>
      <w:szCs w:val="32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80" w:line="320" w:lineRule="auto"/>
      <w:ind w:left="1920" w:right="2400"/>
      <w:jc w:val="center"/>
    </w:pPr>
    <w:rPr>
      <w:b/>
      <w:bCs/>
      <w:sz w:val="36"/>
      <w:szCs w:val="36"/>
    </w:rPr>
  </w:style>
  <w:style w:type="paragraph" w:customStyle="1" w:styleId="FR3">
    <w:name w:val="FR3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20">
    <w:name w:val="Body Text Indent 2"/>
    <w:basedOn w:val="a"/>
    <w:pPr>
      <w:tabs>
        <w:tab w:val="left" w:pos="540"/>
      </w:tabs>
    </w:pPr>
    <w:rPr>
      <w:rFonts w:ascii="Garamond" w:hAnsi="Garamond"/>
    </w:rPr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10">
    <w:name w:val="Стиль1"/>
    <w:basedOn w:val="a"/>
    <w:pPr>
      <w:spacing w:before="120"/>
      <w:jc w:val="both"/>
    </w:pPr>
  </w:style>
  <w:style w:type="paragraph" w:styleId="a7">
    <w:name w:val="Body Text Indent"/>
    <w:basedOn w:val="a"/>
    <w:pPr>
      <w:spacing w:after="120"/>
      <w:ind w:left="283"/>
    </w:pPr>
  </w:style>
  <w:style w:type="paragraph" w:styleId="a8">
    <w:name w:val="Plain Text"/>
    <w:basedOn w:val="a"/>
    <w:rPr>
      <w:rFonts w:ascii="Courier New" w:hAnsi="Courier New"/>
      <w:sz w:val="20"/>
      <w:szCs w:val="20"/>
      <w:lang w:eastAsia="en-US"/>
    </w:rPr>
  </w:style>
  <w:style w:type="paragraph" w:customStyle="1" w:styleId="Iauiue">
    <w:name w:val="Iau.iue"/>
    <w:basedOn w:val="a"/>
    <w:next w:val="a"/>
    <w:pPr>
      <w:autoSpaceDE w:val="0"/>
      <w:autoSpaceDN w:val="0"/>
      <w:adjustRightInd w:val="0"/>
      <w:spacing w:after="120"/>
    </w:pPr>
  </w:style>
  <w:style w:type="paragraph" w:customStyle="1" w:styleId="a9">
    <w:name w:val="Отчет"/>
    <w:basedOn w:val="a"/>
    <w:pPr>
      <w:ind w:firstLine="709"/>
      <w:jc w:val="both"/>
    </w:pPr>
    <w:rPr>
      <w:rFonts w:ascii="Arial" w:hAnsi="Arial"/>
      <w:sz w:val="28"/>
      <w:szCs w:val="28"/>
    </w:rPr>
  </w:style>
  <w:style w:type="character" w:styleId="aa">
    <w:name w:val="footnote reference"/>
    <w:semiHidden/>
    <w:rPr>
      <w:vertAlign w:val="superscript"/>
    </w:rPr>
  </w:style>
  <w:style w:type="paragraph" w:styleId="21">
    <w:name w:val="Body Text 2"/>
    <w:basedOn w:val="a"/>
    <w:pPr>
      <w:spacing w:after="120" w:line="480" w:lineRule="auto"/>
    </w:pPr>
  </w:style>
  <w:style w:type="character" w:styleId="ab">
    <w:name w:val="Emphasis"/>
    <w:uiPriority w:val="20"/>
    <w:qFormat/>
    <w:rPr>
      <w:i/>
      <w:iCs/>
    </w:rPr>
  </w:style>
  <w:style w:type="paragraph" w:customStyle="1" w:styleId="ac">
    <w:name w:val="Содержание"/>
    <w:next w:val="a"/>
    <w:pPr>
      <w:keepNext/>
      <w:spacing w:line="360" w:lineRule="auto"/>
      <w:ind w:left="709"/>
      <w:jc w:val="center"/>
    </w:pPr>
    <w:rPr>
      <w:b/>
      <w:caps/>
      <w:sz w:val="24"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e">
    <w:name w:val="комментарий"/>
    <w:rPr>
      <w:b/>
      <w:i/>
      <w:shd w:val="clear" w:color="auto" w:fill="FFFF99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11">
    <w:name w:val="Знак1 Знак Знак Знак"/>
    <w:basedOn w:val="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f0">
    <w:name w:val="Знак Знак Знак Знак Знак Знак Знак Знак Знак 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basedOn w:val="a0"/>
    <w:rsid w:val="00D14174"/>
  </w:style>
  <w:style w:type="character" w:styleId="af2">
    <w:name w:val="Hyperlink"/>
    <w:rsid w:val="00D14174"/>
    <w:rPr>
      <w:color w:val="0000FF"/>
      <w:u w:val="single"/>
    </w:rPr>
  </w:style>
  <w:style w:type="paragraph" w:styleId="af3">
    <w:name w:val="List Paragraph"/>
    <w:basedOn w:val="a"/>
    <w:uiPriority w:val="99"/>
    <w:qFormat/>
    <w:rsid w:val="009A13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0D00A1"/>
  </w:style>
  <w:style w:type="paragraph" w:customStyle="1" w:styleId="Times12">
    <w:name w:val="Times 12"/>
    <w:basedOn w:val="a"/>
    <w:rsid w:val="00085484"/>
    <w:pPr>
      <w:overflowPunct w:val="0"/>
      <w:autoSpaceDE w:val="0"/>
      <w:autoSpaceDN w:val="0"/>
      <w:adjustRightInd w:val="0"/>
      <w:ind w:firstLine="567"/>
      <w:jc w:val="both"/>
    </w:pPr>
    <w:rPr>
      <w:rFonts w:eastAsia="Calibri"/>
      <w:bCs/>
      <w:szCs w:val="22"/>
    </w:rPr>
  </w:style>
  <w:style w:type="paragraph" w:customStyle="1" w:styleId="af4">
    <w:name w:val="Ариал"/>
    <w:basedOn w:val="a"/>
    <w:link w:val="12"/>
    <w:rsid w:val="00085484"/>
    <w:pPr>
      <w:spacing w:before="120" w:after="120" w:line="360" w:lineRule="auto"/>
      <w:ind w:firstLine="851"/>
      <w:jc w:val="both"/>
    </w:pPr>
    <w:rPr>
      <w:rFonts w:ascii="Arial" w:eastAsia="Calibri" w:hAnsi="Arial"/>
      <w:szCs w:val="20"/>
    </w:rPr>
  </w:style>
  <w:style w:type="character" w:customStyle="1" w:styleId="12">
    <w:name w:val="Ариал Знак1"/>
    <w:link w:val="af4"/>
    <w:locked/>
    <w:rsid w:val="00085484"/>
    <w:rPr>
      <w:rFonts w:ascii="Arial" w:eastAsia="Calibri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notom-tmz.ru/content/13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mur.drsk.ru/ph/&amp;part=2&amp;sel=otdel&amp;se=otdel1_id&amp;txt=AS000187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mur.drsk.ru/ph/&amp;part=2&amp;sel=otdel&amp;se=otdel1_id&amp;txt=AS000187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EA25B-4488-4432-9432-D010D28B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4865</Words>
  <Characters>27734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ОАО "ДРСК"</Company>
  <LinksUpToDate>false</LinksUpToDate>
  <CharactersWithSpaces>32534</CharactersWithSpaces>
  <SharedDoc>false</SharedDoc>
  <HLinks>
    <vt:vector size="6" baseType="variant">
      <vt:variant>
        <vt:i4>4980786</vt:i4>
      </vt:variant>
      <vt:variant>
        <vt:i4>0</vt:i4>
      </vt:variant>
      <vt:variant>
        <vt:i4>0</vt:i4>
      </vt:variant>
      <vt:variant>
        <vt:i4>5</vt:i4>
      </vt:variant>
      <vt:variant>
        <vt:lpwstr>mailto:ouuke@amur.drsk.ru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uchet1</dc:creator>
  <cp:lastModifiedBy>uchet3</cp:lastModifiedBy>
  <cp:revision>7</cp:revision>
  <cp:lastPrinted>2013-12-16T03:23:00Z</cp:lastPrinted>
  <dcterms:created xsi:type="dcterms:W3CDTF">2013-12-19T03:14:00Z</dcterms:created>
  <dcterms:modified xsi:type="dcterms:W3CDTF">2014-01-10T01:30:00Z</dcterms:modified>
</cp:coreProperties>
</file>