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7"/>
        <w:gridCol w:w="5148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419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4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/УКС-В</w:t>
            </w:r>
          </w:p>
        </w:tc>
        <w:tc>
          <w:tcPr>
            <w:tcW w:w="2476" w:type="pct"/>
            <w:hideMark/>
          </w:tcPr>
          <w:p w:rsidR="000F4708" w:rsidRPr="000F4708" w:rsidRDefault="006C2D2F" w:rsidP="002419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419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bookmarkStart w:id="0" w:name="_GoBack"/>
            <w:bookmarkEnd w:id="0"/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9A" w:rsidRPr="0024199A" w:rsidRDefault="0024199A" w:rsidP="0024199A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24199A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24199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41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99A" w:rsidRPr="0024199A" w:rsidRDefault="0024199A" w:rsidP="0024199A">
      <w:pPr>
        <w:tabs>
          <w:tab w:val="left" w:pos="851"/>
        </w:tabs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19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58 «Выполнение мероприятий по технологическому присоединению заявителей к сетям 0.4-10 </w:t>
      </w:r>
      <w:proofErr w:type="spellStart"/>
      <w:r w:rsidRPr="0024199A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Pr="002419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территории СП ЦЭС филиала ОАО «ДРСК» «Приморские электрические сети»</w:t>
      </w:r>
    </w:p>
    <w:p w:rsidR="0024199A" w:rsidRPr="0024199A" w:rsidRDefault="0024199A" w:rsidP="0024199A">
      <w:pPr>
        <w:tabs>
          <w:tab w:val="left" w:pos="851"/>
        </w:tabs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4199A">
        <w:rPr>
          <w:rFonts w:ascii="Times New Roman" w:hAnsi="Times New Roman" w:cs="Times New Roman"/>
          <w:b/>
          <w:i/>
          <w:sz w:val="24"/>
          <w:szCs w:val="24"/>
        </w:rPr>
        <w:t xml:space="preserve">Лот 1 – Выполнение мероприятий по технологическому присоединению заявителей к сетям 0.4-10 </w:t>
      </w:r>
      <w:proofErr w:type="spellStart"/>
      <w:r w:rsidRPr="0024199A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24199A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СП ЦЭС филиала «ПЭС» (Уссурийский район, с. </w:t>
      </w:r>
      <w:proofErr w:type="spellStart"/>
      <w:r w:rsidRPr="0024199A">
        <w:rPr>
          <w:rFonts w:ascii="Times New Roman" w:hAnsi="Times New Roman" w:cs="Times New Roman"/>
          <w:b/>
          <w:i/>
          <w:sz w:val="24"/>
          <w:szCs w:val="24"/>
        </w:rPr>
        <w:t>Новоникольск</w:t>
      </w:r>
      <w:proofErr w:type="spellEnd"/>
      <w:r w:rsidRPr="0024199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24199A">
        <w:rPr>
          <w:rFonts w:ascii="Times New Roman" w:hAnsi="Times New Roman" w:cs="Times New Roman"/>
          <w:sz w:val="24"/>
          <w:szCs w:val="24"/>
        </w:rPr>
        <w:t>.</w:t>
      </w:r>
    </w:p>
    <w:p w:rsidR="0024199A" w:rsidRPr="0024199A" w:rsidRDefault="0024199A" w:rsidP="0024199A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4199A" w:rsidRPr="0024199A" w:rsidRDefault="0024199A" w:rsidP="0024199A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4199A">
        <w:rPr>
          <w:sz w:val="24"/>
        </w:rPr>
        <w:t>Дата и время процедуры вскрытия конвертов: 03.02.2014 г. в 10:00 (время Благовещенское)</w:t>
      </w:r>
    </w:p>
    <w:p w:rsidR="0024199A" w:rsidRPr="0024199A" w:rsidRDefault="0024199A" w:rsidP="0024199A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24199A" w:rsidRPr="0024199A" w:rsidRDefault="0024199A" w:rsidP="0024199A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4199A">
        <w:rPr>
          <w:sz w:val="24"/>
        </w:rPr>
        <w:t>Основание для проведения закупки (ГКПЗ и/или реквизиты решения ЦЗК): ГКПЗ 2014 г.</w:t>
      </w:r>
    </w:p>
    <w:p w:rsidR="0024199A" w:rsidRPr="0024199A" w:rsidRDefault="0024199A" w:rsidP="0024199A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24199A" w:rsidRPr="0024199A" w:rsidRDefault="0024199A" w:rsidP="0024199A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4199A">
        <w:rPr>
          <w:sz w:val="24"/>
        </w:rPr>
        <w:t xml:space="preserve">Планируемая стоимость закупки в соответствии с ГКПЗ или решением ЦЗК: </w:t>
      </w:r>
    </w:p>
    <w:p w:rsidR="0024199A" w:rsidRPr="0024199A" w:rsidRDefault="0024199A" w:rsidP="0024199A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419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1 -  </w:t>
      </w:r>
      <w:r w:rsidRPr="0024199A">
        <w:rPr>
          <w:rFonts w:ascii="Times New Roman" w:hAnsi="Times New Roman" w:cs="Times New Roman"/>
          <w:b/>
          <w:i/>
          <w:color w:val="000080"/>
          <w:sz w:val="24"/>
          <w:szCs w:val="24"/>
        </w:rPr>
        <w:t>829,63</w:t>
      </w:r>
      <w:r w:rsidRPr="002419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тыс. руб.  без учета НДС. </w:t>
      </w:r>
    </w:p>
    <w:p w:rsidR="0024199A" w:rsidRPr="0024199A" w:rsidRDefault="0024199A" w:rsidP="0024199A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24199A" w:rsidRPr="0024199A" w:rsidRDefault="0024199A" w:rsidP="0024199A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4199A">
        <w:rPr>
          <w:sz w:val="24"/>
        </w:rPr>
        <w:t>Информация о результатах вскрытия конвертов:</w:t>
      </w:r>
    </w:p>
    <w:p w:rsidR="0024199A" w:rsidRPr="0024199A" w:rsidRDefault="0024199A" w:rsidP="0024199A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24199A" w:rsidRPr="0024199A" w:rsidRDefault="0024199A" w:rsidP="0024199A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99A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№1 - 3.</w:t>
      </w:r>
    </w:p>
    <w:p w:rsidR="0024199A" w:rsidRPr="0024199A" w:rsidRDefault="0024199A" w:rsidP="0024199A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99A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24199A" w:rsidRPr="0024199A" w:rsidRDefault="0024199A" w:rsidP="0024199A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99A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03.03.2014 г.</w:t>
      </w:r>
    </w:p>
    <w:p w:rsidR="0024199A" w:rsidRPr="0024199A" w:rsidRDefault="0024199A" w:rsidP="0024199A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99A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24199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4199A">
        <w:rPr>
          <w:rFonts w:ascii="Times New Roman" w:hAnsi="Times New Roman" w:cs="Times New Roman"/>
          <w:sz w:val="24"/>
          <w:szCs w:val="24"/>
        </w:rPr>
        <w:t>. 244.</w:t>
      </w:r>
    </w:p>
    <w:p w:rsidR="0024199A" w:rsidRPr="0024199A" w:rsidRDefault="0024199A" w:rsidP="0024199A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99A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24199A" w:rsidRPr="0024199A" w:rsidRDefault="0024199A" w:rsidP="0024199A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5244"/>
      </w:tblGrid>
      <w:tr w:rsidR="0024199A" w:rsidRPr="0024199A" w:rsidTr="00E735F7">
        <w:tc>
          <w:tcPr>
            <w:tcW w:w="3402" w:type="dxa"/>
            <w:shd w:val="clear" w:color="auto" w:fill="auto"/>
          </w:tcPr>
          <w:p w:rsidR="0024199A" w:rsidRPr="0024199A" w:rsidRDefault="0024199A" w:rsidP="00E735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24199A" w:rsidRPr="0024199A" w:rsidRDefault="0024199A" w:rsidP="00E735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5244" w:type="dxa"/>
          </w:tcPr>
          <w:p w:rsidR="0024199A" w:rsidRPr="0024199A" w:rsidRDefault="0024199A" w:rsidP="00E735F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24199A" w:rsidRPr="0024199A" w:rsidTr="00E735F7">
        <w:trPr>
          <w:trHeight w:hRule="exact" w:val="509"/>
        </w:trPr>
        <w:tc>
          <w:tcPr>
            <w:tcW w:w="10206" w:type="dxa"/>
            <w:gridSpan w:val="3"/>
            <w:shd w:val="clear" w:color="auto" w:fill="auto"/>
          </w:tcPr>
          <w:p w:rsidR="0024199A" w:rsidRPr="0024199A" w:rsidRDefault="0024199A" w:rsidP="00E735F7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 xml:space="preserve">Лот 1 – Выполнение мероприятий по технологическому присоединению заявителей к сетям 0.4-10 </w:t>
            </w:r>
            <w:proofErr w:type="spellStart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СП ЦЭС филиала «ПЭС» (Уссурийский район, с. </w:t>
            </w:r>
            <w:proofErr w:type="spellStart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Новоникольск</w:t>
            </w:r>
            <w:proofErr w:type="spellEnd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4199A" w:rsidRPr="0024199A" w:rsidTr="00E735F7">
        <w:tc>
          <w:tcPr>
            <w:tcW w:w="3402" w:type="dxa"/>
            <w:shd w:val="clear" w:color="auto" w:fill="auto"/>
          </w:tcPr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Уссурэлектромонтаж</w:t>
            </w:r>
            <w:proofErr w:type="spellEnd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 xml:space="preserve">" (Россия, г. Уссурийск, ул. </w:t>
            </w:r>
            <w:proofErr w:type="spellStart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Штабского</w:t>
            </w:r>
            <w:proofErr w:type="spellEnd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</w:p>
        </w:tc>
        <w:tc>
          <w:tcPr>
            <w:tcW w:w="1560" w:type="dxa"/>
            <w:shd w:val="clear" w:color="auto" w:fill="auto"/>
          </w:tcPr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641 725,24</w:t>
            </w:r>
          </w:p>
        </w:tc>
        <w:tc>
          <w:tcPr>
            <w:tcW w:w="5244" w:type="dxa"/>
          </w:tcPr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757 235,79 </w:t>
            </w: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2 месяцев с момента заключения договора.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Гарантийные обязательства: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36 месяцев.</w:t>
            </w:r>
          </w:p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30 апреля  2014 г.</w:t>
            </w:r>
          </w:p>
        </w:tc>
      </w:tr>
      <w:tr w:rsidR="0024199A" w:rsidRPr="0024199A" w:rsidTr="00E735F7">
        <w:tc>
          <w:tcPr>
            <w:tcW w:w="3402" w:type="dxa"/>
            <w:shd w:val="clear" w:color="auto" w:fill="auto"/>
          </w:tcPr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ОАО "Востоксельэлектросетьстрой" (680042 г. Хабаровск ул. </w:t>
            </w:r>
            <w:proofErr w:type="gramStart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Тихоокеанская</w:t>
            </w:r>
            <w:proofErr w:type="gramEnd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, 165)</w:t>
            </w:r>
          </w:p>
        </w:tc>
        <w:tc>
          <w:tcPr>
            <w:tcW w:w="1560" w:type="dxa"/>
            <w:shd w:val="clear" w:color="auto" w:fill="auto"/>
          </w:tcPr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614 000,00</w:t>
            </w:r>
          </w:p>
        </w:tc>
        <w:tc>
          <w:tcPr>
            <w:tcW w:w="5244" w:type="dxa"/>
          </w:tcPr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724 520,00  </w:t>
            </w: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2 месяцев с момента заключения договора.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36 (шестьдесят) месяцев со дня подписания Акта сдачи-приемки.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оборудование, поставляемые подрядчиком 36 месяцев.</w:t>
            </w:r>
          </w:p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06 июня  2014 г.</w:t>
            </w:r>
          </w:p>
        </w:tc>
      </w:tr>
      <w:tr w:rsidR="0024199A" w:rsidRPr="0024199A" w:rsidTr="00E735F7">
        <w:tc>
          <w:tcPr>
            <w:tcW w:w="3402" w:type="dxa"/>
            <w:shd w:val="clear" w:color="auto" w:fill="auto"/>
          </w:tcPr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 xml:space="preserve">ООО "ЭДС" (692519, Россия, Приморский край, г. Уссурийск, ул. </w:t>
            </w:r>
            <w:proofErr w:type="spellStart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Тимиоязева</w:t>
            </w:r>
            <w:proofErr w:type="spellEnd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, 29)</w:t>
            </w:r>
          </w:p>
        </w:tc>
        <w:tc>
          <w:tcPr>
            <w:tcW w:w="1560" w:type="dxa"/>
            <w:shd w:val="clear" w:color="auto" w:fill="auto"/>
          </w:tcPr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599 388,00</w:t>
            </w:r>
          </w:p>
        </w:tc>
        <w:tc>
          <w:tcPr>
            <w:tcW w:w="5244" w:type="dxa"/>
          </w:tcPr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707 277,84  </w:t>
            </w: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24199A" w:rsidRPr="0024199A" w:rsidRDefault="0024199A" w:rsidP="00E735F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аванса</w:t>
            </w:r>
            <w:proofErr w:type="gramStart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аказчик</w:t>
            </w:r>
            <w:proofErr w:type="spellEnd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 xml:space="preserve">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24199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Окончание: в течение 2 месяцев с момента заключения договора.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36  месяцев со дня подписания Акта сдачи-приемки.</w:t>
            </w:r>
          </w:p>
          <w:p w:rsidR="0024199A" w:rsidRPr="0024199A" w:rsidRDefault="0024199A" w:rsidP="00E735F7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199A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20 июня  2014 г.</w:t>
            </w:r>
          </w:p>
        </w:tc>
      </w:tr>
    </w:tbl>
    <w:p w:rsidR="0024199A" w:rsidRPr="0024199A" w:rsidRDefault="0024199A" w:rsidP="0024199A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24199A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24199A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24199A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24199A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24199A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24199A" w:rsidRDefault="005D3697" w:rsidP="007B10EC">
      <w:pPr>
        <w:pStyle w:val="ab"/>
        <w:jc w:val="both"/>
        <w:rPr>
          <w:sz w:val="24"/>
        </w:rPr>
      </w:pPr>
      <w:r w:rsidRPr="0024199A">
        <w:rPr>
          <w:sz w:val="24"/>
        </w:rPr>
        <w:t>Ответственный секретарь Закупочной комиссии 2 уровня</w:t>
      </w:r>
      <w:r w:rsidRPr="0024199A">
        <w:rPr>
          <w:sz w:val="24"/>
        </w:rPr>
        <w:tab/>
        <w:t>Моторина О.А.</w:t>
      </w:r>
    </w:p>
    <w:p w:rsidR="000F4708" w:rsidRPr="0024199A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24199A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24199A" w:rsidRDefault="000969C9" w:rsidP="000969C9">
      <w:pPr>
        <w:pStyle w:val="ab"/>
        <w:jc w:val="both"/>
        <w:rPr>
          <w:sz w:val="24"/>
        </w:rPr>
      </w:pPr>
      <w:r w:rsidRPr="0024199A">
        <w:rPr>
          <w:sz w:val="24"/>
        </w:rPr>
        <w:t>Технический секретарь Закупочной комиссии 2 уровня</w:t>
      </w:r>
      <w:r w:rsidRPr="0024199A">
        <w:rPr>
          <w:sz w:val="24"/>
        </w:rPr>
        <w:tab/>
      </w:r>
      <w:r w:rsidR="009577D4" w:rsidRPr="0024199A">
        <w:rPr>
          <w:sz w:val="24"/>
        </w:rPr>
        <w:t>Д</w:t>
      </w:r>
      <w:r w:rsidRPr="0024199A">
        <w:rPr>
          <w:sz w:val="24"/>
        </w:rPr>
        <w:t>.</w:t>
      </w:r>
      <w:r w:rsidR="009577D4" w:rsidRPr="0024199A">
        <w:rPr>
          <w:sz w:val="24"/>
        </w:rPr>
        <w:t>С</w:t>
      </w:r>
      <w:r w:rsidRPr="0024199A">
        <w:rPr>
          <w:sz w:val="24"/>
        </w:rPr>
        <w:t xml:space="preserve">. </w:t>
      </w:r>
      <w:r w:rsidR="009577D4" w:rsidRPr="0024199A">
        <w:rPr>
          <w:sz w:val="24"/>
        </w:rPr>
        <w:t>Бражников</w:t>
      </w:r>
    </w:p>
    <w:sectPr w:rsidR="000969C9" w:rsidRPr="0024199A" w:rsidSect="0024199A">
      <w:headerReference w:type="default" r:id="rId10"/>
      <w:footerReference w:type="default" r:id="rId11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01" w:rsidRDefault="00E77B01" w:rsidP="000F4708">
      <w:r>
        <w:separator/>
      </w:r>
    </w:p>
  </w:endnote>
  <w:endnote w:type="continuationSeparator" w:id="0">
    <w:p w:rsidR="00E77B01" w:rsidRDefault="00E77B01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9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01" w:rsidRDefault="00E77B01" w:rsidP="000F4708">
      <w:r>
        <w:separator/>
      </w:r>
    </w:p>
  </w:footnote>
  <w:footnote w:type="continuationSeparator" w:id="0">
    <w:p w:rsidR="00E77B01" w:rsidRDefault="00E77B01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24199A">
      <w:rPr>
        <w:i/>
        <w:sz w:val="18"/>
        <w:szCs w:val="18"/>
      </w:rPr>
      <w:t>58</w:t>
    </w:r>
    <w:r w:rsidR="0002302B">
      <w:rPr>
        <w:i/>
        <w:sz w:val="18"/>
        <w:szCs w:val="18"/>
      </w:rPr>
      <w:t xml:space="preserve"> лоты </w:t>
    </w:r>
    <w:r w:rsidR="003F56A0">
      <w:rPr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4199A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77B01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6498-1130-480F-983D-045212C2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2013-08-19T03:57:00Z</cp:lastPrinted>
  <dcterms:created xsi:type="dcterms:W3CDTF">2013-12-27T08:50:00Z</dcterms:created>
  <dcterms:modified xsi:type="dcterms:W3CDTF">2014-03-16T22:50:00Z</dcterms:modified>
</cp:coreProperties>
</file>